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 Display" w:hAnsi="Aptos Display"/>
          <w:b/>
          <w:color w:val="0B2545"/>
          <w:sz w:val="48"/>
        </w:rPr>
        <w:t>RCS03 | Morning Quiz</w:t>
      </w:r>
    </w:p>
    <w:p>
      <w:pPr>
        <w:spacing w:after="200"/>
      </w:pPr>
      <w:r>
        <w:rPr>
          <w:rFonts w:ascii="Aptos" w:hAnsi="Aptos"/>
          <w:b/>
          <w:color w:val="55606E"/>
          <w:sz w:val="20"/>
        </w:rPr>
        <w:t>CTS Cohort 6 | CTS Day 11 | 2026-07-22 | 10:00 AM-3:00 PM | 6 students</w:t>
      </w:r>
    </w:p>
    <w:p>
      <w:pPr>
        <w:spacing w:after="200"/>
      </w:pPr>
      <w:r>
        <w:rPr>
          <w:rFonts w:ascii="Aptos Display" w:hAnsi="Aptos Display"/>
          <w:b/>
          <w:color w:val="184C78"/>
          <w:sz w:val="30"/>
        </w:rPr>
        <w:t>Electrical Fundamentals: Receptacles and Box Layout</w:t>
      </w:r>
    </w:p>
    <w:p>
      <w:r>
        <w:t>Name: __________________________________  Date: __________________</w:t>
      </w:r>
    </w:p>
    <w:p>
      <w:r>
        <w:t>Answer from your own understanding. This is a teaching check, not a trap.</w:t>
      </w:r>
    </w:p>
    <w:p>
      <w:r>
        <w:rPr>
          <w:b/>
        </w:rPr>
        <w:t>1. What conductor normally carries current from the source to the load?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What conductor normally provides the return path?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What is the purpose of the equipment-grounding conductor?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What must be proven before continuity mode is used?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5. What is a tug test checking?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6. Why must copper not extend loosely outside a terminal?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7. May this mock-up be connected to building power?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8. Name the four verification stages used today.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9. Who approves the box layout before drilling?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10. Does course practice authorize unlicensed field electrical work?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5606E"/>
        <w:sz w:val="16"/>
      </w:rPr>
      <w:t>AYA | CTS Cohort 6 | RCS | Internal instructional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5606E"/>
        <w:sz w:val="16"/>
      </w:rPr>
      <w:t>RCS03 Morning Quiz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