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RCS08 | Morning Quiz - Answer Key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16 | 2026-07-30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Final Practical, Handoff, and RCS Closeout</w:t>
      </w:r>
    </w:p>
    <w:p>
      <w:r>
        <w:rPr>
          <w:b/>
        </w:rPr>
        <w:t>1. What is the core RCS professional rule?</w:t>
      </w:r>
    </w:p>
    <w:p>
      <w:r>
        <w:t>A professional does not guess. A professional checks, protects, and verifies.</w:t>
      </w:r>
    </w:p>
    <w:p>
      <w:r>
        <w:rPr>
          <w:b/>
        </w:rPr>
        <w:t>2. How is wall square checked?</w:t>
      </w:r>
    </w:p>
    <w:p>
      <w:r>
        <w:t>Compare diagonal measurements and verify dimensions.</w:t>
      </w:r>
    </w:p>
    <w:p>
      <w:r>
        <w:rPr>
          <w:b/>
        </w:rPr>
        <w:t>3. What must happen before continuity testing?</w:t>
      </w:r>
    </w:p>
    <w:p>
      <w:r>
        <w:t>The circuit must be de-energized and isolated.</w:t>
      </w:r>
    </w:p>
    <w:p>
      <w:r>
        <w:rPr>
          <w:b/>
        </w:rPr>
        <w:t>4. Name the required capstone electrical devices.</w:t>
      </w:r>
    </w:p>
    <w:p>
      <w:r>
        <w:t>Two outlets, one switch, and one light point.</w:t>
      </w:r>
    </w:p>
    <w:p>
      <w:r>
        <w:rPr>
          <w:b/>
        </w:rPr>
        <w:t>5. Why complete a pre-cover inspection?</w:t>
      </w:r>
    </w:p>
    <w:p>
      <w:r>
        <w:t>To verify hidden work before drywall conceals it.</w:t>
      </w:r>
    </w:p>
    <w:p>
      <w:r>
        <w:rPr>
          <w:b/>
        </w:rPr>
        <w:t>6. What is the purpose of a punch list?</w:t>
      </w:r>
    </w:p>
    <w:p>
      <w:r>
        <w:t>To document and close incomplete, defective, or unverified work.</w:t>
      </w:r>
    </w:p>
    <w:p>
      <w:r>
        <w:rPr>
          <w:b/>
        </w:rPr>
        <w:t>7. What completes troubleshooting?</w:t>
      </w:r>
    </w:p>
    <w:p>
      <w:r>
        <w:t>Correction, retest, documentation, and approval.</w:t>
      </w:r>
    </w:p>
    <w:p>
      <w:r>
        <w:rPr>
          <w:b/>
        </w:rPr>
        <w:t>8. What should a professional handoff include?</w:t>
      </w:r>
    </w:p>
    <w:p>
      <w:r>
        <w:t>Scope, key decisions, verified results, evidence, and unresolved items.</w:t>
      </w:r>
    </w:p>
    <w:p>
      <w:r>
        <w:rPr>
          <w:b/>
        </w:rPr>
        <w:t>9. Does course completion authorize unlicensed field electrical or plumbing work?</w:t>
      </w:r>
    </w:p>
    <w:p>
      <w:r>
        <w:t>No.</w:t>
      </w:r>
    </w:p>
    <w:p>
      <w:r>
        <w:rPr>
          <w:b/>
        </w:rPr>
        <w:t>10. What should a student do when unsure during practical work?</w:t>
      </w:r>
    </w:p>
    <w:p>
      <w:r>
        <w:t>Stop, protect the work area, verify what is known, and ask for appropriate clarification.</w:t>
      </w:r>
    </w:p>
    <w:p>
      <w:pPr>
        <w:pStyle w:val="Heading1"/>
      </w:pPr>
      <w:r>
        <w:t>Scoring guidance</w:t>
      </w:r>
    </w:p>
    <w:p>
      <w:r>
        <w:t>One point per item. Accept technically equivalent wording. Use errors to reteach before lab release. Safety-boundary errors must be corrected explicitly before the student begins the related task.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RCS08 Quiz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