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A6" w:rsidRDefault="006D39A6" w:rsidP="006D39A6"/>
    <w:p w:rsidR="006D39A6" w:rsidRDefault="006D39A6" w:rsidP="006D39A6">
      <w:r>
        <w:t>Les paramètres d’une MCC sont :</w:t>
      </w:r>
    </w:p>
    <w:p w:rsidR="006D39A6" w:rsidRDefault="006D39A6" w:rsidP="006D39A6">
      <w:r>
        <w:t>Le nombre de paires de pôles p ; le nombre de voies ou de paires de voies d’enroulement a ; le nombre de conducteur N et le flux sous un</w:t>
      </w:r>
      <w:bookmarkStart w:id="0" w:name="_olk_signature"/>
    </w:p>
    <w:p w:rsidR="006D39A6" w:rsidRDefault="006D39A6" w:rsidP="006D39A6">
      <w:r>
        <w:t>Pôle que l’on nomme PHI (rond barré)</w:t>
      </w:r>
    </w:p>
    <w:p w:rsidR="006D39A6" w:rsidRDefault="006D39A6" w:rsidP="006D39A6">
      <w:r>
        <w:t xml:space="preserve">Ca donne donc une FEM (Force électromotrice E = p/a   . </w:t>
      </w:r>
      <w:proofErr w:type="gramStart"/>
      <w:r>
        <w:t>N .</w:t>
      </w:r>
      <w:proofErr w:type="gramEnd"/>
      <w:r>
        <w:t xml:space="preserve"> </w:t>
      </w:r>
      <w:proofErr w:type="gramStart"/>
      <w:r>
        <w:t>n .</w:t>
      </w:r>
      <w:proofErr w:type="gramEnd"/>
      <w:r>
        <w:t xml:space="preserve"> PHI       avec n étant la fréquence de rotation de la machine en tour par seconde</w:t>
      </w:r>
    </w:p>
    <w:p w:rsidR="006D39A6" w:rsidRDefault="006D39A6" w:rsidP="006D39A6">
      <w:r>
        <w:t>E en Volt, PHI en weber</w:t>
      </w:r>
    </w:p>
    <w:p w:rsidR="006D39A6" w:rsidRDefault="006D39A6" w:rsidP="006D39A6"/>
    <w:p w:rsidR="006D39A6" w:rsidRDefault="006D39A6" w:rsidP="006D39A6">
      <w:r>
        <w:t>Pour le redresseur monophasé, sans doute un PD2, ou alors un PD2 mixte avec thyristor</w:t>
      </w:r>
      <w:bookmarkEnd w:id="0"/>
    </w:p>
    <w:p w:rsidR="00A66B4B" w:rsidRDefault="00A66B4B"/>
    <w:p w:rsidR="00063F31" w:rsidRDefault="00063F31">
      <w:r>
        <w:rPr>
          <w:noProof/>
        </w:rPr>
        <w:drawing>
          <wp:inline distT="0" distB="0" distL="0" distR="0">
            <wp:extent cx="5853538" cy="46101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281" t="29118" r="27273" b="3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38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F31" w:rsidRDefault="00063F31"/>
    <w:p w:rsidR="00063F31" w:rsidRDefault="00063F31"/>
    <w:p w:rsidR="00063F31" w:rsidRDefault="00063F31">
      <w:r>
        <w:rPr>
          <w:noProof/>
        </w:rPr>
        <w:lastRenderedPageBreak/>
        <w:drawing>
          <wp:inline distT="0" distB="0" distL="0" distR="0">
            <wp:extent cx="6525248" cy="5429250"/>
            <wp:effectExtent l="19050" t="0" r="8902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034" t="19706" r="29422" b="17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48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0B" w:rsidRDefault="00F2390B"/>
    <w:p w:rsidR="00F2390B" w:rsidRDefault="00F2390B">
      <w:hyperlink r:id="rId7" w:history="1">
        <w:r w:rsidRPr="00860D47">
          <w:rPr>
            <w:rStyle w:val="Lienhypertexte"/>
          </w:rPr>
          <w:t>http://franck.fresnel.free.fr/doc/TGET/Redressement_commande.pdf</w:t>
        </w:r>
      </w:hyperlink>
    </w:p>
    <w:p w:rsidR="00F2390B" w:rsidRDefault="00F2390B"/>
    <w:p w:rsidR="00F2390B" w:rsidRDefault="00F2390B">
      <w:r>
        <w:t>Ca commence à la page 5/9 jusque 9/9</w:t>
      </w:r>
    </w:p>
    <w:p w:rsidR="00F2390B" w:rsidRDefault="00F2390B"/>
    <w:p w:rsidR="00F2390B" w:rsidRDefault="00F2390B"/>
    <w:p w:rsidR="00F2390B" w:rsidRDefault="00F2390B"/>
    <w:p w:rsidR="00F2390B" w:rsidRDefault="00F2390B"/>
    <w:p w:rsidR="00F2390B" w:rsidRDefault="007C3A76">
      <w:r>
        <w:rPr>
          <w:noProof/>
        </w:rPr>
        <w:lastRenderedPageBreak/>
        <w:drawing>
          <wp:inline distT="0" distB="0" distL="0" distR="0">
            <wp:extent cx="5238750" cy="28289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132" t="12307" r="25950" b="3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0B" w:rsidRDefault="00F2390B"/>
    <w:p w:rsidR="00F2390B" w:rsidRDefault="00F2390B"/>
    <w:p w:rsidR="007C3A76" w:rsidRDefault="007C3A76">
      <w:r>
        <w:rPr>
          <w:noProof/>
        </w:rPr>
        <w:drawing>
          <wp:inline distT="0" distB="0" distL="0" distR="0">
            <wp:extent cx="5688700" cy="2524125"/>
            <wp:effectExtent l="19050" t="0" r="72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455" t="18824" r="24628" b="4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76" w:rsidRDefault="007C3A76"/>
    <w:p w:rsidR="00F2390B" w:rsidRDefault="00F2390B"/>
    <w:p w:rsidR="00F2390B" w:rsidRDefault="00881122">
      <w:r>
        <w:t>Voici le site sur lequel sont expliqués les ponts mixtes</w:t>
      </w:r>
    </w:p>
    <w:p w:rsidR="00F2390B" w:rsidRPr="007C3A76" w:rsidRDefault="00F2390B">
      <w:pPr>
        <w:rPr>
          <w:sz w:val="18"/>
          <w:szCs w:val="18"/>
        </w:rPr>
      </w:pPr>
    </w:p>
    <w:p w:rsidR="00F2390B" w:rsidRDefault="007C3A76">
      <w:r w:rsidRPr="007C3A76">
        <w:t>http://files.marocetude.webnode.fr/200000131-d1bd3d23a9/chapitre%203%20Redressement%20monophas%C3%A9%20command%C3%A9.pdf</w:t>
      </w:r>
    </w:p>
    <w:p w:rsidR="00F2390B" w:rsidRDefault="00F2390B"/>
    <w:p w:rsidR="00F2390B" w:rsidRDefault="00F2390B"/>
    <w:p w:rsidR="00F2390B" w:rsidRDefault="00881122">
      <w:r>
        <w:t xml:space="preserve">En plus il y le fonctionnement dans les différents quadrants, ce qui te permettra de mieux comprendre </w:t>
      </w:r>
      <w:r w:rsidR="003A284C">
        <w:t>le fonctionnement des 4 quadrants pour le hacheur</w:t>
      </w:r>
    </w:p>
    <w:p w:rsidR="003A284C" w:rsidRDefault="003A284C"/>
    <w:p w:rsidR="003A284C" w:rsidRDefault="003A284C">
      <w:r>
        <w:t>C : couple en Nm et n : fréquence de rotation en  s</w:t>
      </w:r>
      <w:r>
        <w:rPr>
          <w:vertAlign w:val="superscript"/>
        </w:rPr>
        <w:t>-1</w:t>
      </w:r>
      <w:r>
        <w:t xml:space="preserve"> (tour /s)</w:t>
      </w:r>
    </w:p>
    <w:p w:rsidR="003A284C" w:rsidRDefault="003A284C"/>
    <w:p w:rsidR="003A284C" w:rsidRDefault="003A284C"/>
    <w:p w:rsidR="003A284C" w:rsidRDefault="003A284C"/>
    <w:p w:rsidR="003A284C" w:rsidRDefault="003A284C"/>
    <w:p w:rsidR="003A284C" w:rsidRDefault="003A284C"/>
    <w:p w:rsidR="003A284C" w:rsidRPr="003A284C" w:rsidRDefault="003A284C"/>
    <w:p w:rsidR="003A284C" w:rsidRPr="003A284C" w:rsidRDefault="003A284C">
      <w:pPr>
        <w:rPr>
          <w:b/>
        </w:rPr>
      </w:pPr>
      <w:r w:rsidRPr="003A284C">
        <w:rPr>
          <w:b/>
        </w:rPr>
        <w:lastRenderedPageBreak/>
        <w:t xml:space="preserve">Le hacheur </w:t>
      </w:r>
    </w:p>
    <w:p w:rsidR="00881122" w:rsidRDefault="00881122"/>
    <w:p w:rsidR="003A284C" w:rsidRDefault="003A284C">
      <w:r>
        <w:t>C’est un interrupteur que l’on ferme et que l’on ouvre à une certaine fréquence.</w:t>
      </w:r>
    </w:p>
    <w:p w:rsidR="00F2390B" w:rsidRDefault="00F2390B"/>
    <w:p w:rsidR="003A284C" w:rsidRDefault="003A284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1.1pt;margin-top:10.45pt;width:0;height:46.5pt;z-index:251665408" o:connectortype="straight"/>
        </w:pict>
      </w:r>
      <w:r>
        <w:rPr>
          <w:noProof/>
        </w:rPr>
        <w:pict>
          <v:shape id="_x0000_s1030" type="#_x0000_t32" style="position:absolute;margin-left:184.15pt;margin-top:11.25pt;width:0;height:29.95pt;z-index:251661312" o:connectortype="straight"/>
        </w:pict>
      </w:r>
      <w:r>
        <w:rPr>
          <w:noProof/>
        </w:rPr>
        <w:pict>
          <v:shape id="_x0000_s1029" type="#_x0000_t32" style="position:absolute;margin-left:115.15pt;margin-top:11.2pt;width:69pt;height:.05pt;z-index:251660288" o:connectortype="straight"/>
        </w:pict>
      </w:r>
      <w:r>
        <w:rPr>
          <w:noProof/>
        </w:rPr>
        <w:pict>
          <v:shape id="_x0000_s1027" type="#_x0000_t32" style="position:absolute;margin-left:94.9pt;margin-top:11.2pt;width:20.25pt;height:16.5pt;flip:y;z-index:251659264" o:connectortype="straight"/>
        </w:pict>
      </w:r>
      <w:r>
        <w:rPr>
          <w:noProof/>
        </w:rPr>
        <w:pict>
          <v:shape id="_x0000_s1026" type="#_x0000_t32" style="position:absolute;margin-left:-1.1pt;margin-top:10.45pt;width:91.5pt;height:.75pt;z-index:251658240" o:connectortype="straight"/>
        </w:pict>
      </w:r>
    </w:p>
    <w:p w:rsidR="003A284C" w:rsidRDefault="003A284C">
      <w:r>
        <w:rPr>
          <w:noProof/>
        </w:rPr>
        <w:pict>
          <v:shape id="_x0000_s1040" type="#_x0000_t32" style="position:absolute;margin-left:229.15pt;margin-top:6pt;width:0;height:78pt;flip:y;z-index:251671552" o:connectortype="straight" strokecolor="#00b0f0">
            <v:stroke endarrow="block"/>
            <v:shadow type="perspective" color="#1f4d78 [1604]" opacity=".5" offset="1pt" offset2="-1pt"/>
          </v:shape>
        </w:pict>
      </w:r>
    </w:p>
    <w:p w:rsidR="003A284C" w:rsidRDefault="003A284C">
      <w:r>
        <w:rPr>
          <w:noProof/>
        </w:rPr>
        <w:pict>
          <v:shape id="_x0000_s1039" type="#_x0000_t32" style="position:absolute;margin-left:30.4pt;margin-top:.85pt;width:0;height:65.25pt;flip:y;z-index:251670528" o:connectortype="straight" strokecolor="red">
            <v:stroke endarrow="block"/>
          </v:shape>
        </w:pict>
      </w:r>
    </w:p>
    <w:p w:rsidR="003A284C" w:rsidRDefault="003A284C">
      <w:r>
        <w:rPr>
          <w:noProof/>
        </w:rPr>
        <w:pict>
          <v:oval id="_x0000_s1031" style="position:absolute;margin-left:160.9pt;margin-top:.9pt;width:47.25pt;height:45.75pt;z-index:251662336">
            <v:textbox>
              <w:txbxContent>
                <w:p w:rsidR="003A284C" w:rsidRDefault="003A284C">
                  <w:r>
                    <w:t xml:space="preserve">   M</w:t>
                  </w:r>
                </w:p>
              </w:txbxContent>
            </v:textbox>
          </v:oval>
        </w:pict>
      </w:r>
    </w:p>
    <w:p w:rsidR="003A284C" w:rsidRPr="00FC600A" w:rsidRDefault="003A284C">
      <w:pPr>
        <w:rPr>
          <w:color w:val="0070C0"/>
        </w:rPr>
      </w:pPr>
      <w:r>
        <w:rPr>
          <w:noProof/>
        </w:rPr>
        <w:pict>
          <v:shape id="_x0000_s1035" type="#_x0000_t32" style="position:absolute;margin-left:-17.6pt;margin-top:3.25pt;width:41.25pt;height:0;z-index:251666432" o:connectortype="straight"/>
        </w:pict>
      </w:r>
      <w:r>
        <w:t xml:space="preserve">               </w:t>
      </w:r>
      <w:r w:rsidRPr="00FC600A">
        <w:rPr>
          <w:color w:val="FF0000"/>
        </w:rP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C600A">
        <w:rPr>
          <w:color w:val="0070C0"/>
        </w:rPr>
        <w:t>Uc</w:t>
      </w:r>
      <w:proofErr w:type="spellEnd"/>
    </w:p>
    <w:p w:rsidR="003A284C" w:rsidRDefault="003A284C">
      <w:r>
        <w:rPr>
          <w:noProof/>
        </w:rPr>
        <w:pict>
          <v:shape id="_x0000_s1037" type="#_x0000_t32" style="position:absolute;margin-left:-1.1pt;margin-top:1.05pt;width:0;height:51.75pt;z-index:251668480" o:connectortype="straight"/>
        </w:pict>
      </w:r>
      <w:r>
        <w:rPr>
          <w:noProof/>
        </w:rPr>
        <w:pict>
          <v:shape id="_x0000_s1036" type="#_x0000_t32" style="position:absolute;margin-left:-7.85pt;margin-top:1.05pt;width:16.5pt;height:0;z-index:251667456" o:connectortype="straight" strokeweight="2.25pt"/>
        </w:pict>
      </w:r>
    </w:p>
    <w:p w:rsidR="003A284C" w:rsidRDefault="003A284C">
      <w:r>
        <w:rPr>
          <w:noProof/>
        </w:rPr>
        <w:pict>
          <v:shape id="_x0000_s1032" type="#_x0000_t32" style="position:absolute;margin-left:184.15pt;margin-top:6.35pt;width:0;height:33pt;z-index:251663360" o:connectortype="straight"/>
        </w:pict>
      </w:r>
    </w:p>
    <w:p w:rsidR="003A284C" w:rsidRDefault="003A284C"/>
    <w:p w:rsidR="003A284C" w:rsidRDefault="003A284C">
      <w:r>
        <w:rPr>
          <w:noProof/>
        </w:rPr>
        <w:pict>
          <v:shape id="_x0000_s1038" type="#_x0000_t32" style="position:absolute;margin-left:-1.1pt;margin-top:12.5pt;width:9.75pt;height:0;z-index:251669504" o:connectortype="straight"/>
        </w:pict>
      </w:r>
      <w:r>
        <w:rPr>
          <w:noProof/>
        </w:rPr>
        <w:pict>
          <v:shape id="_x0000_s1033" type="#_x0000_t32" style="position:absolute;margin-left:3.4pt;margin-top:12.5pt;width:180.75pt;height:0;flip:x;z-index:251664384" o:connectortype="straight"/>
        </w:pict>
      </w:r>
    </w:p>
    <w:p w:rsidR="003A284C" w:rsidRDefault="003A284C"/>
    <w:p w:rsidR="003A284C" w:rsidRDefault="003A284C"/>
    <w:p w:rsidR="0061660F" w:rsidRDefault="00FC600A">
      <w:r>
        <w:t>&lt;</w:t>
      </w:r>
      <w:proofErr w:type="spellStart"/>
      <w:r w:rsidR="00420971">
        <w:t>Uc</w:t>
      </w:r>
      <w:proofErr w:type="spellEnd"/>
      <w:r>
        <w:t xml:space="preserve">&gt; </w:t>
      </w:r>
      <w:r w:rsidR="00420971">
        <w:t xml:space="preserve"> =</w:t>
      </w:r>
      <w:r>
        <w:t xml:space="preserve"> </w:t>
      </w:r>
      <w:r w:rsidR="00420971">
        <w:t xml:space="preserve"> </w:t>
      </w:r>
      <w:proofErr w:type="gramStart"/>
      <w:r w:rsidR="00420971">
        <w:rPr>
          <w:rFonts w:cstheme="minorHAnsi"/>
        </w:rPr>
        <w:t>α</w:t>
      </w:r>
      <w:r>
        <w:t xml:space="preserve"> .</w:t>
      </w:r>
      <w:proofErr w:type="gramEnd"/>
      <w:r>
        <w:t xml:space="preserve"> E     c’est la valeur moyenne de </w:t>
      </w:r>
      <w:proofErr w:type="spellStart"/>
      <w:r>
        <w:t>Uc</w:t>
      </w:r>
      <w:proofErr w:type="spellEnd"/>
      <w:r>
        <w:t xml:space="preserve"> ;     </w:t>
      </w:r>
    </w:p>
    <w:p w:rsidR="0061660F" w:rsidRDefault="0061660F"/>
    <w:p w:rsidR="003A284C" w:rsidRDefault="00FC600A">
      <w:proofErr w:type="gramStart"/>
      <w:r>
        <w:t>alpha</w:t>
      </w:r>
      <w:proofErr w:type="gramEnd"/>
      <w:r>
        <w:t xml:space="preserve">, c’est le temps de fermeture de </w:t>
      </w:r>
      <w:r w:rsidR="0061660F">
        <w:t xml:space="preserve"> l’interrupteur divisé par la période    </w:t>
      </w:r>
    </w:p>
    <w:p w:rsidR="003A284C" w:rsidRDefault="0061660F">
      <w:r>
        <w:t xml:space="preserve"> </w:t>
      </w:r>
    </w:p>
    <w:p w:rsidR="0061660F" w:rsidRDefault="0061660F"/>
    <w:p w:rsidR="0061660F" w:rsidRDefault="0061660F"/>
    <w:p w:rsidR="00FC600A" w:rsidRPr="00FC600A" w:rsidRDefault="00FC600A">
      <w:pPr>
        <w:rPr>
          <w:color w:val="70AD47" w:themeColor="accent6"/>
        </w:rPr>
      </w:pPr>
      <w:r>
        <w:rPr>
          <w:noProof/>
        </w:rPr>
        <w:pict>
          <v:shape id="_x0000_s1041" type="#_x0000_t32" style="position:absolute;margin-left:3.4pt;margin-top:2.45pt;width:0;height:81.75pt;flip:y;z-index:251672576" o:connectortype="straight">
            <v:stroke endarrow="block"/>
          </v:shape>
        </w:pict>
      </w:r>
      <w:r>
        <w:t xml:space="preserve">   </w:t>
      </w:r>
      <w:r w:rsidRPr="00FC600A">
        <w:rPr>
          <w:color w:val="FF0000"/>
        </w:rPr>
        <w:t>E</w:t>
      </w:r>
      <w:r w:rsidRPr="00FC600A">
        <w:rPr>
          <w:color w:val="0070C0"/>
        </w:rPr>
        <w:t xml:space="preserve"> </w:t>
      </w:r>
      <w:proofErr w:type="spellStart"/>
      <w:r w:rsidRPr="00FC600A">
        <w:rPr>
          <w:color w:val="0070C0"/>
        </w:rPr>
        <w:t>Uc</w:t>
      </w:r>
      <w:proofErr w:type="spellEnd"/>
    </w:p>
    <w:p w:rsidR="003A284C" w:rsidRDefault="00FC600A">
      <w:r>
        <w:rPr>
          <w:noProof/>
        </w:rPr>
        <w:pict>
          <v:shape id="_x0000_s1048" type="#_x0000_t32" style="position:absolute;margin-left:70.15pt;margin-top:10pt;width:32.25pt;height:0;z-index:251679744" o:connectortype="straight" strokecolor="#00b0f0"/>
        </w:pict>
      </w:r>
      <w:r>
        <w:rPr>
          <w:noProof/>
        </w:rPr>
        <w:pict>
          <v:shape id="_x0000_s1047" type="#_x0000_t32" style="position:absolute;margin-left:70.15pt;margin-top:10pt;width:0;height:36.05pt;flip:y;z-index:251678720" o:connectortype="straight" strokecolor="#00b0f0"/>
        </w:pict>
      </w:r>
      <w:r>
        <w:rPr>
          <w:noProof/>
        </w:rPr>
        <w:pict>
          <v:shape id="_x0000_s1045" type="#_x0000_t32" style="position:absolute;margin-left:45.4pt;margin-top:10pt;width:0;height:36.05pt;z-index:251676672" o:connectortype="straight" strokecolor="#00b0f0"/>
        </w:pict>
      </w:r>
      <w:r>
        <w:rPr>
          <w:noProof/>
        </w:rPr>
        <w:pict>
          <v:shape id="_x0000_s1044" type="#_x0000_t32" style="position:absolute;margin-left:3.4pt;margin-top:10pt;width:42pt;height:0;z-index:251675648" o:connectortype="straight" strokecolor="#0070c0"/>
        </w:pict>
      </w:r>
      <w:r>
        <w:rPr>
          <w:noProof/>
        </w:rPr>
        <w:pict>
          <v:shape id="_x0000_s1043" type="#_x0000_t32" style="position:absolute;margin-left:-7.85pt;margin-top:10pt;width:208.5pt;height:0;z-index:251674624" o:connectortype="straight" strokecolor="red" strokeweight="1pt">
            <v:shadow type="perspective" color="#7f5f00 [1607]" opacity=".5" offset="1pt" offset2="-1pt"/>
          </v:shape>
        </w:pict>
      </w:r>
      <w:r>
        <w:t xml:space="preserve">  </w:t>
      </w:r>
    </w:p>
    <w:p w:rsidR="003A284C" w:rsidRDefault="003A284C"/>
    <w:p w:rsidR="003A284C" w:rsidRDefault="003A284C"/>
    <w:p w:rsidR="003A284C" w:rsidRDefault="00FC600A">
      <w:r>
        <w:rPr>
          <w:noProof/>
        </w:rPr>
        <w:pict>
          <v:shape id="_x0000_s1046" type="#_x0000_t32" style="position:absolute;margin-left:45.4pt;margin-top:5.05pt;width:24.75pt;height:.75pt;flip:y;z-index:251677696" o:connectortype="straight" strokecolor="#00b0f0"/>
        </w:pict>
      </w:r>
      <w:r>
        <w:rPr>
          <w:noProof/>
        </w:rPr>
        <w:pict>
          <v:shape id="_x0000_s1042" type="#_x0000_t32" style="position:absolute;margin-left:-7.85pt;margin-top:5.05pt;width:249pt;height:.75pt;flip:y;z-index:251673600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</w:p>
    <w:p w:rsidR="003A284C" w:rsidRDefault="00FC600A">
      <w:r>
        <w:tab/>
      </w:r>
      <w:proofErr w:type="spellStart"/>
      <w:proofErr w:type="gramStart"/>
      <w:r>
        <w:rPr>
          <w:rFonts w:cstheme="minorHAnsi"/>
        </w:rPr>
        <w:t>α</w:t>
      </w:r>
      <w:r>
        <w:t>T</w:t>
      </w:r>
      <w:proofErr w:type="spellEnd"/>
      <w:proofErr w:type="gramEnd"/>
      <w:r>
        <w:t xml:space="preserve">         T</w:t>
      </w:r>
    </w:p>
    <w:p w:rsidR="003A284C" w:rsidRDefault="003A284C"/>
    <w:p w:rsidR="00F2390B" w:rsidRDefault="00F2390B"/>
    <w:p w:rsidR="00F2390B" w:rsidRDefault="003A284C">
      <w:hyperlink r:id="rId10" w:history="1">
        <w:r w:rsidRPr="00860D47">
          <w:rPr>
            <w:rStyle w:val="Lienhypertexte"/>
          </w:rPr>
          <w:t>http://physiquenetapplique</w:t>
        </w:r>
        <w:r w:rsidRPr="00860D47">
          <w:rPr>
            <w:rStyle w:val="Lienhypertexte"/>
          </w:rPr>
          <w:t>e</w:t>
        </w:r>
        <w:r w:rsidRPr="00860D47">
          <w:rPr>
            <w:rStyle w:val="Lienhypertexte"/>
          </w:rPr>
          <w:t>.free.fr/hacheur.php</w:t>
        </w:r>
      </w:hyperlink>
    </w:p>
    <w:p w:rsidR="003A284C" w:rsidRDefault="003A284C"/>
    <w:p w:rsidR="0061660F" w:rsidRDefault="0061660F"/>
    <w:p w:rsidR="0061660F" w:rsidRDefault="0061660F"/>
    <w:p w:rsidR="0061660F" w:rsidRPr="0061660F" w:rsidRDefault="0061660F">
      <w:pPr>
        <w:rPr>
          <w:b/>
        </w:rPr>
      </w:pPr>
      <w:r w:rsidRPr="0061660F">
        <w:rPr>
          <w:b/>
        </w:rPr>
        <w:t>Hacheur 4 quadrants</w:t>
      </w:r>
    </w:p>
    <w:p w:rsidR="003A284C" w:rsidRDefault="003A284C"/>
    <w:p w:rsidR="0061660F" w:rsidRDefault="0061660F">
      <w:r w:rsidRPr="0061660F">
        <w:t>http://www.mytopschool.net/mysti2d/activites/polynesie2/ETT/C044/32/Modulateurs/index.html?LeHacheur4Q.html</w:t>
      </w:r>
    </w:p>
    <w:sectPr w:rsidR="0061660F" w:rsidSect="00A66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39A6"/>
    <w:rsid w:val="00063F31"/>
    <w:rsid w:val="003A284C"/>
    <w:rsid w:val="00420971"/>
    <w:rsid w:val="0061660F"/>
    <w:rsid w:val="006D39A6"/>
    <w:rsid w:val="007C3A76"/>
    <w:rsid w:val="00881122"/>
    <w:rsid w:val="008A1633"/>
    <w:rsid w:val="008F7C4F"/>
    <w:rsid w:val="00A66B4B"/>
    <w:rsid w:val="00D04985"/>
    <w:rsid w:val="00F2390B"/>
    <w:rsid w:val="00FC6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0" type="connector" idref="#_x0000_s1030"/>
        <o:r id="V:Rule12" type="connector" idref="#_x0000_s1032"/>
        <o:r id="V:Rule14" type="connector" idref="#_x0000_s1033"/>
        <o:r id="V:Rule16" type="connector" idref="#_x0000_s1034"/>
        <o:r id="V:Rule18" type="connector" idref="#_x0000_s1035"/>
        <o:r id="V:Rule20" type="connector" idref="#_x0000_s1036"/>
        <o:r id="V:Rule22" type="connector" idref="#_x0000_s1037"/>
        <o:r id="V:Rule24" type="connector" idref="#_x0000_s1038"/>
        <o:r id="V:Rule26" type="connector" idref="#_x0000_s1039"/>
        <o:r id="V:Rule28" type="connector" idref="#_x0000_s1040"/>
        <o:r id="V:Rule30" type="connector" idref="#_x0000_s1041"/>
        <o:r id="V:Rule32" type="connector" idref="#_x0000_s1042"/>
        <o:r id="V:Rule34" type="connector" idref="#_x0000_s1043"/>
        <o:r id="V:Rule36" type="connector" idref="#_x0000_s1044"/>
        <o:r id="V:Rule38" type="connector" idref="#_x0000_s1045"/>
        <o:r id="V:Rule40" type="connector" idref="#_x0000_s1046"/>
        <o:r id="V:Rule42" type="connector" idref="#_x0000_s1047"/>
        <o:r id="V:Rule4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A6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F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F31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F2390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C600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franck.fresnel.free.fr/doc/TGET/Redressement_command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hysiquenetappliquee.free.fr/hacheur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A5E6-191F-4FF4-B824-E5C309C3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</dc:creator>
  <cp:lastModifiedBy>Tof</cp:lastModifiedBy>
  <cp:revision>1</cp:revision>
  <dcterms:created xsi:type="dcterms:W3CDTF">2018-04-05T12:11:00Z</dcterms:created>
  <dcterms:modified xsi:type="dcterms:W3CDTF">2018-04-05T14:17:00Z</dcterms:modified>
</cp:coreProperties>
</file>