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7F3" w:rsidRDefault="005837F3" w:rsidP="005837F3">
      <w:pPr>
        <w:pStyle w:val="NormalWeb"/>
        <w:ind w:firstLine="708"/>
        <w:jc w:val="both"/>
        <w:rPr>
          <w:rFonts w:ascii="Arial Narrow" w:hAnsi="Arial Narrow" w:cs="Arial"/>
          <w:b/>
        </w:rPr>
      </w:pPr>
      <w:r>
        <w:rPr>
          <w:rFonts w:ascii="Arial Narrow" w:hAnsi="Arial Narrow" w:cs="Arial"/>
        </w:rPr>
        <w:tab/>
      </w:r>
      <w:r w:rsidRPr="00F81A54">
        <w:rPr>
          <w:rFonts w:ascii="Arial Narrow" w:hAnsi="Arial Narrow" w:cs="Arial"/>
          <w:b/>
        </w:rPr>
        <w:t>LUIZ EDUARDO SÁ RORIZ</w:t>
      </w:r>
      <w:proofErr w:type="gramStart"/>
      <w:r w:rsidRPr="00F81A54">
        <w:rPr>
          <w:rFonts w:ascii="Arial Narrow" w:hAnsi="Arial Narrow" w:cs="Arial"/>
          <w:b/>
        </w:rPr>
        <w:t xml:space="preserve">  </w:t>
      </w:r>
      <w:proofErr w:type="gramEnd"/>
      <w:r w:rsidRPr="00F81A54">
        <w:rPr>
          <w:rFonts w:ascii="Arial Narrow" w:hAnsi="Arial Narrow" w:cs="Arial"/>
          <w:b/>
        </w:rPr>
        <w:t>ADVOGADOS ASSOCIADOS</w:t>
      </w:r>
    </w:p>
    <w:p w:rsidR="005837F3" w:rsidRDefault="005837F3" w:rsidP="005837F3">
      <w:pPr>
        <w:pStyle w:val="NormalWeb"/>
        <w:ind w:firstLine="708"/>
        <w:jc w:val="both"/>
        <w:rPr>
          <w:rFonts w:ascii="Arial Narrow" w:hAnsi="Arial Narrow" w:cs="Arial"/>
          <w:b/>
        </w:rPr>
      </w:pPr>
    </w:p>
    <w:p w:rsidR="005837F3" w:rsidRPr="00F81A54" w:rsidRDefault="005837F3" w:rsidP="005837F3">
      <w:pPr>
        <w:pStyle w:val="NormalWeb"/>
        <w:jc w:val="both"/>
        <w:rPr>
          <w:rFonts w:ascii="Arial Narrow" w:hAnsi="Arial Narrow" w:cs="Arial"/>
          <w:b/>
        </w:rPr>
      </w:pPr>
      <w:proofErr w:type="spellStart"/>
      <w:proofErr w:type="gramStart"/>
      <w:r>
        <w:rPr>
          <w:rFonts w:ascii="Arial Narrow" w:hAnsi="Arial Narrow" w:cs="Arial"/>
        </w:rPr>
        <w:t>I.</w:t>
      </w:r>
      <w:proofErr w:type="spellEnd"/>
      <w:proofErr w:type="gramEnd"/>
      <w:r>
        <w:rPr>
          <w:rFonts w:ascii="Arial Narrow" w:hAnsi="Arial Narrow" w:cs="Arial"/>
          <w:b/>
        </w:rPr>
        <w:t>APRESENTAÇÃO</w:t>
      </w:r>
    </w:p>
    <w:p w:rsidR="005837F3" w:rsidRDefault="005837F3" w:rsidP="005837F3">
      <w:pPr>
        <w:pStyle w:val="NormalWeb"/>
        <w:ind w:firstLine="708"/>
        <w:jc w:val="both"/>
        <w:rPr>
          <w:rFonts w:ascii="Arial Narrow" w:hAnsi="Arial Narrow" w:cs="Arial"/>
        </w:rPr>
      </w:pPr>
      <w:r>
        <w:rPr>
          <w:rFonts w:ascii="Arial Narrow" w:hAnsi="Arial Narrow" w:cs="Arial"/>
        </w:rPr>
        <w:t xml:space="preserve">      O Escritório de Advocacia </w:t>
      </w:r>
      <w:r>
        <w:rPr>
          <w:rFonts w:ascii="Arial Narrow" w:hAnsi="Arial Narrow" w:cs="Arial"/>
          <w:b/>
          <w:bCs/>
        </w:rPr>
        <w:t>Luiz Eduardo Sá Roriz &amp; Associados</w:t>
      </w:r>
      <w:r>
        <w:rPr>
          <w:rFonts w:ascii="Arial Narrow" w:hAnsi="Arial Narrow" w:cs="Arial"/>
        </w:rPr>
        <w:t xml:space="preserve"> é composto por 1</w:t>
      </w:r>
      <w:r w:rsidR="00DB5A10">
        <w:rPr>
          <w:rFonts w:ascii="Arial Narrow" w:hAnsi="Arial Narrow" w:cs="Arial"/>
        </w:rPr>
        <w:t>0</w:t>
      </w:r>
      <w:r>
        <w:rPr>
          <w:rFonts w:ascii="Arial Narrow" w:hAnsi="Arial Narrow" w:cs="Arial"/>
        </w:rPr>
        <w:t xml:space="preserve"> profissionais do direito, entre Sócios e Advogados Associados. Presta assistência legal, em âmbito nacional</w:t>
      </w:r>
      <w:proofErr w:type="gramStart"/>
      <w:r>
        <w:rPr>
          <w:rFonts w:ascii="Arial Narrow" w:hAnsi="Arial Narrow" w:cs="Arial"/>
        </w:rPr>
        <w:t xml:space="preserve">  </w:t>
      </w:r>
      <w:proofErr w:type="gramEnd"/>
      <w:r>
        <w:rPr>
          <w:rFonts w:ascii="Arial Narrow" w:hAnsi="Arial Narrow" w:cs="Arial"/>
        </w:rPr>
        <w:t xml:space="preserve">a pessoas físicas e jurídicas nos mais diversos ramos do Direito, e em especial, nas áreas de Direito </w:t>
      </w:r>
      <w:proofErr w:type="spellStart"/>
      <w:r>
        <w:rPr>
          <w:rFonts w:ascii="Arial Narrow" w:hAnsi="Arial Narrow" w:cs="Arial"/>
        </w:rPr>
        <w:t>Civl</w:t>
      </w:r>
      <w:proofErr w:type="spellEnd"/>
      <w:r>
        <w:rPr>
          <w:rFonts w:ascii="Arial Narrow" w:hAnsi="Arial Narrow" w:cs="Arial"/>
        </w:rPr>
        <w:t>, Comercial Empresarial-Econômico, Constitucional-Administrativo e. Em sua composição atual, conta com os serviços especializados de advogados/consultores e estagiários/</w:t>
      </w:r>
      <w:proofErr w:type="spellStart"/>
      <w:r>
        <w:rPr>
          <w:rFonts w:ascii="Arial Narrow" w:hAnsi="Arial Narrow" w:cs="Arial"/>
        </w:rPr>
        <w:t>paralegais</w:t>
      </w:r>
      <w:proofErr w:type="spellEnd"/>
      <w:r>
        <w:rPr>
          <w:rFonts w:ascii="Arial Narrow" w:hAnsi="Arial Narrow" w:cs="Arial"/>
        </w:rPr>
        <w:t xml:space="preserve">. </w:t>
      </w:r>
    </w:p>
    <w:p w:rsidR="005837F3" w:rsidRDefault="005837F3" w:rsidP="005837F3">
      <w:pPr>
        <w:pStyle w:val="NormalWeb"/>
        <w:jc w:val="both"/>
        <w:rPr>
          <w:rFonts w:ascii="Arial Narrow" w:hAnsi="Arial Narrow" w:cs="Arial"/>
        </w:rPr>
      </w:pPr>
      <w:r>
        <w:rPr>
          <w:rFonts w:ascii="Arial Narrow" w:hAnsi="Arial Narrow" w:cs="Arial"/>
        </w:rPr>
        <w:t>                As atividades desenvolvidas pelo Escritório abrangem o contencioso em geral, com ênfase nos Tribunais</w:t>
      </w:r>
      <w:r w:rsidR="00DB5A10">
        <w:rPr>
          <w:rFonts w:ascii="Arial Narrow" w:hAnsi="Arial Narrow" w:cs="Arial"/>
        </w:rPr>
        <w:t xml:space="preserve"> </w:t>
      </w:r>
      <w:proofErr w:type="gramStart"/>
      <w:r w:rsidR="00DB5A10">
        <w:rPr>
          <w:rFonts w:ascii="Arial Narrow" w:hAnsi="Arial Narrow" w:cs="Arial"/>
        </w:rPr>
        <w:t>Regionais Federal</w:t>
      </w:r>
      <w:proofErr w:type="gramEnd"/>
      <w:r w:rsidR="00DB5A10">
        <w:rPr>
          <w:rFonts w:ascii="Arial Narrow" w:hAnsi="Arial Narrow" w:cs="Arial"/>
        </w:rPr>
        <w:t xml:space="preserve"> e nos Tribunais</w:t>
      </w:r>
      <w:r>
        <w:rPr>
          <w:rFonts w:ascii="Arial Narrow" w:hAnsi="Arial Narrow" w:cs="Arial"/>
        </w:rPr>
        <w:t xml:space="preserve"> Superiores, consultoria jurídica, patrocínio em ações judiciais, procedimentos administrativos e a resolução não-judicial de problemas. As características mais marcantes de nossos serviços são o atendimento altamente personalizado, a qualidade e a criatividade na construção de soluções legais. Nossa equipe se estrutura especificamente para atender as necessidades do cliente. </w:t>
      </w:r>
    </w:p>
    <w:p w:rsidR="005837F3" w:rsidRDefault="005837F3" w:rsidP="005837F3">
      <w:pPr>
        <w:pStyle w:val="NormalWeb"/>
        <w:jc w:val="both"/>
        <w:rPr>
          <w:rFonts w:ascii="Arial Narrow" w:hAnsi="Arial Narrow" w:cs="Arial"/>
        </w:rPr>
      </w:pPr>
      <w:r>
        <w:rPr>
          <w:rFonts w:ascii="Arial Narrow" w:hAnsi="Arial Narrow" w:cs="Arial"/>
        </w:rPr>
        <w:t xml:space="preserve">               O Escritório representa um diversificado grupo de clientes, sobretudo, empresas nacionais e multinacionais, entidades estatais, associações, confederações, dentre outros. Além de atuar em nome de pessoas físicas. </w:t>
      </w:r>
    </w:p>
    <w:p w:rsidR="005837F3" w:rsidRDefault="005837F3" w:rsidP="005837F3">
      <w:pPr>
        <w:pStyle w:val="NormalWeb"/>
        <w:jc w:val="both"/>
        <w:rPr>
          <w:rFonts w:ascii="Arial Narrow" w:hAnsi="Arial Narrow" w:cs="Arial"/>
        </w:rPr>
      </w:pPr>
      <w:r>
        <w:rPr>
          <w:rFonts w:ascii="Arial Narrow" w:hAnsi="Arial Narrow" w:cs="Arial"/>
        </w:rPr>
        <w:t xml:space="preserve">              Localizado na cidade de Brasília-DF, em imóvel próprio, com área de </w:t>
      </w:r>
      <w:r w:rsidR="00EF4AC1">
        <w:rPr>
          <w:rFonts w:ascii="Arial Narrow" w:hAnsi="Arial Narrow" w:cs="Arial"/>
        </w:rPr>
        <w:t>800</w:t>
      </w:r>
      <w:r>
        <w:rPr>
          <w:rFonts w:ascii="Arial Narrow" w:hAnsi="Arial Narrow" w:cs="Arial"/>
        </w:rPr>
        <w:t>m2, mantém representação</w:t>
      </w:r>
      <w:proofErr w:type="gramStart"/>
      <w:r>
        <w:rPr>
          <w:rFonts w:ascii="Arial Narrow" w:hAnsi="Arial Narrow" w:cs="Arial"/>
        </w:rPr>
        <w:t xml:space="preserve">  </w:t>
      </w:r>
      <w:proofErr w:type="gramEnd"/>
      <w:r>
        <w:rPr>
          <w:rFonts w:ascii="Arial Narrow" w:hAnsi="Arial Narrow" w:cs="Arial"/>
        </w:rPr>
        <w:t>e parcerias profissionais com conceituadas firmas de advocacia nas principais cidades do País, como Rio de Janeiro, São Paulo, Belo Horizonte, Vitória, Curitiba, Florianópolis, Porto Alegre, Salvador e Recife.</w:t>
      </w:r>
    </w:p>
    <w:p w:rsidR="005837F3" w:rsidRDefault="005837F3" w:rsidP="005837F3">
      <w:pPr>
        <w:jc w:val="both"/>
        <w:rPr>
          <w:rFonts w:ascii="Arial Narrow" w:hAnsi="Arial Narrow" w:cs="Arial"/>
        </w:rPr>
      </w:pPr>
    </w:p>
    <w:p w:rsidR="005837F3" w:rsidRDefault="005837F3" w:rsidP="005837F3">
      <w:pPr>
        <w:jc w:val="both"/>
        <w:rPr>
          <w:rFonts w:ascii="Arial Narrow" w:hAnsi="Arial Narrow" w:cs="Arial"/>
        </w:rPr>
      </w:pPr>
    </w:p>
    <w:p w:rsidR="005837F3" w:rsidRDefault="005837F3" w:rsidP="005837F3">
      <w:pPr>
        <w:jc w:val="both"/>
        <w:rPr>
          <w:rFonts w:ascii="Arial Narrow" w:hAnsi="Arial Narrow" w:cs="Arial"/>
          <w:b/>
          <w:bCs/>
        </w:rPr>
      </w:pPr>
      <w:r>
        <w:rPr>
          <w:rFonts w:ascii="Arial Narrow" w:hAnsi="Arial Narrow" w:cs="Arial"/>
        </w:rPr>
        <w:t xml:space="preserve">II. </w:t>
      </w:r>
      <w:r>
        <w:rPr>
          <w:rFonts w:ascii="Arial Narrow" w:hAnsi="Arial Narrow" w:cs="Arial"/>
          <w:b/>
          <w:bCs/>
        </w:rPr>
        <w:t>ÁREAS DE ATUAÇÃO</w:t>
      </w:r>
    </w:p>
    <w:p w:rsidR="005837F3" w:rsidRDefault="005837F3" w:rsidP="005837F3">
      <w:pPr>
        <w:jc w:val="both"/>
        <w:rPr>
          <w:rFonts w:ascii="Arial Narrow" w:hAnsi="Arial Narrow" w:cs="Arial"/>
        </w:rPr>
      </w:pPr>
    </w:p>
    <w:p w:rsidR="005837F3" w:rsidRDefault="005837F3" w:rsidP="005837F3">
      <w:pPr>
        <w:jc w:val="both"/>
        <w:rPr>
          <w:rFonts w:ascii="Arial Narrow" w:hAnsi="Arial Narrow" w:cs="Arial"/>
        </w:rPr>
      </w:pPr>
    </w:p>
    <w:p w:rsidR="005837F3" w:rsidRDefault="005837F3" w:rsidP="005837F3">
      <w:pPr>
        <w:jc w:val="both"/>
        <w:rPr>
          <w:rFonts w:ascii="Arial Narrow" w:hAnsi="Arial Narrow" w:cs="Arial"/>
        </w:rPr>
      </w:pPr>
      <w:r>
        <w:rPr>
          <w:rFonts w:ascii="Arial Narrow" w:hAnsi="Arial Narrow" w:cs="Arial"/>
        </w:rPr>
        <w:tab/>
        <w:t xml:space="preserve">    O Escritório atua em litígios relacionados com o Direito em geral, especialmente, nos Tribunais</w:t>
      </w:r>
      <w:r w:rsidR="00EF4AC1">
        <w:rPr>
          <w:rFonts w:ascii="Arial Narrow" w:hAnsi="Arial Narrow" w:cs="Arial"/>
        </w:rPr>
        <w:t xml:space="preserve"> </w:t>
      </w:r>
      <w:proofErr w:type="gramStart"/>
      <w:r w:rsidR="00EF4AC1">
        <w:rPr>
          <w:rFonts w:ascii="Arial Narrow" w:hAnsi="Arial Narrow" w:cs="Arial"/>
        </w:rPr>
        <w:t>Regionais Federal</w:t>
      </w:r>
      <w:proofErr w:type="gramEnd"/>
      <w:r w:rsidR="00EF4AC1">
        <w:rPr>
          <w:rFonts w:ascii="Arial Narrow" w:hAnsi="Arial Narrow" w:cs="Arial"/>
        </w:rPr>
        <w:t xml:space="preserve"> e Tribunais</w:t>
      </w:r>
      <w:r>
        <w:rPr>
          <w:rFonts w:ascii="Arial Narrow" w:hAnsi="Arial Narrow" w:cs="Arial"/>
        </w:rPr>
        <w:t xml:space="preserve"> Superiores. No contencioso administrativo, tem atuação nas áreas do Conselho Administrativo de Defesa Econômico - CADE, Secretaria de Direito Econômico – SDE, Banco Central do Brasil - BACEN, Conselho de Contribuintes – Ministério da Fazenda e Conselho de Recursos do Sistema Financeiro Nacional, bem como o acompanhamento e análise jurídica de projetos legislativos. </w:t>
      </w:r>
    </w:p>
    <w:p w:rsidR="005837F3" w:rsidRDefault="005837F3" w:rsidP="005837F3">
      <w:pPr>
        <w:jc w:val="both"/>
        <w:rPr>
          <w:rFonts w:ascii="Arial Narrow" w:hAnsi="Arial Narrow" w:cs="Arial"/>
        </w:rPr>
      </w:pPr>
      <w:r>
        <w:rPr>
          <w:rFonts w:ascii="Arial Narrow" w:hAnsi="Arial Narrow" w:cs="Arial"/>
        </w:rPr>
        <w:t xml:space="preserve"> </w:t>
      </w:r>
    </w:p>
    <w:p w:rsidR="005837F3" w:rsidRDefault="005837F3" w:rsidP="005837F3">
      <w:pPr>
        <w:jc w:val="both"/>
        <w:rPr>
          <w:rFonts w:ascii="Arial Narrow" w:hAnsi="Arial Narrow" w:cs="Arial"/>
        </w:rPr>
      </w:pPr>
    </w:p>
    <w:p w:rsidR="005837F3" w:rsidRDefault="005837F3" w:rsidP="005837F3">
      <w:pPr>
        <w:jc w:val="both"/>
        <w:rPr>
          <w:rFonts w:ascii="Arial Narrow" w:hAnsi="Arial Narrow" w:cs="Arial"/>
        </w:rPr>
      </w:pPr>
    </w:p>
    <w:p w:rsidR="005837F3" w:rsidRDefault="005837F3" w:rsidP="005837F3">
      <w:pPr>
        <w:jc w:val="both"/>
        <w:rPr>
          <w:rFonts w:ascii="Arial Narrow" w:hAnsi="Arial Narrow" w:cs="Arial"/>
        </w:rPr>
      </w:pPr>
      <w:r>
        <w:rPr>
          <w:rFonts w:ascii="Arial Narrow" w:hAnsi="Arial Narrow" w:cs="Arial"/>
        </w:rPr>
        <w:tab/>
        <w:t xml:space="preserve">     A atividade consultiva também é uma das especialidades com tradição no nosso Escritório, sobretudo relacionada às Agências Reguladoras e em Atos Regulatórios, bem como nos Processos Legislativos que exijam acompanhamento diferenciado, de acordo com as necessidades técnicas e jurídicas.</w:t>
      </w:r>
    </w:p>
    <w:p w:rsidR="005837F3" w:rsidRDefault="005837F3" w:rsidP="005837F3">
      <w:pPr>
        <w:jc w:val="both"/>
        <w:rPr>
          <w:rFonts w:ascii="Arial Narrow" w:hAnsi="Arial Narrow" w:cs="Arial"/>
        </w:rPr>
      </w:pPr>
    </w:p>
    <w:p w:rsidR="005837F3" w:rsidRDefault="005837F3" w:rsidP="005837F3">
      <w:pPr>
        <w:jc w:val="both"/>
        <w:rPr>
          <w:rFonts w:ascii="Arial Narrow" w:hAnsi="Arial Narrow" w:cs="Arial"/>
        </w:rPr>
      </w:pPr>
    </w:p>
    <w:p w:rsidR="005837F3" w:rsidRDefault="005837F3" w:rsidP="005837F3">
      <w:pPr>
        <w:jc w:val="both"/>
        <w:rPr>
          <w:rFonts w:ascii="Arial Narrow" w:hAnsi="Arial Narrow" w:cs="Arial"/>
          <w:b/>
          <w:bCs/>
        </w:rPr>
      </w:pPr>
      <w:r>
        <w:rPr>
          <w:rFonts w:ascii="Arial Narrow" w:hAnsi="Arial Narrow" w:cs="Arial"/>
        </w:rPr>
        <w:t>III</w:t>
      </w:r>
      <w:r>
        <w:rPr>
          <w:rFonts w:ascii="Arial Narrow" w:hAnsi="Arial Narrow" w:cs="Arial"/>
          <w:b/>
          <w:bCs/>
        </w:rPr>
        <w:t xml:space="preserve">. SÓCIOS </w:t>
      </w:r>
    </w:p>
    <w:p w:rsidR="005837F3" w:rsidRDefault="005837F3" w:rsidP="005837F3">
      <w:pPr>
        <w:jc w:val="both"/>
        <w:rPr>
          <w:rFonts w:ascii="Arial Narrow" w:hAnsi="Arial Narrow" w:cs="Arial"/>
        </w:rPr>
      </w:pPr>
    </w:p>
    <w:p w:rsidR="005837F3" w:rsidRDefault="005837F3" w:rsidP="005837F3">
      <w:pPr>
        <w:jc w:val="center"/>
        <w:rPr>
          <w:rFonts w:ascii="Arial Narrow" w:hAnsi="Arial Narrow" w:cs="Arial"/>
        </w:rPr>
      </w:pPr>
    </w:p>
    <w:p w:rsidR="00EF4AC1" w:rsidRDefault="005837F3" w:rsidP="005837F3">
      <w:pPr>
        <w:jc w:val="both"/>
      </w:pPr>
      <w:r w:rsidRPr="007B7E42">
        <w:rPr>
          <w:b/>
        </w:rPr>
        <w:t>LUIZ EDUARDO SÁ RORIZ</w:t>
      </w:r>
      <w:r w:rsidRPr="007B7E42">
        <w:t xml:space="preserve">, </w:t>
      </w:r>
      <w:r w:rsidRPr="007B7E42">
        <w:rPr>
          <w:b/>
        </w:rPr>
        <w:t xml:space="preserve">OAB-DF 5454 </w:t>
      </w:r>
      <w:r>
        <w:rPr>
          <w:b/>
        </w:rPr>
        <w:t>–</w:t>
      </w:r>
      <w:r w:rsidRPr="007B7E42">
        <w:t xml:space="preserve"> </w:t>
      </w:r>
      <w:r w:rsidRPr="00417A32">
        <w:t xml:space="preserve">advogado, pós-graduado em Direito Público; sócio do Escritório Luiz Eduardo Sá Roriz Advogados Associados; </w:t>
      </w:r>
    </w:p>
    <w:p w:rsidR="005837F3" w:rsidRPr="007B7E42" w:rsidRDefault="005837F3" w:rsidP="005837F3">
      <w:pPr>
        <w:jc w:val="both"/>
        <w:rPr>
          <w:b/>
        </w:rPr>
      </w:pPr>
      <w:r w:rsidRPr="007B7E42">
        <w:t xml:space="preserve">Exerceu as seguintes </w:t>
      </w:r>
      <w:r w:rsidRPr="007B7E42">
        <w:rPr>
          <w:b/>
        </w:rPr>
        <w:t xml:space="preserve">funções: Juiz do Tribunal Regional Eleitoral do Distrito Federal; Secretário de Estado do Distrito Federal, Conselheiro do Conselho de Contribuintes do Ministério da </w:t>
      </w:r>
      <w:r>
        <w:rPr>
          <w:b/>
        </w:rPr>
        <w:t>Fazenda</w:t>
      </w:r>
      <w:r w:rsidRPr="007B7E42">
        <w:rPr>
          <w:b/>
        </w:rPr>
        <w:t>;</w:t>
      </w:r>
      <w:r>
        <w:rPr>
          <w:b/>
        </w:rPr>
        <w:t xml:space="preserve"> Diretor Secretário</w:t>
      </w:r>
      <w:r w:rsidRPr="007B7E42">
        <w:rPr>
          <w:b/>
        </w:rPr>
        <w:t>–Geral da Ordem dos Advogados do Brasil – DF, Conselheiro da OAB_DF</w:t>
      </w:r>
      <w:r>
        <w:rPr>
          <w:b/>
        </w:rPr>
        <w:t>;</w:t>
      </w:r>
      <w:proofErr w:type="gramStart"/>
      <w:r>
        <w:rPr>
          <w:b/>
        </w:rPr>
        <w:t xml:space="preserve"> </w:t>
      </w:r>
      <w:r w:rsidRPr="007B7E42">
        <w:rPr>
          <w:b/>
        </w:rPr>
        <w:t xml:space="preserve"> </w:t>
      </w:r>
      <w:proofErr w:type="spellStart"/>
      <w:proofErr w:type="gramEnd"/>
      <w:r w:rsidRPr="007B7E42">
        <w:rPr>
          <w:b/>
        </w:rPr>
        <w:t>Vice-diretor</w:t>
      </w:r>
      <w:proofErr w:type="spellEnd"/>
      <w:r w:rsidRPr="007B7E42">
        <w:rPr>
          <w:b/>
        </w:rPr>
        <w:t xml:space="preserve"> d</w:t>
      </w:r>
      <w:r>
        <w:rPr>
          <w:b/>
        </w:rPr>
        <w:t>a Escola Superior de Advocacia;</w:t>
      </w:r>
      <w:r w:rsidRPr="007B7E42">
        <w:rPr>
          <w:b/>
        </w:rPr>
        <w:t xml:space="preserve"> Membro da Comissão que elaborou o Código de Edificação do DF; Presidente Nacional das Caixas de Assistências dos Advogados do Brasil; </w:t>
      </w:r>
    </w:p>
    <w:p w:rsidR="005837F3" w:rsidRPr="007B7E42" w:rsidRDefault="005837F3" w:rsidP="005837F3">
      <w:pPr>
        <w:jc w:val="both"/>
        <w:rPr>
          <w:b/>
        </w:rPr>
      </w:pPr>
      <w:r>
        <w:t>Participou como e</w:t>
      </w:r>
      <w:r w:rsidRPr="007B7E42">
        <w:t>xaminador em diversos concursos públicos</w:t>
      </w:r>
      <w:r w:rsidRPr="007B7E42">
        <w:rPr>
          <w:b/>
        </w:rPr>
        <w:t xml:space="preserve">: Juiz de Direito do Distrito Federal, </w:t>
      </w:r>
      <w:r w:rsidR="00EF4AC1">
        <w:rPr>
          <w:b/>
        </w:rPr>
        <w:t xml:space="preserve">Juiz Auditor da Justiça Militar, </w:t>
      </w:r>
      <w:r w:rsidRPr="007B7E42">
        <w:rPr>
          <w:b/>
        </w:rPr>
        <w:t>Procurador do D</w:t>
      </w:r>
      <w:r>
        <w:rPr>
          <w:b/>
        </w:rPr>
        <w:t xml:space="preserve">istrito </w:t>
      </w:r>
      <w:r w:rsidRPr="007B7E42">
        <w:rPr>
          <w:b/>
        </w:rPr>
        <w:t>F</w:t>
      </w:r>
      <w:r>
        <w:rPr>
          <w:b/>
        </w:rPr>
        <w:t>ederal</w:t>
      </w:r>
      <w:r w:rsidRPr="007B7E42">
        <w:rPr>
          <w:b/>
        </w:rPr>
        <w:t xml:space="preserve">, Procurador Autárquico do DF, Assessor Legislativo da Câmara Legislativa do DF. </w:t>
      </w:r>
    </w:p>
    <w:p w:rsidR="005837F3" w:rsidRPr="007B7E42" w:rsidRDefault="005837F3" w:rsidP="005837F3">
      <w:pPr>
        <w:jc w:val="both"/>
        <w:rPr>
          <w:b/>
        </w:rPr>
      </w:pPr>
      <w:r w:rsidRPr="007B7E42">
        <w:t>Proferiu palestras</w:t>
      </w:r>
      <w:r>
        <w:t xml:space="preserve"> no Brasil e no e</w:t>
      </w:r>
      <w:r w:rsidRPr="007B7E42">
        <w:t>xterior</w:t>
      </w:r>
      <w:r w:rsidRPr="007B7E42">
        <w:rPr>
          <w:b/>
        </w:rPr>
        <w:t>: “A Previdência Complementar e o Advogado Brasileiro” – 45º Congresso da União Interamericana de Advogados – UIA – Turim/</w:t>
      </w:r>
      <w:proofErr w:type="gramStart"/>
      <w:r w:rsidRPr="007B7E42">
        <w:rPr>
          <w:b/>
        </w:rPr>
        <w:t>Itália ;</w:t>
      </w:r>
      <w:proofErr w:type="gramEnd"/>
      <w:r w:rsidRPr="007B7E42">
        <w:rPr>
          <w:b/>
        </w:rPr>
        <w:t xml:space="preserve"> “Integração </w:t>
      </w:r>
      <w:proofErr w:type="spellStart"/>
      <w:r w:rsidRPr="007B7E42">
        <w:rPr>
          <w:b/>
        </w:rPr>
        <w:t>Mercosul</w:t>
      </w:r>
      <w:proofErr w:type="spellEnd"/>
      <w:r w:rsidRPr="007B7E42">
        <w:rPr>
          <w:b/>
        </w:rPr>
        <w:t xml:space="preserve"> e a Previdência do Advogado" - Colégio de </w:t>
      </w:r>
      <w:proofErr w:type="spellStart"/>
      <w:r w:rsidRPr="007B7E42">
        <w:rPr>
          <w:b/>
        </w:rPr>
        <w:t>Abogados</w:t>
      </w:r>
      <w:proofErr w:type="spellEnd"/>
      <w:r w:rsidRPr="007B7E42">
        <w:rPr>
          <w:b/>
        </w:rPr>
        <w:t xml:space="preserve"> da Argentina, em La </w:t>
      </w:r>
      <w:proofErr w:type="spellStart"/>
      <w:r w:rsidRPr="007B7E42">
        <w:rPr>
          <w:b/>
        </w:rPr>
        <w:t>Plata</w:t>
      </w:r>
      <w:proofErr w:type="spellEnd"/>
      <w:r w:rsidRPr="007B7E42">
        <w:rPr>
          <w:b/>
        </w:rPr>
        <w:t xml:space="preserve"> - Argentina - "Previdência do Advogado” -  na XVII  Conferência Nacional dos Advogados, " Os rumos da Previdência no Brasil e o Futuro do Advogado" no III. Congresso de Advogados do Estado do Mato Grosso do Sul.  </w:t>
      </w:r>
    </w:p>
    <w:p w:rsidR="005837F3" w:rsidRPr="007B7E42" w:rsidRDefault="005837F3" w:rsidP="005837F3">
      <w:pPr>
        <w:jc w:val="both"/>
        <w:rPr>
          <w:b/>
        </w:rPr>
      </w:pPr>
      <w:r w:rsidRPr="000F67A5">
        <w:t>Publicações:</w:t>
      </w:r>
      <w:r w:rsidRPr="007B7E42">
        <w:rPr>
          <w:b/>
        </w:rPr>
        <w:t xml:space="preserve"> "Dos Sujeitos e dos Pressupostos Processuais"; "Execução de título </w:t>
      </w:r>
      <w:proofErr w:type="gramStart"/>
      <w:r w:rsidRPr="007B7E42">
        <w:rPr>
          <w:b/>
        </w:rPr>
        <w:t>extra judicial</w:t>
      </w:r>
      <w:proofErr w:type="gramEnd"/>
      <w:r w:rsidRPr="007B7E42">
        <w:rPr>
          <w:b/>
        </w:rPr>
        <w:t xml:space="preserve"> prescrito e segurança do Juízo"; "Limitação Administrativa e o Direito de Propriedade"; “Direito Previdenciário e </w:t>
      </w:r>
      <w:proofErr w:type="spellStart"/>
      <w:r w:rsidRPr="007B7E42">
        <w:rPr>
          <w:b/>
        </w:rPr>
        <w:t>Mercosul</w:t>
      </w:r>
      <w:proofErr w:type="spellEnd"/>
      <w:r w:rsidRPr="007B7E42">
        <w:rPr>
          <w:b/>
        </w:rPr>
        <w:t>”.</w:t>
      </w:r>
    </w:p>
    <w:p w:rsidR="005837F3" w:rsidRDefault="005837F3" w:rsidP="005837F3">
      <w:pPr>
        <w:jc w:val="both"/>
        <w:rPr>
          <w:rFonts w:ascii="Arial Narrow" w:hAnsi="Arial Narrow" w:cs="Arial"/>
        </w:rPr>
      </w:pPr>
    </w:p>
    <w:p w:rsidR="005837F3" w:rsidRPr="00A7285A" w:rsidRDefault="005837F3" w:rsidP="005837F3">
      <w:pPr>
        <w:spacing w:after="200"/>
        <w:jc w:val="both"/>
        <w:rPr>
          <w:b/>
        </w:rPr>
      </w:pPr>
      <w:r w:rsidRPr="000F67A5">
        <w:rPr>
          <w:b/>
        </w:rPr>
        <w:t>RICARDO SUSSUMU OGATA</w:t>
      </w:r>
      <w:r>
        <w:t>, Advogado inscrito sob n. 22.063, Sócio do Escritório</w:t>
      </w:r>
      <w:r w:rsidRPr="0034448B">
        <w:t xml:space="preserve"> Luiz Eduardo Sá Roriz</w:t>
      </w:r>
      <w:proofErr w:type="gramStart"/>
      <w:r>
        <w:t xml:space="preserve"> </w:t>
      </w:r>
      <w:r w:rsidRPr="0034448B">
        <w:t xml:space="preserve"> </w:t>
      </w:r>
      <w:proofErr w:type="gramEnd"/>
      <w:r>
        <w:t>A</w:t>
      </w:r>
      <w:r w:rsidRPr="0034448B">
        <w:t>dvogados Associados</w:t>
      </w:r>
      <w:r>
        <w:t>,  Pós Graduado</w:t>
      </w:r>
      <w:r w:rsidRPr="007B7E42">
        <w:t xml:space="preserve"> em Direito Público pelo Instituto Brasiliense de Direito Público (2007).</w:t>
      </w:r>
      <w:r>
        <w:t xml:space="preserve"> </w:t>
      </w:r>
      <w:r w:rsidRPr="007B7E42">
        <w:t>Procurador do Distrito Federal desde agosto de 2005.</w:t>
      </w:r>
      <w:r>
        <w:t xml:space="preserve"> Exerceu as seguintes funções:</w:t>
      </w:r>
      <w:r w:rsidRPr="007B7E42">
        <w:t xml:space="preserve"> </w:t>
      </w:r>
      <w:r>
        <w:rPr>
          <w:b/>
        </w:rPr>
        <w:t>A</w:t>
      </w:r>
      <w:r w:rsidRPr="00A7285A">
        <w:rPr>
          <w:b/>
        </w:rPr>
        <w:t xml:space="preserve">nalista de </w:t>
      </w:r>
      <w:r>
        <w:rPr>
          <w:b/>
        </w:rPr>
        <w:t>I</w:t>
      </w:r>
      <w:r w:rsidRPr="00A7285A">
        <w:rPr>
          <w:b/>
        </w:rPr>
        <w:t>nformações da Subsecretaria de Inteligência da Presidência da República (1998); Assistente de Desembargador do Tribunal de Justiça do Distrito Federal e Territórios (1999); Assessor de Ministro do Superior Tribunal de Justiça (2000-2005).</w:t>
      </w:r>
    </w:p>
    <w:p w:rsidR="005837F3" w:rsidRDefault="005837F3" w:rsidP="005837F3">
      <w:pPr>
        <w:jc w:val="both"/>
        <w:rPr>
          <w:b/>
        </w:rPr>
      </w:pPr>
    </w:p>
    <w:p w:rsidR="005837F3" w:rsidRPr="007B7E42" w:rsidRDefault="005837F3" w:rsidP="005837F3">
      <w:pPr>
        <w:tabs>
          <w:tab w:val="left" w:pos="1134"/>
        </w:tabs>
        <w:jc w:val="both"/>
        <w:rPr>
          <w:rFonts w:ascii="Arial Narrow" w:hAnsi="Arial Narrow" w:cs="Arial"/>
        </w:rPr>
      </w:pPr>
      <w:r w:rsidRPr="007B7E42">
        <w:rPr>
          <w:b/>
          <w:lang w:val="pt-PT"/>
        </w:rPr>
        <w:t xml:space="preserve">OTAVIO BRITO LOPES, </w:t>
      </w:r>
      <w:r w:rsidRPr="007B7E42">
        <w:rPr>
          <w:lang w:val="pt-PT"/>
        </w:rPr>
        <w:t xml:space="preserve">brasileiro, </w:t>
      </w:r>
      <w:r w:rsidRPr="00F81A54">
        <w:rPr>
          <w:lang w:val="pt-PT"/>
        </w:rPr>
        <w:t>advogado, associado ao</w:t>
      </w:r>
      <w:r>
        <w:rPr>
          <w:b/>
          <w:lang w:val="pt-PT"/>
        </w:rPr>
        <w:t xml:space="preserve"> </w:t>
      </w:r>
      <w:r w:rsidRPr="007B7E42">
        <w:rPr>
          <w:lang w:val="pt-PT"/>
        </w:rPr>
        <w:t xml:space="preserve">Escritório Luiz Eduardo Sá Roriz Advogados Associados. É </w:t>
      </w:r>
      <w:r w:rsidRPr="00F81A54">
        <w:rPr>
          <w:lang w:val="pt-PT"/>
        </w:rPr>
        <w:t>Subprocurador-Geral do Trabalho</w:t>
      </w:r>
      <w:r w:rsidRPr="007B7E42">
        <w:rPr>
          <w:b/>
          <w:lang w:val="pt-PT"/>
        </w:rPr>
        <w:t xml:space="preserve">. </w:t>
      </w:r>
      <w:r w:rsidRPr="007B7E42">
        <w:rPr>
          <w:lang w:val="pt-PT"/>
        </w:rPr>
        <w:t xml:space="preserve">Exerceu as seguinte funções: </w:t>
      </w:r>
      <w:r w:rsidRPr="007B7E42">
        <w:rPr>
          <w:b/>
          <w:lang w:val="pt-PT"/>
        </w:rPr>
        <w:t xml:space="preserve">Procurador Geral do Trabalho, Vice Procurador Geral do Trabalho, Consultor Jurídico do Ministério do Trabalho e Emprego, Assessor Especial da Presidência da República, Vice-Presidente do Conselho Superior do Ministério Público do Trabalho, Coordenador da Delegação brasileira na Comissão Temáticanº 8 (Relações Trabalhistas) do Mercosul, Coordenador da Câmara de Coordenação e Revisão do Ministério Público do Trabalho. Aprovado em concurso público para o Ministério Público do Trabalho tomou posse no dia 02 de maio de 1988. </w:t>
      </w:r>
      <w:r w:rsidRPr="00417A32">
        <w:rPr>
          <w:lang w:val="pt-PT"/>
        </w:rPr>
        <w:t xml:space="preserve">Participou como membro de bancas de concurso público para os cargos </w:t>
      </w:r>
      <w:r w:rsidRPr="007B7E42">
        <w:rPr>
          <w:b/>
          <w:lang w:val="pt-PT"/>
        </w:rPr>
        <w:t xml:space="preserve">de Procurador do Trabalho </w:t>
      </w:r>
      <w:r>
        <w:rPr>
          <w:b/>
          <w:lang w:val="pt-PT"/>
        </w:rPr>
        <w:t xml:space="preserve">e Juiz do Trabalho; </w:t>
      </w:r>
      <w:r w:rsidRPr="00417A32">
        <w:rPr>
          <w:lang w:val="pt-PT"/>
        </w:rPr>
        <w:t xml:space="preserve"> professor de Direito Constitucional e Direito do Trabalho do Centro Universitário de Brasília</w:t>
      </w:r>
      <w:r w:rsidRPr="007B7E42">
        <w:rPr>
          <w:b/>
          <w:lang w:val="pt-PT"/>
        </w:rPr>
        <w:t xml:space="preserve"> – Uniceub, mebro do </w:t>
      </w:r>
      <w:r w:rsidRPr="007B7E42">
        <w:rPr>
          <w:b/>
          <w:lang w:val="pt-PT"/>
        </w:rPr>
        <w:lastRenderedPageBreak/>
        <w:t xml:space="preserve">Conselho Editorial da Revista Jurídica Consulex, Diretor da Área Trabalhista e Previdenciária da Revista Prática Jurídica. </w:t>
      </w:r>
      <w:r w:rsidRPr="00417A32">
        <w:rPr>
          <w:lang w:val="pt-PT"/>
        </w:rPr>
        <w:t>Diversos artigos jurídicos publicados e participação em livros, valendo citar à guiza de exemplo:</w:t>
      </w:r>
      <w:r w:rsidRPr="007B7E42">
        <w:rPr>
          <w:b/>
          <w:lang w:val="pt-PT"/>
        </w:rPr>
        <w:t xml:space="preserve"> </w:t>
      </w:r>
      <w:r w:rsidRPr="007B7E42">
        <w:rPr>
          <w:b/>
          <w:color w:val="000000"/>
          <w:lang w:val="pt-PT"/>
        </w:rPr>
        <w:t>A Efetividade do Processo do Trabalho, sob a coordenação de Jairo  Comissões de Conciliação Prévia, Editora Consulex, 2000;</w:t>
      </w:r>
      <w:r w:rsidRPr="007B7E42">
        <w:rPr>
          <w:lang w:val="pt-PT"/>
        </w:rPr>
        <w:t xml:space="preserve"> </w:t>
      </w:r>
      <w:r w:rsidRPr="007B7E42">
        <w:rPr>
          <w:b/>
          <w:color w:val="000000"/>
          <w:lang w:val="pt-PT"/>
        </w:rPr>
        <w:t>Procedimento Sumaríssimo – Petição Inicial, Publicado na Revista  Prática Jurídica, Ano I, Nº 8, novembro de 2002, Editora Consulex, Reforma Trabalhista, publicado na Revista Jurídica, Ano VI, nº 143, dezembro de 2002. Inúmeras palestras proferidas no Brasil e no exterior.</w:t>
      </w:r>
    </w:p>
    <w:p w:rsidR="005837F3" w:rsidRDefault="005837F3" w:rsidP="005837F3">
      <w:pPr>
        <w:jc w:val="both"/>
        <w:rPr>
          <w:rFonts w:ascii="Arial Narrow" w:hAnsi="Arial Narrow" w:cs="Arial"/>
        </w:rPr>
      </w:pPr>
    </w:p>
    <w:p w:rsidR="005837F3" w:rsidRDefault="005837F3" w:rsidP="005837F3">
      <w:pPr>
        <w:jc w:val="both"/>
        <w:rPr>
          <w:b/>
        </w:rPr>
      </w:pPr>
      <w:r w:rsidRPr="00A7285A">
        <w:rPr>
          <w:rFonts w:ascii="Arial Narrow" w:hAnsi="Arial Narrow" w:cs="Arial"/>
          <w:b/>
        </w:rPr>
        <w:t>FABIANO LIMA PEREIRA</w:t>
      </w:r>
      <w:r>
        <w:rPr>
          <w:rFonts w:ascii="Arial Narrow" w:hAnsi="Arial Narrow" w:cs="Arial"/>
        </w:rPr>
        <w:t xml:space="preserve"> </w:t>
      </w:r>
      <w:r w:rsidRPr="0034448B">
        <w:rPr>
          <w:b/>
        </w:rPr>
        <w:t xml:space="preserve">OAB-DF </w:t>
      </w:r>
      <w:r>
        <w:rPr>
          <w:b/>
        </w:rPr>
        <w:t xml:space="preserve">34.228, </w:t>
      </w:r>
      <w:r w:rsidRPr="00A7285A">
        <w:t>advogado, Pós-Graduado em Direito do Estado e Constituição, associado ao escritório Luiz Eduardo Sá Roriz Advogados Associados; Procurador do Distrito Federal</w:t>
      </w:r>
      <w:proofErr w:type="gramStart"/>
      <w:r>
        <w:rPr>
          <w:b/>
        </w:rPr>
        <w:t xml:space="preserve">, </w:t>
      </w:r>
      <w:r>
        <w:t>exerceu</w:t>
      </w:r>
      <w:proofErr w:type="gramEnd"/>
      <w:r>
        <w:t xml:space="preserve"> os seguintes cargos públicos: </w:t>
      </w:r>
      <w:r>
        <w:rPr>
          <w:b/>
        </w:rPr>
        <w:t>Assessor do P</w:t>
      </w:r>
      <w:r w:rsidRPr="00A7285A">
        <w:rPr>
          <w:b/>
        </w:rPr>
        <w:t>residente do Superior Tribunal de Justiça –</w:t>
      </w:r>
      <w:r>
        <w:rPr>
          <w:b/>
        </w:rPr>
        <w:t xml:space="preserve"> STJ; Assessor de Ministro do STJ; A</w:t>
      </w:r>
      <w:r w:rsidRPr="00A7285A">
        <w:rPr>
          <w:b/>
        </w:rPr>
        <w:t>ssessor da Vice-Presidência do STJ;  Procurador do Estado do Paraná; Procurador da Fazenda Nacional</w:t>
      </w:r>
      <w:r>
        <w:rPr>
          <w:b/>
        </w:rPr>
        <w:t>.</w:t>
      </w:r>
    </w:p>
    <w:p w:rsidR="005837F3" w:rsidRDefault="005837F3" w:rsidP="005837F3">
      <w:pPr>
        <w:jc w:val="both"/>
        <w:rPr>
          <w:b/>
        </w:rPr>
      </w:pPr>
    </w:p>
    <w:p w:rsidR="005837F3" w:rsidRDefault="005837F3" w:rsidP="005837F3">
      <w:r>
        <w:rPr>
          <w:b/>
        </w:rPr>
        <w:t>NATHÁLIA DE MELO SÁ RORIZ,</w:t>
      </w:r>
      <w:proofErr w:type="gramStart"/>
      <w:r>
        <w:rPr>
          <w:b/>
        </w:rPr>
        <w:t xml:space="preserve">  </w:t>
      </w:r>
      <w:proofErr w:type="gramEnd"/>
      <w:r w:rsidRPr="008A58AC">
        <w:t>sócia do escritório</w:t>
      </w:r>
      <w:r>
        <w:rPr>
          <w:b/>
        </w:rPr>
        <w:t xml:space="preserve">  </w:t>
      </w:r>
      <w:r w:rsidRPr="00A7285A">
        <w:t>Luiz Eduardo Sá Roriz Advogados Associados</w:t>
      </w:r>
      <w:r>
        <w:t xml:space="preserve"> , OAB-DF 32.686, especializada em Direito do Entretenimento, </w:t>
      </w:r>
      <w:proofErr w:type="spellStart"/>
      <w:r>
        <w:t>Pós-graduada</w:t>
      </w:r>
      <w:proofErr w:type="spellEnd"/>
      <w:r>
        <w:t xml:space="preserve"> em Propriedade Intelectual pela GV LAW - FGV/São Paulo. </w:t>
      </w:r>
    </w:p>
    <w:p w:rsidR="005837F3" w:rsidRDefault="005837F3" w:rsidP="005837F3"/>
    <w:p w:rsidR="005837F3" w:rsidRDefault="005837F3" w:rsidP="005837F3">
      <w:pPr>
        <w:jc w:val="both"/>
        <w:rPr>
          <w:rFonts w:ascii="Arial Narrow" w:hAnsi="Arial Narrow" w:cs="Arial"/>
        </w:rPr>
      </w:pPr>
    </w:p>
    <w:p w:rsidR="005837F3" w:rsidRDefault="005837F3" w:rsidP="005837F3">
      <w:pPr>
        <w:jc w:val="both"/>
        <w:rPr>
          <w:rFonts w:ascii="Arial Narrow" w:hAnsi="Arial Narrow" w:cs="Arial"/>
          <w:b/>
          <w:bCs/>
        </w:rPr>
      </w:pPr>
      <w:r>
        <w:rPr>
          <w:rFonts w:ascii="Arial Narrow" w:hAnsi="Arial Narrow" w:cs="Arial"/>
        </w:rPr>
        <w:t>IV</w:t>
      </w:r>
      <w:r>
        <w:rPr>
          <w:rFonts w:ascii="Arial Narrow" w:hAnsi="Arial Narrow" w:cs="Arial"/>
          <w:b/>
          <w:bCs/>
        </w:rPr>
        <w:t>. DADOS GERAIS</w:t>
      </w:r>
    </w:p>
    <w:p w:rsidR="005837F3" w:rsidRDefault="005837F3" w:rsidP="005837F3">
      <w:pPr>
        <w:jc w:val="both"/>
        <w:rPr>
          <w:rFonts w:ascii="Arial Narrow" w:hAnsi="Arial Narrow" w:cs="Arial"/>
        </w:rPr>
      </w:pPr>
    </w:p>
    <w:p w:rsidR="005837F3" w:rsidRDefault="005837F3" w:rsidP="005837F3">
      <w:pPr>
        <w:rPr>
          <w:rFonts w:ascii="Arial Narrow" w:hAnsi="Arial Narrow" w:cs="Arial"/>
        </w:rPr>
      </w:pPr>
      <w:r>
        <w:rPr>
          <w:rFonts w:ascii="Arial Narrow" w:hAnsi="Arial Narrow" w:cs="Arial"/>
        </w:rPr>
        <w:t>Luiz Eduardo Sá Roriz Advogados Associados</w:t>
      </w:r>
    </w:p>
    <w:p w:rsidR="005837F3" w:rsidRDefault="005837F3" w:rsidP="005837F3">
      <w:pPr>
        <w:jc w:val="both"/>
        <w:rPr>
          <w:rFonts w:ascii="Arial Narrow" w:hAnsi="Arial Narrow" w:cs="Arial"/>
        </w:rPr>
      </w:pPr>
    </w:p>
    <w:p w:rsidR="005837F3" w:rsidRDefault="005837F3" w:rsidP="005837F3">
      <w:pPr>
        <w:jc w:val="both"/>
        <w:rPr>
          <w:rFonts w:ascii="Arial Narrow" w:hAnsi="Arial Narrow" w:cs="Arial"/>
        </w:rPr>
      </w:pPr>
      <w:r>
        <w:rPr>
          <w:rFonts w:ascii="Arial Narrow" w:hAnsi="Arial Narrow" w:cs="Arial"/>
        </w:rPr>
        <w:t>Inscrição na OAB-DF: 485/Registro de Sociedade</w:t>
      </w:r>
    </w:p>
    <w:p w:rsidR="005837F3" w:rsidRDefault="005837F3" w:rsidP="005837F3">
      <w:pPr>
        <w:jc w:val="both"/>
        <w:rPr>
          <w:rFonts w:ascii="Arial Narrow" w:hAnsi="Arial Narrow" w:cs="Arial"/>
        </w:rPr>
      </w:pPr>
    </w:p>
    <w:p w:rsidR="005837F3" w:rsidRDefault="005837F3" w:rsidP="005837F3">
      <w:pPr>
        <w:jc w:val="both"/>
        <w:rPr>
          <w:rFonts w:ascii="Arial Narrow" w:hAnsi="Arial Narrow" w:cs="Arial"/>
        </w:rPr>
      </w:pPr>
      <w:r>
        <w:rPr>
          <w:rFonts w:ascii="Arial Narrow" w:hAnsi="Arial Narrow" w:cs="Arial"/>
        </w:rPr>
        <w:t>CNPJ: 02611756/0001-00</w:t>
      </w:r>
    </w:p>
    <w:p w:rsidR="005837F3" w:rsidRDefault="005837F3" w:rsidP="005837F3">
      <w:pPr>
        <w:jc w:val="both"/>
        <w:rPr>
          <w:rFonts w:ascii="Arial Narrow" w:hAnsi="Arial Narrow" w:cs="Arial"/>
        </w:rPr>
      </w:pPr>
    </w:p>
    <w:p w:rsidR="005837F3" w:rsidRDefault="005837F3" w:rsidP="005837F3">
      <w:pPr>
        <w:jc w:val="both"/>
        <w:rPr>
          <w:rFonts w:ascii="Arial Narrow" w:hAnsi="Arial Narrow" w:cs="Arial"/>
        </w:rPr>
      </w:pPr>
      <w:r>
        <w:rPr>
          <w:rFonts w:ascii="Arial Narrow" w:hAnsi="Arial Narrow" w:cs="Arial"/>
        </w:rPr>
        <w:t>Endereço: SHIS QL.12, Conjunto 02, Casa 12, Lago Sul, Brasília-DF</w:t>
      </w:r>
      <w:proofErr w:type="gramStart"/>
      <w:r>
        <w:rPr>
          <w:rFonts w:ascii="Arial Narrow" w:hAnsi="Arial Narrow" w:cs="Arial"/>
        </w:rPr>
        <w:t>,.</w:t>
      </w:r>
      <w:proofErr w:type="gramEnd"/>
    </w:p>
    <w:p w:rsidR="005837F3" w:rsidRDefault="005837F3" w:rsidP="005837F3">
      <w:pPr>
        <w:jc w:val="both"/>
        <w:rPr>
          <w:rFonts w:ascii="Arial Narrow" w:hAnsi="Arial Narrow" w:cs="Arial"/>
        </w:rPr>
      </w:pPr>
    </w:p>
    <w:p w:rsidR="005837F3" w:rsidRDefault="005837F3" w:rsidP="005837F3">
      <w:pPr>
        <w:jc w:val="both"/>
        <w:rPr>
          <w:rFonts w:ascii="Arial Narrow" w:hAnsi="Arial Narrow" w:cs="Arial"/>
        </w:rPr>
      </w:pPr>
      <w:r>
        <w:rPr>
          <w:rFonts w:ascii="Arial Narrow" w:hAnsi="Arial Narrow" w:cs="Arial"/>
        </w:rPr>
        <w:t xml:space="preserve">Site: </w:t>
      </w:r>
      <w:hyperlink r:id="rId6" w:history="1">
        <w:r>
          <w:rPr>
            <w:rStyle w:val="Hyperlink"/>
            <w:rFonts w:ascii="Arial Narrow" w:hAnsi="Arial Narrow" w:cs="Arial"/>
          </w:rPr>
          <w:t>www.eduardororiz.adv.br</w:t>
        </w:r>
      </w:hyperlink>
    </w:p>
    <w:p w:rsidR="005837F3" w:rsidRDefault="005837F3" w:rsidP="005837F3">
      <w:pPr>
        <w:jc w:val="both"/>
        <w:rPr>
          <w:rFonts w:ascii="Arial Narrow" w:hAnsi="Arial Narrow" w:cs="Arial"/>
        </w:rPr>
      </w:pPr>
      <w:r>
        <w:rPr>
          <w:rFonts w:ascii="Arial Narrow" w:hAnsi="Arial Narrow" w:cs="Arial"/>
        </w:rPr>
        <w:t>Telefone: 55.61- 3034-4756 / Fax: 55.61-3226-4828</w:t>
      </w:r>
    </w:p>
    <w:p w:rsidR="005602CB" w:rsidRDefault="005602CB"/>
    <w:sectPr w:rsidR="005602CB" w:rsidSect="002220CE">
      <w:headerReference w:type="default" r:id="rId7"/>
      <w:footerReference w:type="even" r:id="rId8"/>
      <w:footerReference w:type="default" r:id="rId9"/>
      <w:pgSz w:w="12242" w:h="17520" w:code="125"/>
      <w:pgMar w:top="851" w:right="1327" w:bottom="1418" w:left="1701" w:header="851" w:footer="8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190" w:rsidRDefault="00EF1190" w:rsidP="00DA7DE6">
      <w:r>
        <w:separator/>
      </w:r>
    </w:p>
  </w:endnote>
  <w:endnote w:type="continuationSeparator" w:id="0">
    <w:p w:rsidR="00EF1190" w:rsidRDefault="00EF1190" w:rsidP="00DA7D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8ED" w:rsidRDefault="00DA7DE6">
    <w:pPr>
      <w:pStyle w:val="Rodap"/>
      <w:framePr w:wrap="around" w:vAnchor="text" w:hAnchor="margin" w:xAlign="right" w:y="1"/>
      <w:rPr>
        <w:rStyle w:val="Nmerodepgina"/>
      </w:rPr>
    </w:pPr>
    <w:r>
      <w:rPr>
        <w:rStyle w:val="Nmerodepgina"/>
      </w:rPr>
      <w:fldChar w:fldCharType="begin"/>
    </w:r>
    <w:r w:rsidR="00DB5A10">
      <w:rPr>
        <w:rStyle w:val="Nmerodepgina"/>
      </w:rPr>
      <w:instrText xml:space="preserve">PAGE  </w:instrText>
    </w:r>
    <w:r>
      <w:rPr>
        <w:rStyle w:val="Nmerodepgina"/>
      </w:rPr>
      <w:fldChar w:fldCharType="end"/>
    </w:r>
  </w:p>
  <w:p w:rsidR="00F008ED" w:rsidRDefault="00EF1190">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8ED" w:rsidRDefault="00EF1190" w:rsidP="00A95BBA">
    <w:pPr>
      <w:pStyle w:val="Rodap"/>
      <w:pBdr>
        <w:bottom w:val="single" w:sz="12" w:space="1" w:color="auto"/>
      </w:pBdr>
      <w:spacing w:line="360" w:lineRule="auto"/>
      <w:jc w:val="center"/>
      <w:rPr>
        <w:rFonts w:ascii="Arial" w:hAnsi="Arial" w:cs="Arial"/>
        <w:sz w:val="14"/>
        <w:szCs w:val="14"/>
        <w:lang w:val="en-US"/>
      </w:rPr>
    </w:pPr>
  </w:p>
  <w:p w:rsidR="00F008ED" w:rsidRDefault="00D70860" w:rsidP="00A95BBA">
    <w:pPr>
      <w:pStyle w:val="Rodap"/>
      <w:spacing w:line="360" w:lineRule="auto"/>
      <w:jc w:val="center"/>
      <w:rPr>
        <w:rFonts w:ascii="Arial" w:hAnsi="Arial" w:cs="Arial"/>
        <w:sz w:val="14"/>
        <w:szCs w:val="14"/>
      </w:rPr>
    </w:pPr>
    <w:r>
      <w:rPr>
        <w:rFonts w:ascii="Arial" w:hAnsi="Arial" w:cs="Arial"/>
        <w:sz w:val="14"/>
        <w:szCs w:val="14"/>
        <w:lang w:val="en-US"/>
      </w:rPr>
      <w:t>SHIS</w:t>
    </w:r>
    <w:r w:rsidR="00DB5A10" w:rsidRPr="00A95BBA">
      <w:rPr>
        <w:rFonts w:ascii="Arial" w:hAnsi="Arial" w:cs="Arial"/>
        <w:sz w:val="14"/>
        <w:szCs w:val="14"/>
        <w:lang w:val="en-US"/>
      </w:rPr>
      <w:t xml:space="preserve"> </w:t>
    </w:r>
    <w:proofErr w:type="gramStart"/>
    <w:r w:rsidR="00DB5A10" w:rsidRPr="00A95BBA">
      <w:rPr>
        <w:rFonts w:ascii="Arial" w:hAnsi="Arial" w:cs="Arial"/>
        <w:sz w:val="14"/>
        <w:szCs w:val="14"/>
        <w:lang w:val="en-US"/>
      </w:rPr>
      <w:t>Q</w:t>
    </w:r>
    <w:r>
      <w:rPr>
        <w:rFonts w:ascii="Arial" w:hAnsi="Arial" w:cs="Arial"/>
        <w:sz w:val="14"/>
        <w:szCs w:val="14"/>
        <w:lang w:val="en-US"/>
      </w:rPr>
      <w:t>L  12</w:t>
    </w:r>
    <w:proofErr w:type="gramEnd"/>
    <w:r>
      <w:rPr>
        <w:rFonts w:ascii="Arial" w:hAnsi="Arial" w:cs="Arial"/>
        <w:sz w:val="14"/>
        <w:szCs w:val="14"/>
        <w:lang w:val="en-US"/>
      </w:rPr>
      <w:t>,</w:t>
    </w:r>
    <w:r w:rsidR="00DB5A10" w:rsidRPr="00A95BBA">
      <w:rPr>
        <w:rFonts w:ascii="Arial" w:hAnsi="Arial" w:cs="Arial"/>
        <w:sz w:val="14"/>
        <w:szCs w:val="14"/>
        <w:lang w:val="en-US"/>
      </w:rPr>
      <w:t xml:space="preserve"> Conj.</w:t>
    </w:r>
    <w:r>
      <w:rPr>
        <w:rFonts w:ascii="Arial" w:hAnsi="Arial" w:cs="Arial"/>
        <w:sz w:val="14"/>
        <w:szCs w:val="14"/>
        <w:lang w:val="en-US"/>
      </w:rPr>
      <w:t xml:space="preserve"> </w:t>
    </w:r>
    <w:r w:rsidR="00DB5A10" w:rsidRPr="00A95BBA">
      <w:rPr>
        <w:rFonts w:ascii="Arial" w:hAnsi="Arial" w:cs="Arial"/>
        <w:sz w:val="14"/>
        <w:szCs w:val="14"/>
        <w:lang w:val="en-US"/>
      </w:rPr>
      <w:t>02.</w:t>
    </w:r>
    <w:r>
      <w:rPr>
        <w:rFonts w:ascii="Arial" w:hAnsi="Arial" w:cs="Arial"/>
        <w:sz w:val="14"/>
        <w:szCs w:val="14"/>
        <w:lang w:val="en-US"/>
      </w:rPr>
      <w:t xml:space="preserve"> </w:t>
    </w:r>
    <w:r w:rsidRPr="00D70860">
      <w:rPr>
        <w:rFonts w:ascii="Arial" w:hAnsi="Arial" w:cs="Arial"/>
        <w:sz w:val="14"/>
        <w:szCs w:val="14"/>
      </w:rPr>
      <w:t>Casa 12, Lago Sul</w:t>
    </w:r>
    <w:proofErr w:type="gramStart"/>
    <w:r w:rsidRPr="00D70860">
      <w:rPr>
        <w:rFonts w:ascii="Arial" w:hAnsi="Arial" w:cs="Arial"/>
        <w:sz w:val="14"/>
        <w:szCs w:val="14"/>
      </w:rPr>
      <w:t xml:space="preserve">  </w:t>
    </w:r>
    <w:proofErr w:type="gramEnd"/>
    <w:r w:rsidRPr="00D70860">
      <w:rPr>
        <w:rFonts w:ascii="Arial" w:hAnsi="Arial" w:cs="Arial"/>
        <w:sz w:val="14"/>
        <w:szCs w:val="14"/>
      </w:rPr>
      <w:t>-</w:t>
    </w:r>
    <w:r w:rsidR="00DB5A10" w:rsidRPr="00AF36FD">
      <w:rPr>
        <w:rFonts w:ascii="Arial" w:hAnsi="Arial" w:cs="Arial"/>
        <w:sz w:val="14"/>
        <w:szCs w:val="14"/>
      </w:rPr>
      <w:t xml:space="preserve"> Brasília/DF, Brasil – CEP.: </w:t>
    </w:r>
    <w:r w:rsidR="00DB5A10">
      <w:rPr>
        <w:rFonts w:ascii="Arial" w:hAnsi="Arial" w:cs="Arial"/>
        <w:sz w:val="14"/>
        <w:szCs w:val="14"/>
      </w:rPr>
      <w:t>7</w:t>
    </w:r>
    <w:r>
      <w:rPr>
        <w:rFonts w:ascii="Arial" w:hAnsi="Arial" w:cs="Arial"/>
        <w:sz w:val="14"/>
        <w:szCs w:val="14"/>
      </w:rPr>
      <w:t>163</w:t>
    </w:r>
    <w:r w:rsidR="00DB5A10">
      <w:rPr>
        <w:rFonts w:ascii="Arial" w:hAnsi="Arial" w:cs="Arial"/>
        <w:sz w:val="14"/>
        <w:szCs w:val="14"/>
      </w:rPr>
      <w:t>0-</w:t>
    </w:r>
    <w:r>
      <w:rPr>
        <w:rFonts w:ascii="Arial" w:hAnsi="Arial" w:cs="Arial"/>
        <w:sz w:val="14"/>
        <w:szCs w:val="14"/>
      </w:rPr>
      <w:t>22</w:t>
    </w:r>
    <w:r w:rsidR="00DB5A10">
      <w:rPr>
        <w:rFonts w:ascii="Arial" w:hAnsi="Arial" w:cs="Arial"/>
        <w:sz w:val="14"/>
        <w:szCs w:val="14"/>
      </w:rPr>
      <w:t>5. Fone</w:t>
    </w:r>
    <w:proofErr w:type="gramStart"/>
    <w:r w:rsidR="00DB5A10">
      <w:rPr>
        <w:rFonts w:ascii="Arial" w:hAnsi="Arial" w:cs="Arial"/>
        <w:sz w:val="14"/>
        <w:szCs w:val="14"/>
      </w:rPr>
      <w:t>.:</w:t>
    </w:r>
    <w:proofErr w:type="gramEnd"/>
    <w:r w:rsidR="00DB5A10">
      <w:rPr>
        <w:rFonts w:ascii="Arial" w:hAnsi="Arial" w:cs="Arial"/>
        <w:sz w:val="14"/>
        <w:szCs w:val="14"/>
      </w:rPr>
      <w:t xml:space="preserve"> (61) 3034 4756  </w:t>
    </w:r>
    <w:r w:rsidR="00DB5A10" w:rsidRPr="00AF36FD">
      <w:rPr>
        <w:rFonts w:ascii="Arial" w:hAnsi="Arial" w:cs="Arial"/>
        <w:sz w:val="14"/>
        <w:szCs w:val="14"/>
      </w:rPr>
      <w:t>/ fax (61) 3226-4828</w:t>
    </w:r>
  </w:p>
  <w:p w:rsidR="00F008ED" w:rsidRPr="00AF36FD" w:rsidRDefault="00DB5A10" w:rsidP="00A95BBA">
    <w:pPr>
      <w:pStyle w:val="Rodap"/>
      <w:spacing w:line="360" w:lineRule="auto"/>
      <w:jc w:val="center"/>
      <w:rPr>
        <w:rFonts w:ascii="Arial" w:hAnsi="Arial" w:cs="Arial"/>
        <w:sz w:val="14"/>
        <w:szCs w:val="14"/>
      </w:rPr>
    </w:pPr>
    <w:r w:rsidRPr="00A95BBA">
      <w:rPr>
        <w:rFonts w:ascii="Arial" w:hAnsi="Arial" w:cs="Arial"/>
        <w:sz w:val="14"/>
        <w:szCs w:val="14"/>
      </w:rPr>
      <w:t xml:space="preserve">Página </w:t>
    </w:r>
    <w:r w:rsidR="00DA7DE6" w:rsidRPr="00A95BBA">
      <w:rPr>
        <w:rFonts w:ascii="Arial" w:hAnsi="Arial" w:cs="Arial"/>
        <w:sz w:val="14"/>
        <w:szCs w:val="14"/>
      </w:rPr>
      <w:fldChar w:fldCharType="begin"/>
    </w:r>
    <w:r w:rsidRPr="00A95BBA">
      <w:rPr>
        <w:rFonts w:ascii="Arial" w:hAnsi="Arial" w:cs="Arial"/>
        <w:sz w:val="14"/>
        <w:szCs w:val="14"/>
      </w:rPr>
      <w:instrText xml:space="preserve"> PAGE </w:instrText>
    </w:r>
    <w:r w:rsidR="00DA7DE6" w:rsidRPr="00A95BBA">
      <w:rPr>
        <w:rFonts w:ascii="Arial" w:hAnsi="Arial" w:cs="Arial"/>
        <w:sz w:val="14"/>
        <w:szCs w:val="14"/>
      </w:rPr>
      <w:fldChar w:fldCharType="separate"/>
    </w:r>
    <w:r w:rsidR="00D70860">
      <w:rPr>
        <w:rFonts w:ascii="Arial" w:hAnsi="Arial" w:cs="Arial"/>
        <w:noProof/>
        <w:sz w:val="14"/>
        <w:szCs w:val="14"/>
      </w:rPr>
      <w:t>3</w:t>
    </w:r>
    <w:r w:rsidR="00DA7DE6" w:rsidRPr="00A95BBA">
      <w:rPr>
        <w:rFonts w:ascii="Arial" w:hAnsi="Arial" w:cs="Arial"/>
        <w:sz w:val="14"/>
        <w:szCs w:val="14"/>
      </w:rPr>
      <w:fldChar w:fldCharType="end"/>
    </w:r>
    <w:r w:rsidRPr="00A95BBA">
      <w:rPr>
        <w:rFonts w:ascii="Arial" w:hAnsi="Arial" w:cs="Arial"/>
        <w:sz w:val="14"/>
        <w:szCs w:val="14"/>
      </w:rPr>
      <w:t xml:space="preserve"> de </w:t>
    </w:r>
    <w:r w:rsidR="00DA7DE6" w:rsidRPr="00A95BBA">
      <w:rPr>
        <w:rFonts w:ascii="Arial" w:hAnsi="Arial" w:cs="Arial"/>
        <w:sz w:val="14"/>
        <w:szCs w:val="14"/>
      </w:rPr>
      <w:fldChar w:fldCharType="begin"/>
    </w:r>
    <w:r w:rsidRPr="00A95BBA">
      <w:rPr>
        <w:rFonts w:ascii="Arial" w:hAnsi="Arial" w:cs="Arial"/>
        <w:sz w:val="14"/>
        <w:szCs w:val="14"/>
      </w:rPr>
      <w:instrText xml:space="preserve"> NUMPAGES </w:instrText>
    </w:r>
    <w:r w:rsidR="00DA7DE6" w:rsidRPr="00A95BBA">
      <w:rPr>
        <w:rFonts w:ascii="Arial" w:hAnsi="Arial" w:cs="Arial"/>
        <w:sz w:val="14"/>
        <w:szCs w:val="14"/>
      </w:rPr>
      <w:fldChar w:fldCharType="separate"/>
    </w:r>
    <w:r w:rsidR="00D70860">
      <w:rPr>
        <w:rFonts w:ascii="Arial" w:hAnsi="Arial" w:cs="Arial"/>
        <w:noProof/>
        <w:sz w:val="14"/>
        <w:szCs w:val="14"/>
      </w:rPr>
      <w:t>3</w:t>
    </w:r>
    <w:r w:rsidR="00DA7DE6" w:rsidRPr="00A95BBA">
      <w:rPr>
        <w:rFonts w:ascii="Arial" w:hAnsi="Arial" w:cs="Arial"/>
        <w:sz w:val="14"/>
        <w:szCs w:val="14"/>
      </w:rPr>
      <w:fldChar w:fldCharType="end"/>
    </w:r>
  </w:p>
  <w:p w:rsidR="00F008ED" w:rsidRDefault="00EF1190" w:rsidP="00A95BBA"/>
  <w:p w:rsidR="00F008ED" w:rsidRDefault="00EF1190">
    <w:pPr>
      <w:pStyle w:val="Rodap"/>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190" w:rsidRDefault="00EF1190" w:rsidP="00DA7DE6">
      <w:r>
        <w:separator/>
      </w:r>
    </w:p>
  </w:footnote>
  <w:footnote w:type="continuationSeparator" w:id="0">
    <w:p w:rsidR="00EF1190" w:rsidRDefault="00EF1190" w:rsidP="00DA7D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8ED" w:rsidRDefault="00DA7DE6" w:rsidP="00A95BBA">
    <w:pPr>
      <w:pStyle w:val="Cabealh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90pt">
          <v:imagedata r:id="rId1" o:title="logomarca1" gain="69719f"/>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rsids>
    <w:rsidRoot w:val="005837F3"/>
    <w:rsid w:val="001C2B10"/>
    <w:rsid w:val="00251B9E"/>
    <w:rsid w:val="002D49C3"/>
    <w:rsid w:val="005602CB"/>
    <w:rsid w:val="005837F3"/>
    <w:rsid w:val="00992D55"/>
    <w:rsid w:val="00BB4BFA"/>
    <w:rsid w:val="00C11CFF"/>
    <w:rsid w:val="00D70860"/>
    <w:rsid w:val="00DA7DE6"/>
    <w:rsid w:val="00DB5A10"/>
    <w:rsid w:val="00EF1190"/>
    <w:rsid w:val="00EF4AC1"/>
    <w:rsid w:val="00FA682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7F3"/>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5837F3"/>
    <w:pPr>
      <w:tabs>
        <w:tab w:val="center" w:pos="4419"/>
        <w:tab w:val="right" w:pos="8838"/>
      </w:tabs>
    </w:pPr>
    <w:rPr>
      <w:sz w:val="20"/>
      <w:szCs w:val="20"/>
    </w:rPr>
  </w:style>
  <w:style w:type="character" w:customStyle="1" w:styleId="CabealhoChar">
    <w:name w:val="Cabeçalho Char"/>
    <w:basedOn w:val="Fontepargpadro"/>
    <w:link w:val="Cabealho"/>
    <w:rsid w:val="005837F3"/>
    <w:rPr>
      <w:rFonts w:ascii="Times New Roman" w:eastAsia="Times New Roman" w:hAnsi="Times New Roman" w:cs="Times New Roman"/>
      <w:sz w:val="20"/>
      <w:szCs w:val="20"/>
      <w:lang w:eastAsia="pt-BR"/>
    </w:rPr>
  </w:style>
  <w:style w:type="paragraph" w:styleId="Rodap">
    <w:name w:val="footer"/>
    <w:basedOn w:val="Normal"/>
    <w:link w:val="RodapChar"/>
    <w:rsid w:val="005837F3"/>
    <w:pPr>
      <w:tabs>
        <w:tab w:val="center" w:pos="4419"/>
        <w:tab w:val="right" w:pos="8838"/>
      </w:tabs>
    </w:pPr>
    <w:rPr>
      <w:sz w:val="20"/>
      <w:szCs w:val="20"/>
    </w:rPr>
  </w:style>
  <w:style w:type="character" w:customStyle="1" w:styleId="RodapChar">
    <w:name w:val="Rodapé Char"/>
    <w:basedOn w:val="Fontepargpadro"/>
    <w:link w:val="Rodap"/>
    <w:rsid w:val="005837F3"/>
    <w:rPr>
      <w:rFonts w:ascii="Times New Roman" w:eastAsia="Times New Roman" w:hAnsi="Times New Roman" w:cs="Times New Roman"/>
      <w:sz w:val="20"/>
      <w:szCs w:val="20"/>
      <w:lang w:eastAsia="pt-BR"/>
    </w:rPr>
  </w:style>
  <w:style w:type="character" w:styleId="Nmerodepgina">
    <w:name w:val="page number"/>
    <w:basedOn w:val="Fontepargpadro"/>
    <w:rsid w:val="005837F3"/>
  </w:style>
  <w:style w:type="character" w:styleId="Hyperlink">
    <w:name w:val="Hyperlink"/>
    <w:basedOn w:val="Fontepargpadro"/>
    <w:semiHidden/>
    <w:unhideWhenUsed/>
    <w:rsid w:val="005837F3"/>
    <w:rPr>
      <w:color w:val="0000FF"/>
      <w:u w:val="single"/>
    </w:rPr>
  </w:style>
  <w:style w:type="paragraph" w:styleId="NormalWeb">
    <w:name w:val="Normal (Web)"/>
    <w:basedOn w:val="Normal"/>
    <w:semiHidden/>
    <w:unhideWhenUsed/>
    <w:rsid w:val="005837F3"/>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duardororiz.adv.b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1108</Words>
  <Characters>5988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Roriz</dc:creator>
  <cp:lastModifiedBy>Eduardo Roriz</cp:lastModifiedBy>
  <cp:revision>3</cp:revision>
  <dcterms:created xsi:type="dcterms:W3CDTF">2013-10-22T13:33:00Z</dcterms:created>
  <dcterms:modified xsi:type="dcterms:W3CDTF">2013-10-22T14:03:00Z</dcterms:modified>
</cp:coreProperties>
</file>