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1E431" w14:textId="77777777" w:rsidR="005B1D57" w:rsidRDefault="002C4D5F" w:rsidP="002C4D5F">
      <w:pPr>
        <w:jc w:val="center"/>
        <w:rPr>
          <w:b/>
          <w:color w:val="2E74B5" w:themeColor="accent1" w:themeShade="BF"/>
          <w:sz w:val="56"/>
          <w:szCs w:val="56"/>
        </w:rPr>
      </w:pPr>
      <w:r w:rsidRPr="002C4D5F">
        <w:rPr>
          <w:b/>
          <w:color w:val="2E74B5" w:themeColor="accent1" w:themeShade="BF"/>
          <w:sz w:val="56"/>
          <w:szCs w:val="56"/>
        </w:rPr>
        <w:t>Utilization of Voice Data to Diagnose Parkinson’s Disease Early</w:t>
      </w:r>
    </w:p>
    <w:p w14:paraId="3CEBD769" w14:textId="77777777" w:rsidR="002C4D5F" w:rsidRDefault="002C4D5F" w:rsidP="002C4D5F">
      <w:pPr>
        <w:jc w:val="center"/>
        <w:rPr>
          <w:sz w:val="36"/>
          <w:szCs w:val="36"/>
        </w:rPr>
      </w:pPr>
    </w:p>
    <w:p w14:paraId="3EB3A60B" w14:textId="77777777" w:rsidR="008A3269" w:rsidRDefault="008A3269" w:rsidP="002C4D5F">
      <w:pPr>
        <w:jc w:val="center"/>
        <w:rPr>
          <w:sz w:val="36"/>
          <w:szCs w:val="36"/>
        </w:rPr>
      </w:pPr>
    </w:p>
    <w:p w14:paraId="0CF5D81B" w14:textId="7695135D" w:rsidR="008A3269" w:rsidRPr="008A3269" w:rsidRDefault="000B537A" w:rsidP="002C4D5F">
      <w:pPr>
        <w:jc w:val="center"/>
        <w:rPr>
          <w:sz w:val="32"/>
          <w:szCs w:val="32"/>
        </w:rPr>
      </w:pPr>
      <w:r>
        <w:rPr>
          <w:sz w:val="32"/>
          <w:szCs w:val="32"/>
        </w:rPr>
        <w:t xml:space="preserve">Author: </w:t>
      </w:r>
      <w:proofErr w:type="spellStart"/>
      <w:r w:rsidR="008A3269" w:rsidRPr="008A3269">
        <w:rPr>
          <w:sz w:val="32"/>
          <w:szCs w:val="32"/>
        </w:rPr>
        <w:t>Az</w:t>
      </w:r>
      <w:r w:rsidR="007C7A62">
        <w:rPr>
          <w:sz w:val="32"/>
          <w:szCs w:val="32"/>
        </w:rPr>
        <w:t>eezat</w:t>
      </w:r>
      <w:proofErr w:type="spellEnd"/>
      <w:r w:rsidR="007C7A62">
        <w:rPr>
          <w:sz w:val="32"/>
          <w:szCs w:val="32"/>
        </w:rPr>
        <w:t xml:space="preserve"> </w:t>
      </w:r>
      <w:proofErr w:type="spellStart"/>
      <w:r w:rsidR="007C7A62">
        <w:rPr>
          <w:sz w:val="32"/>
          <w:szCs w:val="32"/>
        </w:rPr>
        <w:t>Adekanmbi</w:t>
      </w:r>
      <w:proofErr w:type="spellEnd"/>
    </w:p>
    <w:p w14:paraId="4E702AB2" w14:textId="77777777" w:rsidR="008A3269" w:rsidRPr="008A3269" w:rsidRDefault="008A3269" w:rsidP="002C4D5F">
      <w:pPr>
        <w:jc w:val="center"/>
        <w:rPr>
          <w:sz w:val="32"/>
          <w:szCs w:val="32"/>
        </w:rPr>
      </w:pPr>
    </w:p>
    <w:p w14:paraId="4022D2EB" w14:textId="77777777" w:rsidR="008A3269" w:rsidRPr="008A3269" w:rsidRDefault="008A3269" w:rsidP="002C4D5F">
      <w:pPr>
        <w:jc w:val="center"/>
        <w:rPr>
          <w:sz w:val="32"/>
          <w:szCs w:val="32"/>
        </w:rPr>
      </w:pPr>
    </w:p>
    <w:p w14:paraId="13025C90" w14:textId="77777777" w:rsidR="008A3269" w:rsidRPr="008A3269" w:rsidRDefault="008A3269" w:rsidP="002C4D5F">
      <w:pPr>
        <w:jc w:val="center"/>
        <w:rPr>
          <w:sz w:val="32"/>
          <w:szCs w:val="32"/>
        </w:rPr>
      </w:pPr>
      <w:r w:rsidRPr="008A3269">
        <w:rPr>
          <w:sz w:val="32"/>
          <w:szCs w:val="32"/>
        </w:rPr>
        <w:t xml:space="preserve">ISQS-6350 Multivariate Analysis </w:t>
      </w:r>
    </w:p>
    <w:p w14:paraId="5CA5B5F6" w14:textId="77777777" w:rsidR="008A3269" w:rsidRPr="008A3269" w:rsidRDefault="008A3269" w:rsidP="002C4D5F">
      <w:pPr>
        <w:jc w:val="center"/>
        <w:rPr>
          <w:sz w:val="32"/>
          <w:szCs w:val="32"/>
        </w:rPr>
      </w:pPr>
      <w:r w:rsidRPr="008A3269">
        <w:rPr>
          <w:sz w:val="32"/>
          <w:szCs w:val="32"/>
        </w:rPr>
        <w:t xml:space="preserve">Dr. Alireza Sheikh-Zadeh </w:t>
      </w:r>
    </w:p>
    <w:p w14:paraId="5C427A4E" w14:textId="77777777" w:rsidR="002C4D5F" w:rsidRPr="008A3269" w:rsidRDefault="008A3269" w:rsidP="002C4D5F">
      <w:pPr>
        <w:jc w:val="center"/>
        <w:rPr>
          <w:sz w:val="32"/>
          <w:szCs w:val="32"/>
        </w:rPr>
      </w:pPr>
      <w:r w:rsidRPr="008A3269">
        <w:rPr>
          <w:sz w:val="32"/>
          <w:szCs w:val="32"/>
        </w:rPr>
        <w:t>December 2020</w:t>
      </w:r>
    </w:p>
    <w:p w14:paraId="7D5AD74D" w14:textId="77777777" w:rsidR="002C4D5F" w:rsidRDefault="002C4D5F">
      <w:r>
        <w:br w:type="page"/>
      </w:r>
    </w:p>
    <w:p w14:paraId="7D6AC262" w14:textId="49E1C128" w:rsidR="00C83699" w:rsidRPr="000B537A" w:rsidRDefault="001E5C1F" w:rsidP="000B537A">
      <w:pPr>
        <w:pStyle w:val="Heading1"/>
      </w:pPr>
      <w:r>
        <w:lastRenderedPageBreak/>
        <w:t>Introduction</w:t>
      </w:r>
      <w:r w:rsidR="00C83699" w:rsidRPr="00C83699">
        <w:rPr>
          <w:i/>
        </w:rPr>
        <w:t xml:space="preserve">. </w:t>
      </w:r>
    </w:p>
    <w:p w14:paraId="03B0332D" w14:textId="77777777" w:rsidR="004E4664" w:rsidRPr="00C83699" w:rsidRDefault="00257BBB" w:rsidP="0027507F">
      <w:pPr>
        <w:spacing w:line="360" w:lineRule="auto"/>
        <w:rPr>
          <w:sz w:val="24"/>
          <w:szCs w:val="24"/>
        </w:rPr>
      </w:pPr>
      <w:r w:rsidRPr="00C83699">
        <w:rPr>
          <w:sz w:val="24"/>
          <w:szCs w:val="24"/>
        </w:rPr>
        <w:t>Parkinson’</w:t>
      </w:r>
      <w:r w:rsidR="005E6EEA" w:rsidRPr="00C83699">
        <w:rPr>
          <w:sz w:val="24"/>
          <w:szCs w:val="24"/>
        </w:rPr>
        <w:t>s d</w:t>
      </w:r>
      <w:r w:rsidRPr="00C83699">
        <w:rPr>
          <w:sz w:val="24"/>
          <w:szCs w:val="24"/>
        </w:rPr>
        <w:t xml:space="preserve">isease is a </w:t>
      </w:r>
      <w:r w:rsidR="004E4664" w:rsidRPr="00C83699">
        <w:rPr>
          <w:sz w:val="24"/>
          <w:szCs w:val="24"/>
        </w:rPr>
        <w:t>degenerative neurological disorder with slowly emerging symptoms that include tremors, stiffness, and difficulty with walking, balance, and coordination. The disease prima</w:t>
      </w:r>
      <w:r w:rsidR="002C2B3B" w:rsidRPr="00C83699">
        <w:rPr>
          <w:sz w:val="24"/>
          <w:szCs w:val="24"/>
        </w:rPr>
        <w:t>rily affects older people, with an estimated 96% of the 10 million people diagnosed with Parkinson’s being over the age of 50</w:t>
      </w:r>
      <w:r w:rsidR="002C2B3B" w:rsidRPr="00C83699">
        <w:rPr>
          <w:rStyle w:val="EndnoteReference"/>
          <w:sz w:val="24"/>
          <w:szCs w:val="24"/>
        </w:rPr>
        <w:endnoteReference w:id="1"/>
      </w:r>
      <w:r w:rsidR="002C2B3B" w:rsidRPr="00C83699">
        <w:rPr>
          <w:sz w:val="24"/>
          <w:szCs w:val="24"/>
        </w:rPr>
        <w:t>. While the disease itself is not fatal, the neurological decline causing difficultly with motor skills can lead to things like falling, making complications from Parkinson’s the 14</w:t>
      </w:r>
      <w:r w:rsidR="002C2B3B" w:rsidRPr="00C83699">
        <w:rPr>
          <w:sz w:val="24"/>
          <w:szCs w:val="24"/>
          <w:vertAlign w:val="superscript"/>
        </w:rPr>
        <w:t>th</w:t>
      </w:r>
      <w:r w:rsidR="002C2B3B" w:rsidRPr="00C83699">
        <w:rPr>
          <w:sz w:val="24"/>
          <w:szCs w:val="24"/>
        </w:rPr>
        <w:t xml:space="preserve"> leading cause of death in the United States</w:t>
      </w:r>
      <w:r w:rsidR="002C2B3B" w:rsidRPr="00C83699">
        <w:rPr>
          <w:rStyle w:val="EndnoteReference"/>
          <w:sz w:val="24"/>
          <w:szCs w:val="24"/>
        </w:rPr>
        <w:endnoteReference w:id="2"/>
      </w:r>
      <w:r w:rsidR="002C2B3B" w:rsidRPr="00C83699">
        <w:rPr>
          <w:sz w:val="24"/>
          <w:szCs w:val="24"/>
        </w:rPr>
        <w:t xml:space="preserve">.  </w:t>
      </w:r>
    </w:p>
    <w:p w14:paraId="19A7E558" w14:textId="77777777" w:rsidR="00622C98" w:rsidRPr="00C83699" w:rsidRDefault="00622C98" w:rsidP="0027507F">
      <w:pPr>
        <w:spacing w:line="360" w:lineRule="auto"/>
        <w:rPr>
          <w:sz w:val="24"/>
          <w:szCs w:val="24"/>
        </w:rPr>
      </w:pPr>
      <w:r w:rsidRPr="00C83699">
        <w:rPr>
          <w:sz w:val="24"/>
          <w:szCs w:val="24"/>
        </w:rPr>
        <w:t>There is no singular medical test that diagnoses Parkinson’</w:t>
      </w:r>
      <w:r w:rsidR="005E6EEA" w:rsidRPr="00C83699">
        <w:rPr>
          <w:sz w:val="24"/>
          <w:szCs w:val="24"/>
        </w:rPr>
        <w:t xml:space="preserve">s </w:t>
      </w:r>
      <w:r w:rsidR="005C1EFC" w:rsidRPr="00C83699">
        <w:rPr>
          <w:sz w:val="24"/>
          <w:szCs w:val="24"/>
        </w:rPr>
        <w:t>disease,</w:t>
      </w:r>
      <w:r w:rsidRPr="00C83699">
        <w:rPr>
          <w:sz w:val="24"/>
          <w:szCs w:val="24"/>
        </w:rPr>
        <w:t xml:space="preserve"> skilled practitioners must use various combinations of observed symptoms and diagnostic tests. Treatment for Parkinson’</w:t>
      </w:r>
      <w:r w:rsidR="005E6EEA" w:rsidRPr="00C83699">
        <w:rPr>
          <w:sz w:val="24"/>
          <w:szCs w:val="24"/>
        </w:rPr>
        <w:t>s d</w:t>
      </w:r>
      <w:r w:rsidRPr="00C83699">
        <w:rPr>
          <w:sz w:val="24"/>
          <w:szCs w:val="24"/>
        </w:rPr>
        <w:t>isease aims to impro</w:t>
      </w:r>
      <w:r w:rsidR="005E6EEA" w:rsidRPr="00C83699">
        <w:rPr>
          <w:sz w:val="24"/>
          <w:szCs w:val="24"/>
        </w:rPr>
        <w:t>ve symptoms;</w:t>
      </w:r>
      <w:r w:rsidRPr="00C83699">
        <w:rPr>
          <w:sz w:val="24"/>
          <w:szCs w:val="24"/>
        </w:rPr>
        <w:t xml:space="preserve"> there is no cure.</w:t>
      </w:r>
      <w:r w:rsidR="005E6EEA" w:rsidRPr="00C83699">
        <w:rPr>
          <w:sz w:val="24"/>
          <w:szCs w:val="24"/>
        </w:rPr>
        <w:t xml:space="preserve"> Medications that treat the symptoms become less effective as the disease progresses,</w:t>
      </w:r>
      <w:r w:rsidR="005E6EEA" w:rsidRPr="00C83699">
        <w:rPr>
          <w:rStyle w:val="EndnoteReference"/>
          <w:sz w:val="24"/>
          <w:szCs w:val="24"/>
        </w:rPr>
        <w:endnoteReference w:id="3"/>
      </w:r>
      <w:r w:rsidR="005E6EEA" w:rsidRPr="00C83699">
        <w:rPr>
          <w:sz w:val="24"/>
          <w:szCs w:val="24"/>
        </w:rPr>
        <w:t xml:space="preserve"> so it is important to identify the disease as early as possible. </w:t>
      </w:r>
      <w:r w:rsidR="00E813C5" w:rsidRPr="00C83699">
        <w:rPr>
          <w:sz w:val="24"/>
          <w:szCs w:val="24"/>
        </w:rPr>
        <w:t>Being difficult to diagnose, combined with the importance of diagnosing it early enough for treatment to be effective</w:t>
      </w:r>
      <w:r w:rsidR="009B7C4B" w:rsidRPr="00C83699">
        <w:rPr>
          <w:sz w:val="24"/>
          <w:szCs w:val="24"/>
        </w:rPr>
        <w:t>, results in a need to search for innovative new ways to identify the disease as early as possible.</w:t>
      </w:r>
    </w:p>
    <w:p w14:paraId="591629F3" w14:textId="4D5324CB" w:rsidR="002C4D5F" w:rsidRDefault="00E10E6D" w:rsidP="0027507F">
      <w:pPr>
        <w:spacing w:line="360" w:lineRule="auto"/>
        <w:rPr>
          <w:sz w:val="24"/>
          <w:szCs w:val="24"/>
        </w:rPr>
      </w:pPr>
      <w:r w:rsidRPr="00C83699">
        <w:rPr>
          <w:sz w:val="24"/>
          <w:szCs w:val="24"/>
        </w:rPr>
        <w:t xml:space="preserve">One potential warning sign that may be an early symptom of Parkinson’s disease is a change in voice becoming </w:t>
      </w:r>
      <w:r w:rsidR="00701BA0" w:rsidRPr="00C83699">
        <w:rPr>
          <w:sz w:val="24"/>
          <w:szCs w:val="24"/>
        </w:rPr>
        <w:t>hoarse,</w:t>
      </w:r>
      <w:r w:rsidRPr="00C83699">
        <w:rPr>
          <w:sz w:val="24"/>
          <w:szCs w:val="24"/>
        </w:rPr>
        <w:t xml:space="preserve"> </w:t>
      </w:r>
      <w:r w:rsidR="00701BA0" w:rsidRPr="00C83699">
        <w:rPr>
          <w:sz w:val="24"/>
          <w:szCs w:val="24"/>
        </w:rPr>
        <w:t xml:space="preserve">which is </w:t>
      </w:r>
      <w:r w:rsidRPr="00C83699">
        <w:rPr>
          <w:sz w:val="24"/>
          <w:szCs w:val="24"/>
        </w:rPr>
        <w:t>refe</w:t>
      </w:r>
      <w:r w:rsidR="001A1B12" w:rsidRPr="00C83699">
        <w:rPr>
          <w:sz w:val="24"/>
          <w:szCs w:val="24"/>
        </w:rPr>
        <w:t>rred to medically as dysphonia</w:t>
      </w:r>
      <w:r w:rsidR="001A1B12" w:rsidRPr="00C83699">
        <w:rPr>
          <w:rStyle w:val="EndnoteReference"/>
          <w:sz w:val="24"/>
          <w:szCs w:val="24"/>
        </w:rPr>
        <w:endnoteReference w:id="4"/>
      </w:r>
      <w:r w:rsidR="001A1B12" w:rsidRPr="00C83699">
        <w:rPr>
          <w:sz w:val="24"/>
          <w:szCs w:val="24"/>
        </w:rPr>
        <w:t xml:space="preserve">. There are several different ways to measure voice characteristics, which could potentially be used to identify individuals </w:t>
      </w:r>
      <w:r w:rsidR="00C41313" w:rsidRPr="00C83699">
        <w:rPr>
          <w:sz w:val="24"/>
          <w:szCs w:val="24"/>
        </w:rPr>
        <w:t xml:space="preserve">experiencing a symptom of Parkinson’s earlier than other traditional methods. </w:t>
      </w:r>
      <w:r w:rsidR="000B537A">
        <w:rPr>
          <w:sz w:val="24"/>
          <w:szCs w:val="24"/>
        </w:rPr>
        <w:t xml:space="preserve">I </w:t>
      </w:r>
      <w:r w:rsidR="001A1B12" w:rsidRPr="00C83699">
        <w:rPr>
          <w:sz w:val="24"/>
          <w:szCs w:val="24"/>
        </w:rPr>
        <w:t xml:space="preserve">found a dataset on the UCI Machine Learning Repository website that </w:t>
      </w:r>
      <w:r w:rsidR="00C41313" w:rsidRPr="00C83699">
        <w:rPr>
          <w:sz w:val="24"/>
          <w:szCs w:val="24"/>
        </w:rPr>
        <w:t>provides different voice measurements for 31 people, 23 of which had Parkinson’s disease</w:t>
      </w:r>
      <w:r w:rsidR="00C41313" w:rsidRPr="00C83699">
        <w:rPr>
          <w:rStyle w:val="FootnoteReference"/>
          <w:sz w:val="24"/>
          <w:szCs w:val="24"/>
        </w:rPr>
        <w:footnoteReference w:id="1"/>
      </w:r>
      <w:r w:rsidR="00C41313" w:rsidRPr="00C83699">
        <w:rPr>
          <w:sz w:val="24"/>
          <w:szCs w:val="24"/>
        </w:rPr>
        <w:t>.</w:t>
      </w:r>
      <w:r w:rsidR="00054B13" w:rsidRPr="00C83699">
        <w:rPr>
          <w:sz w:val="24"/>
          <w:szCs w:val="24"/>
        </w:rPr>
        <w:t xml:space="preserve"> Each record in the dataset represents one of the</w:t>
      </w:r>
      <w:r w:rsidR="00CB0127" w:rsidRPr="00C83699">
        <w:rPr>
          <w:sz w:val="24"/>
          <w:szCs w:val="24"/>
        </w:rPr>
        <w:t xml:space="preserve"> biomedical</w:t>
      </w:r>
      <w:r w:rsidR="00054B13" w:rsidRPr="00C83699">
        <w:rPr>
          <w:sz w:val="24"/>
          <w:szCs w:val="24"/>
        </w:rPr>
        <w:t xml:space="preserve"> voice recordings for these individuals, resulting in 195 total observations.</w:t>
      </w:r>
      <w:r w:rsidR="00C41313" w:rsidRPr="00C83699">
        <w:rPr>
          <w:sz w:val="24"/>
          <w:szCs w:val="24"/>
        </w:rPr>
        <w:t xml:space="preserve"> This dataset was created through a collaboration between the University of Oxford and the National Centre for Voice and Speech in Denver, Colorado, for a study looking at general voice disorders</w:t>
      </w:r>
      <w:r w:rsidR="00C41313" w:rsidRPr="00C83699">
        <w:rPr>
          <w:rStyle w:val="EndnoteReference"/>
          <w:sz w:val="24"/>
          <w:szCs w:val="24"/>
        </w:rPr>
        <w:endnoteReference w:id="5"/>
      </w:r>
      <w:r w:rsidR="00C41313" w:rsidRPr="00C83699">
        <w:rPr>
          <w:sz w:val="24"/>
          <w:szCs w:val="24"/>
        </w:rPr>
        <w:t>.</w:t>
      </w:r>
      <w:r w:rsidR="00054B13" w:rsidRPr="00C83699">
        <w:rPr>
          <w:sz w:val="24"/>
          <w:szCs w:val="24"/>
        </w:rPr>
        <w:t xml:space="preserve"> A description of the variables included in this dataset are detailed in Table 1.</w:t>
      </w:r>
      <w:r w:rsidR="002C4D5F">
        <w:rPr>
          <w:sz w:val="24"/>
          <w:szCs w:val="24"/>
        </w:rPr>
        <w:br w:type="page"/>
      </w:r>
    </w:p>
    <w:p w14:paraId="425425F8" w14:textId="77777777" w:rsidR="0024183F" w:rsidRDefault="0024183F" w:rsidP="0024183F">
      <w:pPr>
        <w:pStyle w:val="Caption"/>
        <w:keepNext/>
      </w:pPr>
      <w:r>
        <w:lastRenderedPageBreak/>
        <w:t xml:space="preserve">Table </w:t>
      </w:r>
      <w:fldSimple w:instr=" SEQ Table \* ARABIC ">
        <w:r w:rsidR="00127B17">
          <w:rPr>
            <w:noProof/>
          </w:rPr>
          <w:t>1</w:t>
        </w:r>
      </w:fldSimple>
      <w:r>
        <w:t>: Parkinson's Data Set Variable Descriptions</w:t>
      </w:r>
    </w:p>
    <w:tbl>
      <w:tblPr>
        <w:tblStyle w:val="TableGrid"/>
        <w:tblW w:w="9463" w:type="dxa"/>
        <w:tblLook w:val="04A0" w:firstRow="1" w:lastRow="0" w:firstColumn="1" w:lastColumn="0" w:noHBand="0" w:noVBand="1"/>
      </w:tblPr>
      <w:tblGrid>
        <w:gridCol w:w="2120"/>
        <w:gridCol w:w="7343"/>
      </w:tblGrid>
      <w:tr w:rsidR="00D07D39" w14:paraId="232650AC" w14:textId="77777777" w:rsidTr="006538CE">
        <w:trPr>
          <w:tblHeader/>
        </w:trPr>
        <w:tc>
          <w:tcPr>
            <w:tcW w:w="2120" w:type="dxa"/>
            <w:shd w:val="clear" w:color="auto" w:fill="1F3864" w:themeFill="accent5" w:themeFillShade="80"/>
          </w:tcPr>
          <w:p w14:paraId="31417B01" w14:textId="77777777" w:rsidR="00D07D39" w:rsidRPr="0024183F" w:rsidRDefault="00D07D39" w:rsidP="006538CE">
            <w:pPr>
              <w:rPr>
                <w:b/>
                <w:color w:val="FFFFFF" w:themeColor="background1"/>
              </w:rPr>
            </w:pPr>
            <w:r>
              <w:rPr>
                <w:b/>
                <w:color w:val="FFFFFF" w:themeColor="background1"/>
              </w:rPr>
              <w:t>Variable</w:t>
            </w:r>
          </w:p>
        </w:tc>
        <w:tc>
          <w:tcPr>
            <w:tcW w:w="7343" w:type="dxa"/>
            <w:shd w:val="clear" w:color="auto" w:fill="1F3864" w:themeFill="accent5" w:themeFillShade="80"/>
          </w:tcPr>
          <w:p w14:paraId="38189C05" w14:textId="77777777" w:rsidR="00D07D39" w:rsidRPr="0024183F" w:rsidRDefault="00D07D39" w:rsidP="006538CE">
            <w:pPr>
              <w:rPr>
                <w:b/>
                <w:color w:val="FFFFFF" w:themeColor="background1"/>
              </w:rPr>
            </w:pPr>
            <w:r w:rsidRPr="0024183F">
              <w:rPr>
                <w:b/>
                <w:color w:val="FFFFFF" w:themeColor="background1"/>
              </w:rPr>
              <w:t>Description</w:t>
            </w:r>
          </w:p>
        </w:tc>
      </w:tr>
      <w:tr w:rsidR="00D07D39" w14:paraId="1AA1E5B1" w14:textId="77777777" w:rsidTr="006538CE">
        <w:tc>
          <w:tcPr>
            <w:tcW w:w="2120" w:type="dxa"/>
          </w:tcPr>
          <w:p w14:paraId="0FF19CB2" w14:textId="77777777" w:rsidR="00D07D39" w:rsidRDefault="00D07D39" w:rsidP="006538CE">
            <w:r>
              <w:t>name</w:t>
            </w:r>
          </w:p>
        </w:tc>
        <w:tc>
          <w:tcPr>
            <w:tcW w:w="7343" w:type="dxa"/>
          </w:tcPr>
          <w:p w14:paraId="431513B5" w14:textId="77777777" w:rsidR="00D07D39" w:rsidRDefault="00D07D39" w:rsidP="006538CE">
            <w:r>
              <w:t>Subject name and recording number</w:t>
            </w:r>
          </w:p>
        </w:tc>
      </w:tr>
      <w:tr w:rsidR="00D07D39" w14:paraId="705AAC5B" w14:textId="77777777" w:rsidTr="006538CE">
        <w:tc>
          <w:tcPr>
            <w:tcW w:w="2120" w:type="dxa"/>
          </w:tcPr>
          <w:p w14:paraId="4FF57019" w14:textId="77777777" w:rsidR="00D07D39" w:rsidRDefault="00D07D39" w:rsidP="006538CE">
            <w:proofErr w:type="spellStart"/>
            <w:r>
              <w:t>MDVP:Fo</w:t>
            </w:r>
            <w:proofErr w:type="spellEnd"/>
            <w:r>
              <w:t>(Hz)</w:t>
            </w:r>
          </w:p>
        </w:tc>
        <w:tc>
          <w:tcPr>
            <w:tcW w:w="7343" w:type="dxa"/>
          </w:tcPr>
          <w:p w14:paraId="15DA3CC9" w14:textId="77777777" w:rsidR="00D07D39" w:rsidRDefault="00D07D39" w:rsidP="006538CE">
            <w:r>
              <w:t>Average vocal fundamental frequency</w:t>
            </w:r>
          </w:p>
        </w:tc>
      </w:tr>
      <w:tr w:rsidR="00D07D39" w14:paraId="4C9B6176" w14:textId="77777777" w:rsidTr="006538CE">
        <w:tc>
          <w:tcPr>
            <w:tcW w:w="2120" w:type="dxa"/>
          </w:tcPr>
          <w:p w14:paraId="619307E2" w14:textId="77777777" w:rsidR="00D07D39" w:rsidRDefault="00D07D39" w:rsidP="006538CE">
            <w:proofErr w:type="spellStart"/>
            <w:r>
              <w:t>MDVP:Fhi</w:t>
            </w:r>
            <w:proofErr w:type="spellEnd"/>
            <w:r>
              <w:t>(Hz)</w:t>
            </w:r>
          </w:p>
        </w:tc>
        <w:tc>
          <w:tcPr>
            <w:tcW w:w="7343" w:type="dxa"/>
          </w:tcPr>
          <w:p w14:paraId="60A2476F" w14:textId="77777777" w:rsidR="00D07D39" w:rsidRDefault="00D07D39" w:rsidP="006538CE">
            <w:r>
              <w:t>Maximum vocal fundamental frequency</w:t>
            </w:r>
          </w:p>
        </w:tc>
      </w:tr>
      <w:tr w:rsidR="00D07D39" w14:paraId="4A0E6697" w14:textId="77777777" w:rsidTr="006538CE">
        <w:tc>
          <w:tcPr>
            <w:tcW w:w="2120" w:type="dxa"/>
          </w:tcPr>
          <w:p w14:paraId="7FF6DA88" w14:textId="77777777" w:rsidR="00D07D39" w:rsidRDefault="00D07D39" w:rsidP="006538CE">
            <w:proofErr w:type="spellStart"/>
            <w:r>
              <w:t>MDVP:Flo</w:t>
            </w:r>
            <w:proofErr w:type="spellEnd"/>
            <w:r>
              <w:t>(Hz)</w:t>
            </w:r>
          </w:p>
        </w:tc>
        <w:tc>
          <w:tcPr>
            <w:tcW w:w="7343" w:type="dxa"/>
          </w:tcPr>
          <w:p w14:paraId="3C2A9E79" w14:textId="77777777" w:rsidR="00D07D39" w:rsidRDefault="00D07D39" w:rsidP="006538CE">
            <w:r>
              <w:t>Minimum vocal fundamental frequency</w:t>
            </w:r>
          </w:p>
        </w:tc>
      </w:tr>
      <w:tr w:rsidR="00D07D39" w14:paraId="03149191" w14:textId="77777777" w:rsidTr="006538CE">
        <w:tc>
          <w:tcPr>
            <w:tcW w:w="2120" w:type="dxa"/>
          </w:tcPr>
          <w:p w14:paraId="25829882" w14:textId="77777777" w:rsidR="00D07D39" w:rsidRDefault="00D07D39" w:rsidP="006538CE">
            <w:proofErr w:type="spellStart"/>
            <w:r>
              <w:t>MDVP:Jitter</w:t>
            </w:r>
            <w:proofErr w:type="spellEnd"/>
            <w:r>
              <w:t>(%)</w:t>
            </w:r>
          </w:p>
        </w:tc>
        <w:tc>
          <w:tcPr>
            <w:tcW w:w="7343" w:type="dxa"/>
          </w:tcPr>
          <w:p w14:paraId="1E216B0D" w14:textId="77777777" w:rsidR="00D07D39" w:rsidRDefault="00D07D39" w:rsidP="006538CE">
            <w:r>
              <w:t>MDVP</w:t>
            </w:r>
            <w:r>
              <w:rPr>
                <w:rStyle w:val="FootnoteReference"/>
              </w:rPr>
              <w:footnoteReference w:id="2"/>
            </w:r>
            <w:r>
              <w:t xml:space="preserve"> jitter as a percentage</w:t>
            </w:r>
          </w:p>
        </w:tc>
      </w:tr>
      <w:tr w:rsidR="00D07D39" w14:paraId="3ADC760E" w14:textId="77777777" w:rsidTr="006538CE">
        <w:tc>
          <w:tcPr>
            <w:tcW w:w="2120" w:type="dxa"/>
          </w:tcPr>
          <w:p w14:paraId="472111DC" w14:textId="77777777" w:rsidR="00D07D39" w:rsidRDefault="00D07D39" w:rsidP="006538CE">
            <w:proofErr w:type="spellStart"/>
            <w:r>
              <w:t>MDVP:Jitter</w:t>
            </w:r>
            <w:proofErr w:type="spellEnd"/>
            <w:r>
              <w:t>(Abs)</w:t>
            </w:r>
          </w:p>
        </w:tc>
        <w:tc>
          <w:tcPr>
            <w:tcW w:w="7343" w:type="dxa"/>
          </w:tcPr>
          <w:p w14:paraId="5AB708E1" w14:textId="77777777" w:rsidR="00D07D39" w:rsidRDefault="00D07D39" w:rsidP="006538CE">
            <w:r>
              <w:t>MDVP absolute jitter in microseconds</w:t>
            </w:r>
          </w:p>
        </w:tc>
      </w:tr>
      <w:tr w:rsidR="00D07D39" w14:paraId="457081F6" w14:textId="77777777" w:rsidTr="006538CE">
        <w:tc>
          <w:tcPr>
            <w:tcW w:w="2120" w:type="dxa"/>
          </w:tcPr>
          <w:p w14:paraId="36A9DA84" w14:textId="77777777" w:rsidR="00D07D39" w:rsidRDefault="00D07D39" w:rsidP="006538CE">
            <w:r>
              <w:t>MDVP:RAP</w:t>
            </w:r>
          </w:p>
        </w:tc>
        <w:tc>
          <w:tcPr>
            <w:tcW w:w="7343" w:type="dxa"/>
          </w:tcPr>
          <w:p w14:paraId="2D30D538" w14:textId="77777777" w:rsidR="00D07D39" w:rsidRDefault="00D07D39" w:rsidP="006538CE">
            <w:r>
              <w:t xml:space="preserve">MDVP Relative Amplitude </w:t>
            </w:r>
            <w:proofErr w:type="spellStart"/>
            <w:r>
              <w:t>Peturbation</w:t>
            </w:r>
            <w:proofErr w:type="spellEnd"/>
          </w:p>
        </w:tc>
      </w:tr>
      <w:tr w:rsidR="00D07D39" w14:paraId="0F37E071" w14:textId="77777777" w:rsidTr="006538CE">
        <w:tc>
          <w:tcPr>
            <w:tcW w:w="2120" w:type="dxa"/>
          </w:tcPr>
          <w:p w14:paraId="08369230" w14:textId="77777777" w:rsidR="00D07D39" w:rsidRDefault="00D07D39" w:rsidP="006538CE">
            <w:r>
              <w:t>MDVP:PPQ</w:t>
            </w:r>
          </w:p>
        </w:tc>
        <w:tc>
          <w:tcPr>
            <w:tcW w:w="7343" w:type="dxa"/>
          </w:tcPr>
          <w:p w14:paraId="3092EA6B" w14:textId="77777777" w:rsidR="00D07D39" w:rsidRDefault="00D07D39" w:rsidP="006538CE">
            <w:r>
              <w:t xml:space="preserve">MDVP five-point Period </w:t>
            </w:r>
            <w:proofErr w:type="spellStart"/>
            <w:r>
              <w:t>Petrubation</w:t>
            </w:r>
            <w:proofErr w:type="spellEnd"/>
            <w:r>
              <w:t xml:space="preserve"> Quotient</w:t>
            </w:r>
          </w:p>
        </w:tc>
      </w:tr>
      <w:tr w:rsidR="00D07D39" w14:paraId="1AF7079A" w14:textId="77777777" w:rsidTr="006538CE">
        <w:tc>
          <w:tcPr>
            <w:tcW w:w="2120" w:type="dxa"/>
          </w:tcPr>
          <w:p w14:paraId="6DAA1328" w14:textId="77777777" w:rsidR="00D07D39" w:rsidRDefault="00D07D39" w:rsidP="006538CE">
            <w:proofErr w:type="spellStart"/>
            <w:r>
              <w:t>Jitter:DDP</w:t>
            </w:r>
            <w:proofErr w:type="spellEnd"/>
          </w:p>
        </w:tc>
        <w:tc>
          <w:tcPr>
            <w:tcW w:w="7343" w:type="dxa"/>
          </w:tcPr>
          <w:p w14:paraId="30ADEA01" w14:textId="77777777" w:rsidR="00D07D39" w:rsidRDefault="00D07D39" w:rsidP="006538CE">
            <w:r>
              <w:t>Average absolute difference of differences between cycles, divided by the average period</w:t>
            </w:r>
          </w:p>
        </w:tc>
      </w:tr>
      <w:tr w:rsidR="00D07D39" w14:paraId="050B7538" w14:textId="77777777" w:rsidTr="006538CE">
        <w:tc>
          <w:tcPr>
            <w:tcW w:w="2120" w:type="dxa"/>
          </w:tcPr>
          <w:p w14:paraId="11EB4D41" w14:textId="77777777" w:rsidR="00D07D39" w:rsidRDefault="00D07D39" w:rsidP="006538CE">
            <w:proofErr w:type="spellStart"/>
            <w:r>
              <w:t>MDVP:Shimmer</w:t>
            </w:r>
            <w:proofErr w:type="spellEnd"/>
          </w:p>
        </w:tc>
        <w:tc>
          <w:tcPr>
            <w:tcW w:w="7343" w:type="dxa"/>
          </w:tcPr>
          <w:p w14:paraId="0AFF73D5" w14:textId="77777777" w:rsidR="00D07D39" w:rsidRDefault="00D07D39" w:rsidP="006538CE">
            <w:r>
              <w:t>MDVP local shimmer</w:t>
            </w:r>
          </w:p>
        </w:tc>
      </w:tr>
      <w:tr w:rsidR="00D07D39" w14:paraId="32968A72" w14:textId="77777777" w:rsidTr="006538CE">
        <w:tc>
          <w:tcPr>
            <w:tcW w:w="2120" w:type="dxa"/>
          </w:tcPr>
          <w:p w14:paraId="239C99B8" w14:textId="77777777" w:rsidR="00D07D39" w:rsidRDefault="00D07D39" w:rsidP="006538CE">
            <w:proofErr w:type="spellStart"/>
            <w:r>
              <w:t>MDVP:Shimmer</w:t>
            </w:r>
            <w:proofErr w:type="spellEnd"/>
            <w:r>
              <w:t>(dB)</w:t>
            </w:r>
          </w:p>
        </w:tc>
        <w:tc>
          <w:tcPr>
            <w:tcW w:w="7343" w:type="dxa"/>
          </w:tcPr>
          <w:p w14:paraId="49C20069" w14:textId="77777777" w:rsidR="00D07D39" w:rsidRDefault="00D07D39" w:rsidP="006538CE">
            <w:r>
              <w:t>MDVP local shimmer in decibels</w:t>
            </w:r>
          </w:p>
        </w:tc>
      </w:tr>
      <w:tr w:rsidR="00D07D39" w14:paraId="6B16CA4B" w14:textId="77777777" w:rsidTr="006538CE">
        <w:tc>
          <w:tcPr>
            <w:tcW w:w="2120" w:type="dxa"/>
          </w:tcPr>
          <w:p w14:paraId="544A0A22" w14:textId="77777777" w:rsidR="00D07D39" w:rsidRDefault="00D07D39" w:rsidP="006538CE">
            <w:r>
              <w:t>Shimmer:APQ3</w:t>
            </w:r>
          </w:p>
        </w:tc>
        <w:tc>
          <w:tcPr>
            <w:tcW w:w="7343" w:type="dxa"/>
          </w:tcPr>
          <w:p w14:paraId="3773A892" w14:textId="77777777" w:rsidR="00D07D39" w:rsidRDefault="00D07D39" w:rsidP="006538CE">
            <w:r>
              <w:t xml:space="preserve">Three point Amplitude </w:t>
            </w:r>
            <w:proofErr w:type="spellStart"/>
            <w:r>
              <w:t>Petrubation</w:t>
            </w:r>
            <w:proofErr w:type="spellEnd"/>
            <w:r>
              <w:t xml:space="preserve"> Quotient</w:t>
            </w:r>
          </w:p>
        </w:tc>
      </w:tr>
      <w:tr w:rsidR="00D07D39" w14:paraId="27D7B5F1" w14:textId="77777777" w:rsidTr="006538CE">
        <w:tc>
          <w:tcPr>
            <w:tcW w:w="2120" w:type="dxa"/>
          </w:tcPr>
          <w:p w14:paraId="645B969B" w14:textId="77777777" w:rsidR="00D07D39" w:rsidRDefault="00D07D39" w:rsidP="006538CE">
            <w:r>
              <w:t>Shimmer:APQ5</w:t>
            </w:r>
          </w:p>
        </w:tc>
        <w:tc>
          <w:tcPr>
            <w:tcW w:w="7343" w:type="dxa"/>
          </w:tcPr>
          <w:p w14:paraId="28AD9FC9" w14:textId="77777777" w:rsidR="00D07D39" w:rsidRDefault="00D07D39" w:rsidP="006538CE">
            <w:r>
              <w:t xml:space="preserve">Five point Amplitude </w:t>
            </w:r>
            <w:proofErr w:type="spellStart"/>
            <w:r>
              <w:t>Peturbation</w:t>
            </w:r>
            <w:proofErr w:type="spellEnd"/>
            <w:r>
              <w:t xml:space="preserve"> Quotient</w:t>
            </w:r>
          </w:p>
        </w:tc>
      </w:tr>
      <w:tr w:rsidR="00D07D39" w14:paraId="49EF06E1" w14:textId="77777777" w:rsidTr="006538CE">
        <w:tc>
          <w:tcPr>
            <w:tcW w:w="2120" w:type="dxa"/>
          </w:tcPr>
          <w:p w14:paraId="196BA2D0" w14:textId="77777777" w:rsidR="00D07D39" w:rsidRDefault="00D07D39" w:rsidP="006538CE">
            <w:r>
              <w:t>MDVP:APQ</w:t>
            </w:r>
          </w:p>
        </w:tc>
        <w:tc>
          <w:tcPr>
            <w:tcW w:w="7343" w:type="dxa"/>
          </w:tcPr>
          <w:p w14:paraId="5151CB3F" w14:textId="77777777" w:rsidR="00D07D39" w:rsidRDefault="00D07D39" w:rsidP="006538CE">
            <w:r>
              <w:t xml:space="preserve">MDVP 11-point Amplitude </w:t>
            </w:r>
            <w:proofErr w:type="spellStart"/>
            <w:r>
              <w:t>Petrubation</w:t>
            </w:r>
            <w:proofErr w:type="spellEnd"/>
            <w:r>
              <w:t xml:space="preserve"> Quotient</w:t>
            </w:r>
          </w:p>
        </w:tc>
      </w:tr>
      <w:tr w:rsidR="00D07D39" w14:paraId="466BD49A" w14:textId="77777777" w:rsidTr="006538CE">
        <w:tc>
          <w:tcPr>
            <w:tcW w:w="2120" w:type="dxa"/>
          </w:tcPr>
          <w:p w14:paraId="71E7BB27" w14:textId="77777777" w:rsidR="00D07D39" w:rsidRDefault="00D07D39" w:rsidP="006538CE">
            <w:proofErr w:type="spellStart"/>
            <w:r>
              <w:t>Shimmer:DDA</w:t>
            </w:r>
            <w:proofErr w:type="spellEnd"/>
          </w:p>
        </w:tc>
        <w:tc>
          <w:tcPr>
            <w:tcW w:w="7343" w:type="dxa"/>
          </w:tcPr>
          <w:p w14:paraId="6203CA11" w14:textId="77777777" w:rsidR="00D07D39" w:rsidRDefault="00D07D39" w:rsidP="006538CE">
            <w:r>
              <w:t>Average absolute difference between consecutive differences between the amplitudes of consecutive periods</w:t>
            </w:r>
          </w:p>
        </w:tc>
      </w:tr>
      <w:tr w:rsidR="00D07D39" w14:paraId="1FEBE5BF" w14:textId="77777777" w:rsidTr="006538CE">
        <w:tc>
          <w:tcPr>
            <w:tcW w:w="2120" w:type="dxa"/>
          </w:tcPr>
          <w:p w14:paraId="31C7FD66" w14:textId="77777777" w:rsidR="00D07D39" w:rsidRDefault="00D07D39" w:rsidP="006538CE">
            <w:r>
              <w:t>NHR</w:t>
            </w:r>
          </w:p>
        </w:tc>
        <w:tc>
          <w:tcPr>
            <w:tcW w:w="7343" w:type="dxa"/>
          </w:tcPr>
          <w:p w14:paraId="605109A5" w14:textId="77777777" w:rsidR="00D07D39" w:rsidRDefault="00D07D39" w:rsidP="006538CE">
            <w:r>
              <w:t>Noise-to-Harmonics Ratio</w:t>
            </w:r>
          </w:p>
        </w:tc>
      </w:tr>
      <w:tr w:rsidR="00D07D39" w14:paraId="7E8EEA95" w14:textId="77777777" w:rsidTr="006538CE">
        <w:tc>
          <w:tcPr>
            <w:tcW w:w="2120" w:type="dxa"/>
          </w:tcPr>
          <w:p w14:paraId="37D98BF5" w14:textId="77777777" w:rsidR="00D07D39" w:rsidRDefault="00D07D39" w:rsidP="006538CE">
            <w:r>
              <w:t>HNR</w:t>
            </w:r>
          </w:p>
        </w:tc>
        <w:tc>
          <w:tcPr>
            <w:tcW w:w="7343" w:type="dxa"/>
          </w:tcPr>
          <w:p w14:paraId="2FDAF8FE" w14:textId="77777777" w:rsidR="00D07D39" w:rsidRDefault="00D07D39" w:rsidP="006538CE">
            <w:r>
              <w:t>Harmonics-to-Noise Ratio</w:t>
            </w:r>
          </w:p>
        </w:tc>
      </w:tr>
      <w:tr w:rsidR="00D07D39" w14:paraId="16EB8E80" w14:textId="77777777" w:rsidTr="006538CE">
        <w:tc>
          <w:tcPr>
            <w:tcW w:w="2120" w:type="dxa"/>
          </w:tcPr>
          <w:p w14:paraId="4BCA4CD1" w14:textId="77777777" w:rsidR="00D07D39" w:rsidRDefault="00D07D39" w:rsidP="006538CE">
            <w:r>
              <w:t>status</w:t>
            </w:r>
          </w:p>
        </w:tc>
        <w:tc>
          <w:tcPr>
            <w:tcW w:w="7343" w:type="dxa"/>
          </w:tcPr>
          <w:p w14:paraId="2AF1BCFA" w14:textId="77777777" w:rsidR="00D07D39" w:rsidRDefault="00D07D39" w:rsidP="006538CE">
            <w:r>
              <w:t>Health status of the subject (1) – Parkinson’s, (0) – healthy</w:t>
            </w:r>
          </w:p>
        </w:tc>
      </w:tr>
      <w:tr w:rsidR="00D07D39" w14:paraId="771F1C93" w14:textId="77777777" w:rsidTr="006538CE">
        <w:tc>
          <w:tcPr>
            <w:tcW w:w="2120" w:type="dxa"/>
          </w:tcPr>
          <w:p w14:paraId="65C68982" w14:textId="77777777" w:rsidR="00D07D39" w:rsidRDefault="00D07D39" w:rsidP="006538CE">
            <w:r>
              <w:t>RPDE</w:t>
            </w:r>
          </w:p>
        </w:tc>
        <w:tc>
          <w:tcPr>
            <w:tcW w:w="7343" w:type="dxa"/>
          </w:tcPr>
          <w:p w14:paraId="0C96253C" w14:textId="77777777" w:rsidR="00D07D39" w:rsidRDefault="00D07D39" w:rsidP="006538CE">
            <w:r>
              <w:t>Recurrence Period Density Entropy</w:t>
            </w:r>
          </w:p>
        </w:tc>
      </w:tr>
      <w:tr w:rsidR="00D07D39" w14:paraId="099F8761" w14:textId="77777777" w:rsidTr="006538CE">
        <w:tc>
          <w:tcPr>
            <w:tcW w:w="2120" w:type="dxa"/>
          </w:tcPr>
          <w:p w14:paraId="7F9832ED" w14:textId="77777777" w:rsidR="00D07D39" w:rsidRDefault="00D07D39" w:rsidP="006538CE">
            <w:r>
              <w:t>D2</w:t>
            </w:r>
          </w:p>
        </w:tc>
        <w:tc>
          <w:tcPr>
            <w:tcW w:w="7343" w:type="dxa"/>
          </w:tcPr>
          <w:p w14:paraId="0CE6B44C" w14:textId="77777777" w:rsidR="00D07D39" w:rsidRDefault="00D07D39" w:rsidP="006538CE">
            <w:r>
              <w:t>Correlation dimension</w:t>
            </w:r>
          </w:p>
        </w:tc>
      </w:tr>
      <w:tr w:rsidR="00D07D39" w14:paraId="36793449" w14:textId="77777777" w:rsidTr="006538CE">
        <w:tc>
          <w:tcPr>
            <w:tcW w:w="2120" w:type="dxa"/>
          </w:tcPr>
          <w:p w14:paraId="48193774" w14:textId="77777777" w:rsidR="00D07D39" w:rsidRDefault="00D07D39" w:rsidP="006538CE">
            <w:r>
              <w:t>DFA</w:t>
            </w:r>
          </w:p>
        </w:tc>
        <w:tc>
          <w:tcPr>
            <w:tcW w:w="7343" w:type="dxa"/>
          </w:tcPr>
          <w:p w14:paraId="0A714538" w14:textId="77777777" w:rsidR="00D07D39" w:rsidRDefault="00D07D39" w:rsidP="006538CE">
            <w:r>
              <w:t>Detrended Fluctuation Analysis</w:t>
            </w:r>
          </w:p>
        </w:tc>
      </w:tr>
      <w:tr w:rsidR="00D07D39" w14:paraId="042106BB" w14:textId="77777777" w:rsidTr="006538CE">
        <w:tc>
          <w:tcPr>
            <w:tcW w:w="2120" w:type="dxa"/>
          </w:tcPr>
          <w:p w14:paraId="62D79E2C" w14:textId="77777777" w:rsidR="00D07D39" w:rsidRDefault="00D07D39" w:rsidP="006538CE">
            <w:r>
              <w:t>spread1</w:t>
            </w:r>
          </w:p>
        </w:tc>
        <w:tc>
          <w:tcPr>
            <w:tcW w:w="7343" w:type="dxa"/>
          </w:tcPr>
          <w:p w14:paraId="04DBED08" w14:textId="77777777" w:rsidR="00D07D39" w:rsidRDefault="00D07D39" w:rsidP="006538CE">
            <w:r>
              <w:t>First nonlinear measure of fundamental frequency variation</w:t>
            </w:r>
          </w:p>
        </w:tc>
      </w:tr>
      <w:tr w:rsidR="00D07D39" w14:paraId="0B537C64" w14:textId="77777777" w:rsidTr="006538CE">
        <w:tc>
          <w:tcPr>
            <w:tcW w:w="2120" w:type="dxa"/>
          </w:tcPr>
          <w:p w14:paraId="020BD79B" w14:textId="77777777" w:rsidR="00D07D39" w:rsidRDefault="00D07D39" w:rsidP="006538CE">
            <w:r>
              <w:t>spread2</w:t>
            </w:r>
          </w:p>
        </w:tc>
        <w:tc>
          <w:tcPr>
            <w:tcW w:w="7343" w:type="dxa"/>
          </w:tcPr>
          <w:p w14:paraId="1B5AF41B" w14:textId="77777777" w:rsidR="00D07D39" w:rsidRDefault="00D07D39" w:rsidP="006538CE">
            <w:r>
              <w:t>Second nonlinear measure of fundamental frequency variation</w:t>
            </w:r>
          </w:p>
        </w:tc>
      </w:tr>
      <w:tr w:rsidR="00D07D39" w14:paraId="04D82464" w14:textId="77777777" w:rsidTr="006538CE">
        <w:tc>
          <w:tcPr>
            <w:tcW w:w="2120" w:type="dxa"/>
          </w:tcPr>
          <w:p w14:paraId="1CD7C4DF" w14:textId="77777777" w:rsidR="00D07D39" w:rsidRDefault="00D07D39" w:rsidP="006538CE">
            <w:r>
              <w:t>PPE</w:t>
            </w:r>
          </w:p>
        </w:tc>
        <w:tc>
          <w:tcPr>
            <w:tcW w:w="7343" w:type="dxa"/>
          </w:tcPr>
          <w:p w14:paraId="1CA86FDD" w14:textId="77777777" w:rsidR="00D07D39" w:rsidRDefault="00D07D39" w:rsidP="006538CE">
            <w:r>
              <w:t>Pitch Period Entropy</w:t>
            </w:r>
          </w:p>
        </w:tc>
      </w:tr>
    </w:tbl>
    <w:p w14:paraId="72F8BF28" w14:textId="77777777" w:rsidR="00622C98" w:rsidRDefault="00622C98"/>
    <w:p w14:paraId="4BCA4F87" w14:textId="1C099CE6" w:rsidR="00ED48EE" w:rsidRPr="00C83699" w:rsidRDefault="00F92ECD" w:rsidP="0027507F">
      <w:pPr>
        <w:spacing w:line="360" w:lineRule="auto"/>
        <w:rPr>
          <w:sz w:val="24"/>
          <w:szCs w:val="24"/>
        </w:rPr>
      </w:pPr>
      <w:r>
        <w:rPr>
          <w:sz w:val="24"/>
          <w:szCs w:val="24"/>
        </w:rPr>
        <w:t>My</w:t>
      </w:r>
      <w:r w:rsidR="00F01C58" w:rsidRPr="00C83699">
        <w:rPr>
          <w:sz w:val="24"/>
          <w:szCs w:val="24"/>
        </w:rPr>
        <w:t xml:space="preserve"> motivation behind choosing this topic and this data set is </w:t>
      </w:r>
      <w:r w:rsidR="00E256C1">
        <w:rPr>
          <w:sz w:val="24"/>
          <w:szCs w:val="24"/>
        </w:rPr>
        <w:t>my</w:t>
      </w:r>
      <w:r w:rsidR="00F01C58" w:rsidRPr="00C83699">
        <w:rPr>
          <w:sz w:val="24"/>
          <w:szCs w:val="24"/>
        </w:rPr>
        <w:t xml:space="preserve"> interest in exploring how data can be used in medicine to improve health outcomes. </w:t>
      </w:r>
      <w:r w:rsidR="00ED48EE" w:rsidRPr="00C83699">
        <w:rPr>
          <w:sz w:val="24"/>
          <w:szCs w:val="24"/>
        </w:rPr>
        <w:t xml:space="preserve">Using data to identify a new early diagnostic tool for Parkinson’s is potentially a great example of this. </w:t>
      </w:r>
      <w:r w:rsidR="00E256C1">
        <w:rPr>
          <w:sz w:val="24"/>
          <w:szCs w:val="24"/>
        </w:rPr>
        <w:t>This</w:t>
      </w:r>
      <w:r w:rsidR="00ED48EE" w:rsidRPr="00C83699">
        <w:rPr>
          <w:sz w:val="24"/>
          <w:szCs w:val="24"/>
        </w:rPr>
        <w:t xml:space="preserve"> report will focus on two questions:</w:t>
      </w:r>
    </w:p>
    <w:p w14:paraId="2B59BA66" w14:textId="77777777" w:rsidR="00ED48EE" w:rsidRPr="00C83699" w:rsidRDefault="00ED48EE" w:rsidP="0027507F">
      <w:pPr>
        <w:pStyle w:val="ListParagraph"/>
        <w:numPr>
          <w:ilvl w:val="0"/>
          <w:numId w:val="1"/>
        </w:numPr>
        <w:spacing w:line="360" w:lineRule="auto"/>
        <w:rPr>
          <w:sz w:val="24"/>
          <w:szCs w:val="24"/>
        </w:rPr>
      </w:pPr>
      <w:r w:rsidRPr="00C83699">
        <w:rPr>
          <w:sz w:val="24"/>
          <w:szCs w:val="24"/>
        </w:rPr>
        <w:t>Which voice measurement variables are most associated with having Parkinson’s disease?</w:t>
      </w:r>
    </w:p>
    <w:p w14:paraId="2C50920E" w14:textId="77777777" w:rsidR="00ED48EE" w:rsidRPr="00C83699" w:rsidRDefault="00ED48EE" w:rsidP="0027507F">
      <w:pPr>
        <w:pStyle w:val="ListParagraph"/>
        <w:numPr>
          <w:ilvl w:val="0"/>
          <w:numId w:val="1"/>
        </w:numPr>
        <w:spacing w:line="360" w:lineRule="auto"/>
        <w:rPr>
          <w:sz w:val="24"/>
          <w:szCs w:val="24"/>
        </w:rPr>
      </w:pPr>
      <w:r w:rsidRPr="00C83699">
        <w:rPr>
          <w:sz w:val="24"/>
          <w:szCs w:val="24"/>
        </w:rPr>
        <w:t xml:space="preserve">Are the expected groups in the data, of those that do and do not have Parkinson’s disease, distinct and observable? </w:t>
      </w:r>
    </w:p>
    <w:p w14:paraId="29FFE300" w14:textId="4AF757F8" w:rsidR="003949C6" w:rsidRPr="00C83699" w:rsidRDefault="000B537A" w:rsidP="0027507F">
      <w:pPr>
        <w:spacing w:line="360" w:lineRule="auto"/>
        <w:rPr>
          <w:sz w:val="24"/>
          <w:szCs w:val="24"/>
        </w:rPr>
      </w:pPr>
      <w:r>
        <w:rPr>
          <w:sz w:val="24"/>
          <w:szCs w:val="24"/>
        </w:rPr>
        <w:lastRenderedPageBreak/>
        <w:t xml:space="preserve">I </w:t>
      </w:r>
      <w:r w:rsidR="003949C6" w:rsidRPr="00C83699">
        <w:rPr>
          <w:sz w:val="24"/>
          <w:szCs w:val="24"/>
        </w:rPr>
        <w:t xml:space="preserve">performed an initial review of the data to assess whether the majority of the correlations in the data fell into the appropriate range for this project, between 0.15 and 0.9 (absolute value). There are 23 numeric variables in the dataset, resulting in 253 distinct variable pairs. 182 of those pairs had a correlation in the appropriate range, which is certainly a majority.  </w:t>
      </w:r>
    </w:p>
    <w:p w14:paraId="52816410" w14:textId="77777777" w:rsidR="00D85C03" w:rsidRDefault="003949C6" w:rsidP="0027507F">
      <w:pPr>
        <w:spacing w:line="360" w:lineRule="auto"/>
        <w:rPr>
          <w:sz w:val="24"/>
          <w:szCs w:val="24"/>
        </w:rPr>
      </w:pPr>
      <w:r w:rsidRPr="00C83699">
        <w:rPr>
          <w:sz w:val="24"/>
          <w:szCs w:val="24"/>
        </w:rPr>
        <w:t xml:space="preserve">A </w:t>
      </w:r>
      <w:r w:rsidR="00B01731">
        <w:rPr>
          <w:sz w:val="24"/>
          <w:szCs w:val="24"/>
        </w:rPr>
        <w:t xml:space="preserve">full </w:t>
      </w:r>
      <w:r w:rsidRPr="00C83699">
        <w:rPr>
          <w:sz w:val="24"/>
          <w:szCs w:val="24"/>
        </w:rPr>
        <w:t>correlation matr</w:t>
      </w:r>
      <w:r w:rsidR="00B01731">
        <w:rPr>
          <w:sz w:val="24"/>
          <w:szCs w:val="24"/>
        </w:rPr>
        <w:t xml:space="preserve">ix for </w:t>
      </w:r>
      <w:r w:rsidRPr="00C83699">
        <w:rPr>
          <w:sz w:val="24"/>
          <w:szCs w:val="24"/>
        </w:rPr>
        <w:t xml:space="preserve">the variables is shown in Table 2. </w:t>
      </w:r>
      <w:r w:rsidR="00B01731">
        <w:rPr>
          <w:sz w:val="24"/>
          <w:szCs w:val="24"/>
        </w:rPr>
        <w:t xml:space="preserve">A gradient formatting is applied to highlight the greatest positive and negative correlations. The highest correlation of 1.00 can be seen between </w:t>
      </w:r>
      <w:proofErr w:type="spellStart"/>
      <w:r w:rsidR="00B01731">
        <w:rPr>
          <w:sz w:val="24"/>
          <w:szCs w:val="24"/>
        </w:rPr>
        <w:t>Jitter:DDP</w:t>
      </w:r>
      <w:proofErr w:type="spellEnd"/>
      <w:r w:rsidR="00B01731">
        <w:rPr>
          <w:sz w:val="24"/>
          <w:szCs w:val="24"/>
        </w:rPr>
        <w:t xml:space="preserve"> and </w:t>
      </w:r>
      <w:proofErr w:type="spellStart"/>
      <w:r w:rsidR="00B01731">
        <w:rPr>
          <w:sz w:val="24"/>
          <w:szCs w:val="24"/>
        </w:rPr>
        <w:t>MDVP:Fo</w:t>
      </w:r>
      <w:proofErr w:type="spellEnd"/>
      <w:r w:rsidR="00B01731">
        <w:rPr>
          <w:sz w:val="24"/>
          <w:szCs w:val="24"/>
        </w:rPr>
        <w:t xml:space="preserve">(Hz) as well as </w:t>
      </w:r>
      <w:proofErr w:type="spellStart"/>
      <w:r w:rsidR="00B01731">
        <w:rPr>
          <w:sz w:val="24"/>
          <w:szCs w:val="24"/>
        </w:rPr>
        <w:t>Shimmer:DDA</w:t>
      </w:r>
      <w:proofErr w:type="spellEnd"/>
      <w:r w:rsidR="00B01731">
        <w:rPr>
          <w:sz w:val="24"/>
          <w:szCs w:val="24"/>
        </w:rPr>
        <w:t xml:space="preserve"> and </w:t>
      </w:r>
      <w:proofErr w:type="spellStart"/>
      <w:r w:rsidR="00B01731">
        <w:rPr>
          <w:sz w:val="24"/>
          <w:szCs w:val="24"/>
        </w:rPr>
        <w:t>MDVP:Fo</w:t>
      </w:r>
      <w:proofErr w:type="spellEnd"/>
      <w:r w:rsidR="00B01731">
        <w:rPr>
          <w:sz w:val="24"/>
          <w:szCs w:val="24"/>
        </w:rPr>
        <w:t xml:space="preserve">(Hz). The greatest negative correlation of -0.84 exists between HNR and </w:t>
      </w:r>
      <w:proofErr w:type="spellStart"/>
      <w:r w:rsidR="00B01731">
        <w:rPr>
          <w:sz w:val="24"/>
          <w:szCs w:val="24"/>
        </w:rPr>
        <w:t>MDVP:Fo</w:t>
      </w:r>
      <w:proofErr w:type="spellEnd"/>
      <w:r w:rsidR="00B01731">
        <w:rPr>
          <w:sz w:val="24"/>
          <w:szCs w:val="24"/>
        </w:rPr>
        <w:t xml:space="preserve">(HZ). Given that all of these are similar measurements of voice, </w:t>
      </w:r>
      <w:r w:rsidR="004A13D5">
        <w:rPr>
          <w:sz w:val="24"/>
          <w:szCs w:val="24"/>
        </w:rPr>
        <w:t>strong correlations like those noted are expected</w:t>
      </w:r>
      <w:r w:rsidR="00B01731">
        <w:rPr>
          <w:sz w:val="24"/>
          <w:szCs w:val="24"/>
        </w:rPr>
        <w:t>.</w:t>
      </w:r>
    </w:p>
    <w:p w14:paraId="58B44E84" w14:textId="70EEE73A" w:rsidR="00B01731" w:rsidRDefault="00D85C03" w:rsidP="0027507F">
      <w:pPr>
        <w:spacing w:line="360" w:lineRule="auto"/>
        <w:rPr>
          <w:sz w:val="24"/>
          <w:szCs w:val="24"/>
        </w:rPr>
      </w:pPr>
      <w:r>
        <w:rPr>
          <w:sz w:val="24"/>
          <w:szCs w:val="24"/>
        </w:rPr>
        <w:t>The status variable, which identifies the patie</w:t>
      </w:r>
      <w:r w:rsidR="001E78C2">
        <w:rPr>
          <w:sz w:val="24"/>
          <w:szCs w:val="24"/>
        </w:rPr>
        <w:t>nts diagnosed with Parkinson’s d</w:t>
      </w:r>
      <w:r>
        <w:rPr>
          <w:sz w:val="24"/>
          <w:szCs w:val="24"/>
        </w:rPr>
        <w:t xml:space="preserve">isease, has the highest positive correlation with DFA and the greatest negative correlation with </w:t>
      </w:r>
      <w:proofErr w:type="spellStart"/>
      <w:r>
        <w:rPr>
          <w:sz w:val="24"/>
          <w:szCs w:val="24"/>
        </w:rPr>
        <w:t>MDVP:Fo</w:t>
      </w:r>
      <w:proofErr w:type="spellEnd"/>
      <w:r>
        <w:rPr>
          <w:sz w:val="24"/>
          <w:szCs w:val="24"/>
        </w:rPr>
        <w:t xml:space="preserve"> and </w:t>
      </w:r>
      <w:proofErr w:type="spellStart"/>
      <w:r>
        <w:rPr>
          <w:sz w:val="24"/>
          <w:szCs w:val="24"/>
        </w:rPr>
        <w:t>MDFP:Flo</w:t>
      </w:r>
      <w:proofErr w:type="spellEnd"/>
      <w:r>
        <w:rPr>
          <w:sz w:val="24"/>
          <w:szCs w:val="24"/>
        </w:rPr>
        <w:t>.</w:t>
      </w:r>
      <w:r w:rsidR="00B01731">
        <w:rPr>
          <w:sz w:val="24"/>
          <w:szCs w:val="24"/>
        </w:rPr>
        <w:t xml:space="preserve"> </w:t>
      </w:r>
    </w:p>
    <w:p w14:paraId="1834FDCA" w14:textId="77777777" w:rsidR="00127B17" w:rsidRDefault="00127B17" w:rsidP="00127B17">
      <w:pPr>
        <w:pStyle w:val="Caption"/>
        <w:keepNext/>
      </w:pPr>
      <w:r>
        <w:t xml:space="preserve">Table </w:t>
      </w:r>
      <w:fldSimple w:instr=" SEQ Table \* ARABIC ">
        <w:r>
          <w:rPr>
            <w:noProof/>
          </w:rPr>
          <w:t>2</w:t>
        </w:r>
      </w:fldSimple>
      <w:r w:rsidR="00B01731">
        <w:t>: Correlation Matrix for</w:t>
      </w:r>
      <w:r>
        <w:t xml:space="preserve"> Parkinson's Variables</w:t>
      </w:r>
    </w:p>
    <w:p w14:paraId="76FA8BEC" w14:textId="37D02E10" w:rsidR="00C26AB7" w:rsidRDefault="00D85C03" w:rsidP="00C26AB7">
      <w:pPr>
        <w:rPr>
          <w:sz w:val="24"/>
          <w:szCs w:val="24"/>
        </w:rPr>
      </w:pPr>
      <w:r>
        <w:rPr>
          <w:noProof/>
          <w:sz w:val="24"/>
          <w:szCs w:val="24"/>
        </w:rPr>
        <w:drawing>
          <wp:inline distT="0" distB="0" distL="0" distR="0" wp14:anchorId="22D17317" wp14:editId="657F277D">
            <wp:extent cx="5943600" cy="278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14:paraId="4883EE02" w14:textId="78303D66" w:rsidR="00C26AB7" w:rsidRDefault="00C26AB7" w:rsidP="00C26AB7">
      <w:pPr>
        <w:rPr>
          <w:sz w:val="24"/>
          <w:szCs w:val="24"/>
        </w:rPr>
      </w:pPr>
    </w:p>
    <w:p w14:paraId="6DB05C27" w14:textId="21CC25CD" w:rsidR="00C26AB7" w:rsidRDefault="00C26AB7" w:rsidP="00C26AB7">
      <w:pPr>
        <w:rPr>
          <w:sz w:val="24"/>
          <w:szCs w:val="24"/>
        </w:rPr>
      </w:pPr>
    </w:p>
    <w:p w14:paraId="2FD2F706" w14:textId="4B5B7AF2" w:rsidR="00C26AB7" w:rsidRDefault="00C26AB7" w:rsidP="00C26AB7">
      <w:pPr>
        <w:rPr>
          <w:sz w:val="24"/>
          <w:szCs w:val="24"/>
        </w:rPr>
      </w:pPr>
    </w:p>
    <w:p w14:paraId="0F88609F" w14:textId="77777777" w:rsidR="00C26AB7" w:rsidRPr="00C26AB7" w:rsidRDefault="00C26AB7" w:rsidP="00C26AB7">
      <w:pPr>
        <w:rPr>
          <w:sz w:val="24"/>
          <w:szCs w:val="24"/>
        </w:rPr>
      </w:pPr>
    </w:p>
    <w:p w14:paraId="3FD21184" w14:textId="59233776" w:rsidR="00495239" w:rsidRDefault="00495239" w:rsidP="00495239">
      <w:pPr>
        <w:pStyle w:val="Heading1"/>
      </w:pPr>
      <w:r>
        <w:lastRenderedPageBreak/>
        <w:t>Data Cleaning</w:t>
      </w:r>
      <w:r w:rsidR="00173E33">
        <w:t xml:space="preserve"> and Summary Statistics</w:t>
      </w:r>
    </w:p>
    <w:p w14:paraId="2C6895F3" w14:textId="70F0278C" w:rsidR="00173E33" w:rsidRDefault="00173E33" w:rsidP="0027507F">
      <w:pPr>
        <w:spacing w:line="360" w:lineRule="auto"/>
        <w:rPr>
          <w:sz w:val="24"/>
          <w:szCs w:val="24"/>
        </w:rPr>
      </w:pPr>
      <w:r w:rsidRPr="00173E33">
        <w:rPr>
          <w:sz w:val="24"/>
          <w:szCs w:val="24"/>
        </w:rPr>
        <w:t xml:space="preserve">The available dataset was cleaned in preparation for data analysis. The data cleaning process involves fixing missing value issues and removing irrelevant/unimportant variables from the dataset. The original dataset has no missing values at all, hence, missing value computations were not necessary. The variable name ‘name’ consists of pseudo-names of patients in the Parkinson’s dataset and was removed from the dataset since it has no meaningful contribution to </w:t>
      </w:r>
      <w:r w:rsidR="00E256C1">
        <w:rPr>
          <w:sz w:val="24"/>
          <w:szCs w:val="24"/>
        </w:rPr>
        <w:t>the</w:t>
      </w:r>
      <w:r w:rsidRPr="00173E33">
        <w:rPr>
          <w:sz w:val="24"/>
          <w:szCs w:val="24"/>
        </w:rPr>
        <w:t xml:space="preserve"> cluster analysis. </w:t>
      </w:r>
    </w:p>
    <w:p w14:paraId="434D5887" w14:textId="3CFF8AE9" w:rsidR="00173E33" w:rsidRDefault="00173E33" w:rsidP="0027507F">
      <w:pPr>
        <w:spacing w:line="360" w:lineRule="auto"/>
        <w:rPr>
          <w:sz w:val="24"/>
          <w:szCs w:val="24"/>
        </w:rPr>
      </w:pPr>
      <w:r w:rsidRPr="00173E33">
        <w:rPr>
          <w:sz w:val="24"/>
          <w:szCs w:val="24"/>
        </w:rPr>
        <w:t>Summary statistics of Parkinson’s data variables were computed, and the results</w:t>
      </w:r>
      <w:r w:rsidR="00235468">
        <w:rPr>
          <w:sz w:val="24"/>
          <w:szCs w:val="24"/>
        </w:rPr>
        <w:t xml:space="preserve"> for 7 of the variables</w:t>
      </w:r>
      <w:r w:rsidRPr="00173E33">
        <w:rPr>
          <w:sz w:val="24"/>
          <w:szCs w:val="24"/>
        </w:rPr>
        <w:t xml:space="preserve"> are displayed below:</w:t>
      </w:r>
    </w:p>
    <w:p w14:paraId="0BF2B88A" w14:textId="77777777" w:rsidR="00541689" w:rsidRDefault="00541689" w:rsidP="008D6F98">
      <w:pPr>
        <w:rPr>
          <w:sz w:val="24"/>
          <w:szCs w:val="24"/>
        </w:rPr>
      </w:pPr>
    </w:p>
    <w:p w14:paraId="094A174D" w14:textId="63F67EE3" w:rsidR="00173E33" w:rsidRDefault="00235468" w:rsidP="008D6F98">
      <w:pPr>
        <w:rPr>
          <w:sz w:val="24"/>
          <w:szCs w:val="24"/>
        </w:rPr>
      </w:pPr>
      <w:r>
        <w:rPr>
          <w:noProof/>
        </w:rPr>
        <w:drawing>
          <wp:inline distT="0" distB="0" distL="0" distR="0" wp14:anchorId="6AA29E1B" wp14:editId="5B446F61">
            <wp:extent cx="68008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4736" cy="1107156"/>
                    </a:xfrm>
                    <a:prstGeom prst="rect">
                      <a:avLst/>
                    </a:prstGeom>
                  </pic:spPr>
                </pic:pic>
              </a:graphicData>
            </a:graphic>
          </wp:inline>
        </w:drawing>
      </w:r>
    </w:p>
    <w:p w14:paraId="46DB3E6C" w14:textId="58037D03" w:rsidR="00541689" w:rsidRPr="00C43CB9" w:rsidRDefault="00541689" w:rsidP="00C43CB9">
      <w:pPr>
        <w:rPr>
          <w:i/>
          <w:iCs/>
        </w:rPr>
      </w:pPr>
      <w:r w:rsidRPr="00541689">
        <w:rPr>
          <w:i/>
          <w:iCs/>
        </w:rPr>
        <w:t>Check appendix for full results</w:t>
      </w:r>
    </w:p>
    <w:p w14:paraId="7A6C99CB" w14:textId="799E3EC7" w:rsidR="004E2A20" w:rsidRDefault="004E2A20" w:rsidP="004E2A20">
      <w:pPr>
        <w:pStyle w:val="Heading1"/>
      </w:pPr>
      <w:r>
        <w:t>Data Visualization</w:t>
      </w:r>
    </w:p>
    <w:p w14:paraId="5F659832" w14:textId="550511E4" w:rsidR="0074091A" w:rsidRDefault="001F2242" w:rsidP="0027507F">
      <w:pPr>
        <w:spacing w:line="360" w:lineRule="auto"/>
        <w:rPr>
          <w:sz w:val="24"/>
          <w:szCs w:val="24"/>
        </w:rPr>
      </w:pPr>
      <w:r>
        <w:rPr>
          <w:sz w:val="24"/>
          <w:szCs w:val="24"/>
        </w:rPr>
        <w:t xml:space="preserve">After performing some data cleaning activities on </w:t>
      </w:r>
      <w:r w:rsidR="00E256C1">
        <w:rPr>
          <w:sz w:val="24"/>
          <w:szCs w:val="24"/>
        </w:rPr>
        <w:t>the</w:t>
      </w:r>
      <w:r>
        <w:rPr>
          <w:sz w:val="24"/>
          <w:szCs w:val="24"/>
        </w:rPr>
        <w:t xml:space="preserve"> dataset, </w:t>
      </w:r>
      <w:r w:rsidR="000B537A">
        <w:rPr>
          <w:sz w:val="24"/>
          <w:szCs w:val="24"/>
        </w:rPr>
        <w:t xml:space="preserve">I </w:t>
      </w:r>
      <w:r>
        <w:rPr>
          <w:sz w:val="24"/>
          <w:szCs w:val="24"/>
        </w:rPr>
        <w:t>continue</w:t>
      </w:r>
      <w:r w:rsidR="000B537A">
        <w:rPr>
          <w:sz w:val="24"/>
          <w:szCs w:val="24"/>
        </w:rPr>
        <w:t>d</w:t>
      </w:r>
      <w:r>
        <w:rPr>
          <w:sz w:val="24"/>
          <w:szCs w:val="24"/>
        </w:rPr>
        <w:t xml:space="preserve"> to explore or visualize what’s going on in </w:t>
      </w:r>
      <w:r w:rsidR="00E256C1">
        <w:rPr>
          <w:sz w:val="24"/>
          <w:szCs w:val="24"/>
        </w:rPr>
        <w:t>the</w:t>
      </w:r>
      <w:r>
        <w:rPr>
          <w:sz w:val="24"/>
          <w:szCs w:val="24"/>
        </w:rPr>
        <w:t xml:space="preserve"> </w:t>
      </w:r>
      <w:r w:rsidR="00AD4EB5">
        <w:rPr>
          <w:sz w:val="24"/>
          <w:szCs w:val="24"/>
        </w:rPr>
        <w:t>dataset;</w:t>
      </w:r>
      <w:r>
        <w:rPr>
          <w:sz w:val="24"/>
          <w:szCs w:val="24"/>
        </w:rPr>
        <w:t xml:space="preserve"> </w:t>
      </w:r>
      <w:r w:rsidR="000B537A">
        <w:rPr>
          <w:sz w:val="24"/>
          <w:szCs w:val="24"/>
        </w:rPr>
        <w:t xml:space="preserve">I </w:t>
      </w:r>
      <w:r>
        <w:rPr>
          <w:sz w:val="24"/>
          <w:szCs w:val="24"/>
        </w:rPr>
        <w:t xml:space="preserve">had to use scatterplots which is one of the technics available out there. This will help us to understand how a few pairs of </w:t>
      </w:r>
      <w:r w:rsidR="00E256C1">
        <w:rPr>
          <w:sz w:val="24"/>
          <w:szCs w:val="24"/>
        </w:rPr>
        <w:t>the</w:t>
      </w:r>
      <w:r>
        <w:rPr>
          <w:sz w:val="24"/>
          <w:szCs w:val="24"/>
        </w:rPr>
        <w:t xml:space="preserve"> variables are related and their linear association; in this case </w:t>
      </w:r>
      <w:r w:rsidR="000B537A">
        <w:rPr>
          <w:sz w:val="24"/>
          <w:szCs w:val="24"/>
        </w:rPr>
        <w:t xml:space="preserve">I </w:t>
      </w:r>
      <w:r>
        <w:rPr>
          <w:sz w:val="24"/>
          <w:szCs w:val="24"/>
        </w:rPr>
        <w:t>t</w:t>
      </w:r>
      <w:r w:rsidR="000B537A">
        <w:rPr>
          <w:sz w:val="24"/>
          <w:szCs w:val="24"/>
        </w:rPr>
        <w:t>ook</w:t>
      </w:r>
      <w:r>
        <w:rPr>
          <w:sz w:val="24"/>
          <w:szCs w:val="24"/>
        </w:rPr>
        <w:t xml:space="preserve"> the first 7 pairs of variables to explore the relationships and correlations. This can be seen in figure (1) below. From the results in the graph, </w:t>
      </w:r>
      <w:r w:rsidR="000B537A">
        <w:rPr>
          <w:sz w:val="24"/>
          <w:szCs w:val="24"/>
        </w:rPr>
        <w:t xml:space="preserve">I </w:t>
      </w:r>
      <w:r>
        <w:rPr>
          <w:sz w:val="24"/>
          <w:szCs w:val="24"/>
        </w:rPr>
        <w:t>can see the existence of some outliers in</w:t>
      </w:r>
      <w:r w:rsidR="006A4B70">
        <w:rPr>
          <w:sz w:val="24"/>
          <w:szCs w:val="24"/>
        </w:rPr>
        <w:t xml:space="preserve"> the </w:t>
      </w:r>
      <w:r>
        <w:rPr>
          <w:sz w:val="24"/>
          <w:szCs w:val="24"/>
        </w:rPr>
        <w:t>dataset. This might in the course of</w:t>
      </w:r>
      <w:r w:rsidR="006A4B70">
        <w:rPr>
          <w:sz w:val="24"/>
          <w:szCs w:val="24"/>
        </w:rPr>
        <w:t xml:space="preserve"> the </w:t>
      </w:r>
      <w:r>
        <w:rPr>
          <w:sz w:val="24"/>
          <w:szCs w:val="24"/>
        </w:rPr>
        <w:t>data exploration and analysis have a negative impact on</w:t>
      </w:r>
      <w:r w:rsidR="006A4B70">
        <w:rPr>
          <w:sz w:val="24"/>
          <w:szCs w:val="24"/>
        </w:rPr>
        <w:t xml:space="preserve"> the </w:t>
      </w:r>
      <w:r>
        <w:rPr>
          <w:sz w:val="24"/>
          <w:szCs w:val="24"/>
        </w:rPr>
        <w:t>results.</w:t>
      </w:r>
    </w:p>
    <w:p w14:paraId="578CB17F" w14:textId="732084A8" w:rsidR="0075314D" w:rsidRDefault="0075314D" w:rsidP="0075314D">
      <w:pPr>
        <w:pStyle w:val="Caption"/>
        <w:keepNext/>
      </w:pPr>
      <w:r>
        <w:lastRenderedPageBreak/>
        <w:t xml:space="preserve">Figure </w:t>
      </w:r>
      <w:fldSimple w:instr=" SEQ Figure \* ARABIC ">
        <w:r w:rsidR="004F7A4E">
          <w:rPr>
            <w:noProof/>
          </w:rPr>
          <w:t>1</w:t>
        </w:r>
      </w:fldSimple>
    </w:p>
    <w:p w14:paraId="4B822E3A" w14:textId="77777777" w:rsidR="0074091A" w:rsidRPr="0075314D" w:rsidRDefault="0074091A" w:rsidP="0075314D">
      <w:pPr>
        <w:keepNext/>
      </w:pPr>
      <w:r>
        <w:rPr>
          <w:noProof/>
        </w:rPr>
        <w:drawing>
          <wp:inline distT="0" distB="0" distL="0" distR="0" wp14:anchorId="03D8B1BC" wp14:editId="2B272FB2">
            <wp:extent cx="5372100" cy="249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79032" cy="2499871"/>
                    </a:xfrm>
                    <a:prstGeom prst="rect">
                      <a:avLst/>
                    </a:prstGeom>
                  </pic:spPr>
                </pic:pic>
              </a:graphicData>
            </a:graphic>
          </wp:inline>
        </w:drawing>
      </w:r>
    </w:p>
    <w:p w14:paraId="5C343FC9" w14:textId="77777777" w:rsidR="0074091A" w:rsidRDefault="0074091A" w:rsidP="001F2242">
      <w:pPr>
        <w:rPr>
          <w:sz w:val="24"/>
          <w:szCs w:val="24"/>
        </w:rPr>
      </w:pPr>
    </w:p>
    <w:p w14:paraId="5B7FDE41" w14:textId="000493FD" w:rsidR="004E2A20" w:rsidRDefault="001F2242" w:rsidP="0027507F">
      <w:pPr>
        <w:spacing w:line="360" w:lineRule="auto"/>
        <w:rPr>
          <w:sz w:val="24"/>
          <w:szCs w:val="24"/>
        </w:rPr>
      </w:pPr>
      <w:r>
        <w:rPr>
          <w:sz w:val="24"/>
          <w:szCs w:val="24"/>
        </w:rPr>
        <w:t xml:space="preserve">Another technique is also applied to understand the relationships, variations and or correlation between the first few pairs of </w:t>
      </w:r>
      <w:r w:rsidR="00E256C1">
        <w:rPr>
          <w:sz w:val="24"/>
          <w:szCs w:val="24"/>
        </w:rPr>
        <w:t>the</w:t>
      </w:r>
      <w:r>
        <w:rPr>
          <w:sz w:val="24"/>
          <w:szCs w:val="24"/>
        </w:rPr>
        <w:t xml:space="preserve"> variables. This method or technic adds estimated bivariate densities of </w:t>
      </w:r>
      <w:r w:rsidR="00E256C1">
        <w:rPr>
          <w:sz w:val="24"/>
          <w:szCs w:val="24"/>
        </w:rPr>
        <w:t>the</w:t>
      </w:r>
      <w:r>
        <w:rPr>
          <w:sz w:val="24"/>
          <w:szCs w:val="24"/>
        </w:rPr>
        <w:t xml:space="preserve"> data to the scatterplot. The results can be seen in figure (2) below. From the results </w:t>
      </w:r>
      <w:r w:rsidR="000B537A">
        <w:rPr>
          <w:sz w:val="24"/>
          <w:szCs w:val="24"/>
        </w:rPr>
        <w:t xml:space="preserve">I </w:t>
      </w:r>
      <w:r>
        <w:rPr>
          <w:sz w:val="24"/>
          <w:szCs w:val="24"/>
        </w:rPr>
        <w:t>can see that for some pairs of the variables, there is a positive correlation between them and for other pairs, there is a negative correlation while others also do not seem to be correlated or are less correlated.</w:t>
      </w:r>
    </w:p>
    <w:p w14:paraId="537E5474" w14:textId="63C73D78" w:rsidR="0075314D" w:rsidRDefault="0075314D" w:rsidP="0075314D">
      <w:pPr>
        <w:pStyle w:val="Caption"/>
        <w:keepNext/>
      </w:pPr>
      <w:r>
        <w:t xml:space="preserve">Figure </w:t>
      </w:r>
      <w:fldSimple w:instr=" SEQ Figure \* ARABIC ">
        <w:r w:rsidR="004F7A4E">
          <w:rPr>
            <w:noProof/>
          </w:rPr>
          <w:t>2</w:t>
        </w:r>
      </w:fldSimple>
    </w:p>
    <w:p w14:paraId="307AD51C" w14:textId="77777777" w:rsidR="004A13D5" w:rsidRPr="00173E33" w:rsidRDefault="001F2242" w:rsidP="00173E33">
      <w:pPr>
        <w:rPr>
          <w:sz w:val="24"/>
          <w:szCs w:val="24"/>
        </w:rPr>
      </w:pPr>
      <w:r>
        <w:rPr>
          <w:noProof/>
        </w:rPr>
        <w:drawing>
          <wp:inline distT="0" distB="0" distL="0" distR="0" wp14:anchorId="195D948F" wp14:editId="36190412">
            <wp:extent cx="5715000" cy="260105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2601058"/>
                    </a:xfrm>
                    <a:prstGeom prst="rect">
                      <a:avLst/>
                    </a:prstGeom>
                  </pic:spPr>
                </pic:pic>
              </a:graphicData>
            </a:graphic>
          </wp:inline>
        </w:drawing>
      </w:r>
    </w:p>
    <w:p w14:paraId="734E6D62" w14:textId="77777777" w:rsidR="00495239" w:rsidRDefault="00495239" w:rsidP="00495239">
      <w:pPr>
        <w:pStyle w:val="Heading1"/>
      </w:pPr>
      <w:r>
        <w:lastRenderedPageBreak/>
        <w:t>Dimension Reduction Analysis</w:t>
      </w:r>
    </w:p>
    <w:p w14:paraId="50806CC2" w14:textId="3ABEC50E" w:rsidR="00495239" w:rsidRPr="0027507F" w:rsidRDefault="00495239" w:rsidP="0027507F">
      <w:pPr>
        <w:spacing w:line="360" w:lineRule="auto"/>
        <w:rPr>
          <w:sz w:val="24"/>
          <w:szCs w:val="24"/>
        </w:rPr>
      </w:pPr>
      <w:r w:rsidRPr="0027507F">
        <w:rPr>
          <w:sz w:val="24"/>
          <w:szCs w:val="24"/>
        </w:rPr>
        <w:t xml:space="preserve">There are 22 variables in </w:t>
      </w:r>
      <w:r w:rsidR="00E256C1">
        <w:rPr>
          <w:sz w:val="24"/>
          <w:szCs w:val="24"/>
        </w:rPr>
        <w:t>the</w:t>
      </w:r>
      <w:r w:rsidRPr="0027507F">
        <w:rPr>
          <w:sz w:val="24"/>
          <w:szCs w:val="24"/>
        </w:rPr>
        <w:t xml:space="preserve"> dataset providing different voice measurements. </w:t>
      </w:r>
      <w:r w:rsidR="000B537A">
        <w:rPr>
          <w:sz w:val="24"/>
          <w:szCs w:val="24"/>
        </w:rPr>
        <w:t xml:space="preserve">I </w:t>
      </w:r>
      <w:r w:rsidRPr="0027507F">
        <w:rPr>
          <w:sz w:val="24"/>
          <w:szCs w:val="24"/>
        </w:rPr>
        <w:t>applied principal components analysis to reduce this dimensionality while accounting for as much of the original variation as possible. The units differ between the voice measurements, some record frequency in hertz (Hz), some measure sound intensity in decibels (dB), while others are ratios</w:t>
      </w:r>
      <w:r w:rsidR="00401EEA" w:rsidRPr="0027507F">
        <w:rPr>
          <w:sz w:val="24"/>
          <w:szCs w:val="24"/>
        </w:rPr>
        <w:t xml:space="preserve"> or proportions. Because of the</w:t>
      </w:r>
      <w:r w:rsidRPr="0027507F">
        <w:rPr>
          <w:sz w:val="24"/>
          <w:szCs w:val="24"/>
        </w:rPr>
        <w:t xml:space="preserve"> inconsistency</w:t>
      </w:r>
      <w:r w:rsidR="00401EEA" w:rsidRPr="0027507F">
        <w:rPr>
          <w:sz w:val="24"/>
          <w:szCs w:val="24"/>
        </w:rPr>
        <w:t xml:space="preserve"> in measurement and scale between the variables</w:t>
      </w:r>
      <w:r w:rsidRPr="0027507F">
        <w:rPr>
          <w:sz w:val="24"/>
          <w:szCs w:val="24"/>
        </w:rPr>
        <w:t xml:space="preserve">, </w:t>
      </w:r>
      <w:r w:rsidR="000B537A">
        <w:rPr>
          <w:sz w:val="24"/>
          <w:szCs w:val="24"/>
        </w:rPr>
        <w:t xml:space="preserve">I </w:t>
      </w:r>
      <w:r w:rsidRPr="0027507F">
        <w:rPr>
          <w:sz w:val="24"/>
          <w:szCs w:val="24"/>
        </w:rPr>
        <w:t>perform</w:t>
      </w:r>
      <w:r w:rsidR="000B537A">
        <w:rPr>
          <w:sz w:val="24"/>
          <w:szCs w:val="24"/>
        </w:rPr>
        <w:t>ed</w:t>
      </w:r>
      <w:r w:rsidRPr="0027507F">
        <w:rPr>
          <w:sz w:val="24"/>
          <w:szCs w:val="24"/>
        </w:rPr>
        <w:t xml:space="preserve"> the principal components analysis using the correlation matrix</w:t>
      </w:r>
      <w:r w:rsidR="00401EEA" w:rsidRPr="0027507F">
        <w:rPr>
          <w:sz w:val="24"/>
          <w:szCs w:val="24"/>
        </w:rPr>
        <w:t xml:space="preserve"> to such that the data is appropriately scaled</w:t>
      </w:r>
      <w:r w:rsidRPr="0027507F">
        <w:rPr>
          <w:sz w:val="24"/>
          <w:szCs w:val="24"/>
        </w:rPr>
        <w:t>.</w:t>
      </w:r>
    </w:p>
    <w:p w14:paraId="3F533471" w14:textId="0E048A97" w:rsidR="00C43CB9" w:rsidRPr="00C26AB7" w:rsidRDefault="00495239" w:rsidP="00C26AB7">
      <w:pPr>
        <w:spacing w:line="360" w:lineRule="auto"/>
        <w:rPr>
          <w:sz w:val="24"/>
          <w:szCs w:val="24"/>
        </w:rPr>
      </w:pPr>
      <w:r w:rsidRPr="0027507F">
        <w:rPr>
          <w:sz w:val="24"/>
          <w:szCs w:val="24"/>
        </w:rPr>
        <w:t>The table below shows the variance accounted for by each of the principal components.</w:t>
      </w:r>
      <w:r w:rsidR="00401EEA" w:rsidRPr="0027507F">
        <w:rPr>
          <w:sz w:val="24"/>
          <w:szCs w:val="24"/>
        </w:rPr>
        <w:t xml:space="preserve"> There are many different methodologies for selecting a cutoff for the number of principal components to use, which is a subjective process. </w:t>
      </w:r>
      <w:r w:rsidRPr="0027507F">
        <w:rPr>
          <w:sz w:val="24"/>
          <w:szCs w:val="24"/>
        </w:rPr>
        <w:t>Given that the first three components account for 77% of the cumulative variance,</w:t>
      </w:r>
      <w:r w:rsidR="00401EEA" w:rsidRPr="0027507F">
        <w:rPr>
          <w:sz w:val="24"/>
          <w:szCs w:val="24"/>
        </w:rPr>
        <w:t xml:space="preserve"> exceeding the simple rule of thumb of trying to account for 75% of total variance,</w:t>
      </w:r>
      <w:r w:rsidRPr="0027507F">
        <w:rPr>
          <w:sz w:val="24"/>
          <w:szCs w:val="24"/>
        </w:rPr>
        <w:t xml:space="preserve"> </w:t>
      </w:r>
      <w:r w:rsidR="000B537A">
        <w:rPr>
          <w:sz w:val="24"/>
          <w:szCs w:val="24"/>
        </w:rPr>
        <w:t xml:space="preserve">I </w:t>
      </w:r>
      <w:r w:rsidRPr="0027507F">
        <w:rPr>
          <w:sz w:val="24"/>
          <w:szCs w:val="24"/>
        </w:rPr>
        <w:t>limit</w:t>
      </w:r>
      <w:r w:rsidR="000B537A">
        <w:rPr>
          <w:sz w:val="24"/>
          <w:szCs w:val="24"/>
        </w:rPr>
        <w:t>ed</w:t>
      </w:r>
      <w:r w:rsidRPr="0027507F">
        <w:rPr>
          <w:sz w:val="24"/>
          <w:szCs w:val="24"/>
        </w:rPr>
        <w:t xml:space="preserve"> </w:t>
      </w:r>
      <w:r w:rsidR="000B537A">
        <w:rPr>
          <w:sz w:val="24"/>
          <w:szCs w:val="24"/>
        </w:rPr>
        <w:t>the</w:t>
      </w:r>
      <w:r w:rsidRPr="0027507F">
        <w:rPr>
          <w:sz w:val="24"/>
          <w:szCs w:val="24"/>
        </w:rPr>
        <w:t xml:space="preserve"> analysis to using those</w:t>
      </w:r>
      <w:r w:rsidR="00401EEA" w:rsidRPr="0027507F">
        <w:rPr>
          <w:sz w:val="24"/>
          <w:szCs w:val="24"/>
        </w:rPr>
        <w:t xml:space="preserve"> three</w:t>
      </w:r>
      <w:r w:rsidRPr="0027507F">
        <w:rPr>
          <w:sz w:val="24"/>
          <w:szCs w:val="24"/>
        </w:rPr>
        <w:t>.</w:t>
      </w:r>
      <w:r w:rsidR="00401EEA" w:rsidRPr="0027507F">
        <w:rPr>
          <w:sz w:val="24"/>
          <w:szCs w:val="24"/>
        </w:rPr>
        <w:t xml:space="preserve"> Principal component 1 explains 58.9% of the total variance, with principal components 2 and 3 having much smaller explanatory power with 11.3% and 7.0%, respectively.</w:t>
      </w:r>
    </w:p>
    <w:p w14:paraId="4A8221E2" w14:textId="77777777" w:rsidR="00495239" w:rsidRDefault="00495239" w:rsidP="00495239">
      <w:pPr>
        <w:pStyle w:val="Caption"/>
        <w:keepNext/>
      </w:pPr>
      <w:r>
        <w:t xml:space="preserve">Table </w:t>
      </w:r>
      <w:fldSimple w:instr=" SEQ Table \* ARABIC ">
        <w:r>
          <w:rPr>
            <w:noProof/>
          </w:rPr>
          <w:t>3</w:t>
        </w:r>
      </w:fldSimple>
      <w:r>
        <w:t>: PCA Variance</w:t>
      </w:r>
    </w:p>
    <w:tbl>
      <w:tblPr>
        <w:tblStyle w:val="TableGrid"/>
        <w:tblW w:w="0" w:type="auto"/>
        <w:tblLook w:val="04A0" w:firstRow="1" w:lastRow="0" w:firstColumn="1" w:lastColumn="0" w:noHBand="0" w:noVBand="1"/>
      </w:tblPr>
      <w:tblGrid>
        <w:gridCol w:w="1399"/>
        <w:gridCol w:w="1126"/>
        <w:gridCol w:w="1469"/>
        <w:gridCol w:w="1399"/>
        <w:gridCol w:w="1126"/>
        <w:gridCol w:w="1469"/>
      </w:tblGrid>
      <w:tr w:rsidR="00495239" w14:paraId="0DFE1838" w14:textId="77777777" w:rsidTr="00173E33">
        <w:trPr>
          <w:tblHeader/>
        </w:trPr>
        <w:tc>
          <w:tcPr>
            <w:tcW w:w="1399" w:type="dxa"/>
            <w:shd w:val="clear" w:color="auto" w:fill="1F3864" w:themeFill="accent5" w:themeFillShade="80"/>
          </w:tcPr>
          <w:p w14:paraId="7D5AB383" w14:textId="77777777" w:rsidR="00495239" w:rsidRPr="002F44EF" w:rsidRDefault="00495239" w:rsidP="006538CE">
            <w:pPr>
              <w:rPr>
                <w:b/>
              </w:rPr>
            </w:pPr>
            <w:r w:rsidRPr="002F44EF">
              <w:rPr>
                <w:b/>
              </w:rPr>
              <w:t>Component</w:t>
            </w:r>
          </w:p>
        </w:tc>
        <w:tc>
          <w:tcPr>
            <w:tcW w:w="1126" w:type="dxa"/>
            <w:shd w:val="clear" w:color="auto" w:fill="1F3864" w:themeFill="accent5" w:themeFillShade="80"/>
          </w:tcPr>
          <w:p w14:paraId="1BA5B5AF" w14:textId="77777777" w:rsidR="00495239" w:rsidRPr="002F44EF" w:rsidRDefault="00495239" w:rsidP="006538CE">
            <w:pPr>
              <w:rPr>
                <w:b/>
              </w:rPr>
            </w:pPr>
            <w:r w:rsidRPr="002F44EF">
              <w:rPr>
                <w:b/>
              </w:rPr>
              <w:t>Variance</w:t>
            </w:r>
          </w:p>
        </w:tc>
        <w:tc>
          <w:tcPr>
            <w:tcW w:w="1469" w:type="dxa"/>
            <w:tcBorders>
              <w:right w:val="single" w:sz="12" w:space="0" w:color="auto"/>
            </w:tcBorders>
            <w:shd w:val="clear" w:color="auto" w:fill="1F3864" w:themeFill="accent5" w:themeFillShade="80"/>
          </w:tcPr>
          <w:p w14:paraId="3F37AF40" w14:textId="77777777" w:rsidR="00495239" w:rsidRPr="002F44EF" w:rsidRDefault="00495239" w:rsidP="006538CE">
            <w:pPr>
              <w:rPr>
                <w:b/>
              </w:rPr>
            </w:pPr>
            <w:r w:rsidRPr="002F44EF">
              <w:rPr>
                <w:b/>
              </w:rPr>
              <w:t>Cu. Variance</w:t>
            </w:r>
          </w:p>
        </w:tc>
        <w:tc>
          <w:tcPr>
            <w:tcW w:w="1399" w:type="dxa"/>
            <w:tcBorders>
              <w:left w:val="single" w:sz="12" w:space="0" w:color="auto"/>
            </w:tcBorders>
            <w:shd w:val="clear" w:color="auto" w:fill="1F3864" w:themeFill="accent5" w:themeFillShade="80"/>
          </w:tcPr>
          <w:p w14:paraId="564AF853" w14:textId="77777777" w:rsidR="00495239" w:rsidRPr="002F44EF" w:rsidRDefault="00495239" w:rsidP="006538CE">
            <w:pPr>
              <w:rPr>
                <w:b/>
              </w:rPr>
            </w:pPr>
            <w:r w:rsidRPr="002F44EF">
              <w:rPr>
                <w:b/>
              </w:rPr>
              <w:t>Component</w:t>
            </w:r>
          </w:p>
        </w:tc>
        <w:tc>
          <w:tcPr>
            <w:tcW w:w="1126" w:type="dxa"/>
            <w:shd w:val="clear" w:color="auto" w:fill="1F3864" w:themeFill="accent5" w:themeFillShade="80"/>
          </w:tcPr>
          <w:p w14:paraId="15256C56" w14:textId="77777777" w:rsidR="00495239" w:rsidRPr="002F44EF" w:rsidRDefault="00495239" w:rsidP="006538CE">
            <w:pPr>
              <w:rPr>
                <w:b/>
              </w:rPr>
            </w:pPr>
            <w:r w:rsidRPr="002F44EF">
              <w:rPr>
                <w:b/>
              </w:rPr>
              <w:t>Variance</w:t>
            </w:r>
          </w:p>
        </w:tc>
        <w:tc>
          <w:tcPr>
            <w:tcW w:w="1469" w:type="dxa"/>
            <w:shd w:val="clear" w:color="auto" w:fill="1F3864" w:themeFill="accent5" w:themeFillShade="80"/>
          </w:tcPr>
          <w:p w14:paraId="57B9CD19" w14:textId="77777777" w:rsidR="00495239" w:rsidRPr="002F44EF" w:rsidRDefault="00495239" w:rsidP="006538CE">
            <w:pPr>
              <w:rPr>
                <w:b/>
              </w:rPr>
            </w:pPr>
            <w:r w:rsidRPr="002F44EF">
              <w:rPr>
                <w:b/>
              </w:rPr>
              <w:t>Cu. Variance</w:t>
            </w:r>
          </w:p>
        </w:tc>
      </w:tr>
      <w:tr w:rsidR="00495239" w14:paraId="4A74374E" w14:textId="77777777" w:rsidTr="006538CE">
        <w:tc>
          <w:tcPr>
            <w:tcW w:w="1399" w:type="dxa"/>
          </w:tcPr>
          <w:p w14:paraId="67F3D18A" w14:textId="77777777" w:rsidR="00495239" w:rsidRDefault="00495239" w:rsidP="006538CE">
            <w:r>
              <w:t>1</w:t>
            </w:r>
          </w:p>
        </w:tc>
        <w:tc>
          <w:tcPr>
            <w:tcW w:w="1126" w:type="dxa"/>
          </w:tcPr>
          <w:p w14:paraId="0FBA99FD" w14:textId="77777777" w:rsidR="00495239" w:rsidRDefault="00495239" w:rsidP="006538CE">
            <w:r>
              <w:t>0.589</w:t>
            </w:r>
          </w:p>
        </w:tc>
        <w:tc>
          <w:tcPr>
            <w:tcW w:w="1469" w:type="dxa"/>
            <w:tcBorders>
              <w:right w:val="single" w:sz="12" w:space="0" w:color="auto"/>
            </w:tcBorders>
          </w:tcPr>
          <w:p w14:paraId="04B2463F" w14:textId="77777777" w:rsidR="00495239" w:rsidRDefault="00495239" w:rsidP="006538CE">
            <w:r>
              <w:t>0.589</w:t>
            </w:r>
          </w:p>
        </w:tc>
        <w:tc>
          <w:tcPr>
            <w:tcW w:w="1399" w:type="dxa"/>
            <w:tcBorders>
              <w:left w:val="single" w:sz="12" w:space="0" w:color="auto"/>
            </w:tcBorders>
          </w:tcPr>
          <w:p w14:paraId="463D8F5E" w14:textId="77777777" w:rsidR="00495239" w:rsidRDefault="00495239" w:rsidP="006538CE">
            <w:r>
              <w:t>12</w:t>
            </w:r>
          </w:p>
        </w:tc>
        <w:tc>
          <w:tcPr>
            <w:tcW w:w="1126" w:type="dxa"/>
          </w:tcPr>
          <w:p w14:paraId="42B1D0A1" w14:textId="77777777" w:rsidR="00495239" w:rsidRDefault="00495239" w:rsidP="006538CE">
            <w:r>
              <w:t>0.005</w:t>
            </w:r>
          </w:p>
        </w:tc>
        <w:tc>
          <w:tcPr>
            <w:tcW w:w="1469" w:type="dxa"/>
          </w:tcPr>
          <w:p w14:paraId="3A9D9544" w14:textId="77777777" w:rsidR="00495239" w:rsidRDefault="00495239" w:rsidP="006538CE">
            <w:r>
              <w:t>0.991</w:t>
            </w:r>
          </w:p>
        </w:tc>
      </w:tr>
      <w:tr w:rsidR="00495239" w14:paraId="6007919B" w14:textId="77777777" w:rsidTr="006538CE">
        <w:tc>
          <w:tcPr>
            <w:tcW w:w="1399" w:type="dxa"/>
          </w:tcPr>
          <w:p w14:paraId="677A90DD" w14:textId="77777777" w:rsidR="00495239" w:rsidRDefault="00495239" w:rsidP="006538CE">
            <w:r>
              <w:t>2</w:t>
            </w:r>
          </w:p>
        </w:tc>
        <w:tc>
          <w:tcPr>
            <w:tcW w:w="1126" w:type="dxa"/>
          </w:tcPr>
          <w:p w14:paraId="64144CD8" w14:textId="77777777" w:rsidR="00495239" w:rsidRDefault="00495239" w:rsidP="006538CE">
            <w:r>
              <w:t>0.113</w:t>
            </w:r>
          </w:p>
        </w:tc>
        <w:tc>
          <w:tcPr>
            <w:tcW w:w="1469" w:type="dxa"/>
            <w:tcBorders>
              <w:right w:val="single" w:sz="12" w:space="0" w:color="auto"/>
            </w:tcBorders>
          </w:tcPr>
          <w:p w14:paraId="79D4DD25" w14:textId="77777777" w:rsidR="00495239" w:rsidRDefault="00495239" w:rsidP="006538CE">
            <w:r>
              <w:t>0.702</w:t>
            </w:r>
          </w:p>
        </w:tc>
        <w:tc>
          <w:tcPr>
            <w:tcW w:w="1399" w:type="dxa"/>
            <w:tcBorders>
              <w:left w:val="single" w:sz="12" w:space="0" w:color="auto"/>
            </w:tcBorders>
          </w:tcPr>
          <w:p w14:paraId="7634DD1C" w14:textId="77777777" w:rsidR="00495239" w:rsidRDefault="00495239" w:rsidP="006538CE">
            <w:r>
              <w:t>13</w:t>
            </w:r>
          </w:p>
        </w:tc>
        <w:tc>
          <w:tcPr>
            <w:tcW w:w="1126" w:type="dxa"/>
          </w:tcPr>
          <w:p w14:paraId="651360FF" w14:textId="77777777" w:rsidR="00495239" w:rsidRDefault="00495239" w:rsidP="006538CE">
            <w:r>
              <w:t>0.003</w:t>
            </w:r>
          </w:p>
        </w:tc>
        <w:tc>
          <w:tcPr>
            <w:tcW w:w="1469" w:type="dxa"/>
          </w:tcPr>
          <w:p w14:paraId="337D1125" w14:textId="77777777" w:rsidR="00495239" w:rsidRDefault="00495239" w:rsidP="006538CE">
            <w:r>
              <w:t>0.994</w:t>
            </w:r>
          </w:p>
        </w:tc>
      </w:tr>
      <w:tr w:rsidR="00495239" w14:paraId="0AB90B40" w14:textId="77777777" w:rsidTr="006538CE">
        <w:tc>
          <w:tcPr>
            <w:tcW w:w="1399" w:type="dxa"/>
          </w:tcPr>
          <w:p w14:paraId="1D69C6FF" w14:textId="77777777" w:rsidR="00495239" w:rsidRDefault="00495239" w:rsidP="006538CE">
            <w:r>
              <w:t>3</w:t>
            </w:r>
          </w:p>
        </w:tc>
        <w:tc>
          <w:tcPr>
            <w:tcW w:w="1126" w:type="dxa"/>
          </w:tcPr>
          <w:p w14:paraId="7E03D663" w14:textId="77777777" w:rsidR="00495239" w:rsidRDefault="00495239" w:rsidP="006538CE">
            <w:r>
              <w:t>0.070</w:t>
            </w:r>
          </w:p>
        </w:tc>
        <w:tc>
          <w:tcPr>
            <w:tcW w:w="1469" w:type="dxa"/>
            <w:tcBorders>
              <w:right w:val="single" w:sz="12" w:space="0" w:color="auto"/>
            </w:tcBorders>
          </w:tcPr>
          <w:p w14:paraId="7444852E" w14:textId="77777777" w:rsidR="00495239" w:rsidRDefault="00495239" w:rsidP="006538CE">
            <w:r>
              <w:t>0.772</w:t>
            </w:r>
          </w:p>
        </w:tc>
        <w:tc>
          <w:tcPr>
            <w:tcW w:w="1399" w:type="dxa"/>
            <w:tcBorders>
              <w:left w:val="single" w:sz="12" w:space="0" w:color="auto"/>
            </w:tcBorders>
          </w:tcPr>
          <w:p w14:paraId="03B6213D" w14:textId="77777777" w:rsidR="00495239" w:rsidRDefault="00495239" w:rsidP="006538CE">
            <w:r>
              <w:t>14</w:t>
            </w:r>
          </w:p>
        </w:tc>
        <w:tc>
          <w:tcPr>
            <w:tcW w:w="1126" w:type="dxa"/>
          </w:tcPr>
          <w:p w14:paraId="7D25C772" w14:textId="77777777" w:rsidR="00495239" w:rsidRDefault="00495239" w:rsidP="006538CE">
            <w:r>
              <w:t>0.002</w:t>
            </w:r>
          </w:p>
        </w:tc>
        <w:tc>
          <w:tcPr>
            <w:tcW w:w="1469" w:type="dxa"/>
          </w:tcPr>
          <w:p w14:paraId="2D6159A6" w14:textId="77777777" w:rsidR="00495239" w:rsidRDefault="00495239" w:rsidP="006538CE">
            <w:r>
              <w:t>0.996</w:t>
            </w:r>
          </w:p>
        </w:tc>
      </w:tr>
      <w:tr w:rsidR="00495239" w14:paraId="3CF95BD5" w14:textId="77777777" w:rsidTr="006538CE">
        <w:tc>
          <w:tcPr>
            <w:tcW w:w="1399" w:type="dxa"/>
          </w:tcPr>
          <w:p w14:paraId="77F156D6" w14:textId="77777777" w:rsidR="00495239" w:rsidRDefault="00495239" w:rsidP="006538CE">
            <w:r>
              <w:t>4</w:t>
            </w:r>
          </w:p>
        </w:tc>
        <w:tc>
          <w:tcPr>
            <w:tcW w:w="1126" w:type="dxa"/>
          </w:tcPr>
          <w:p w14:paraId="009D3F9D" w14:textId="77777777" w:rsidR="00495239" w:rsidRDefault="00495239" w:rsidP="006538CE">
            <w:r>
              <w:t>0.067</w:t>
            </w:r>
          </w:p>
        </w:tc>
        <w:tc>
          <w:tcPr>
            <w:tcW w:w="1469" w:type="dxa"/>
            <w:tcBorders>
              <w:right w:val="single" w:sz="12" w:space="0" w:color="auto"/>
            </w:tcBorders>
          </w:tcPr>
          <w:p w14:paraId="2B9E24DB" w14:textId="77777777" w:rsidR="00495239" w:rsidRDefault="00495239" w:rsidP="006538CE">
            <w:r>
              <w:t>0.839</w:t>
            </w:r>
          </w:p>
        </w:tc>
        <w:tc>
          <w:tcPr>
            <w:tcW w:w="1399" w:type="dxa"/>
            <w:tcBorders>
              <w:left w:val="single" w:sz="12" w:space="0" w:color="auto"/>
            </w:tcBorders>
          </w:tcPr>
          <w:p w14:paraId="6CF8AF96" w14:textId="77777777" w:rsidR="00495239" w:rsidRDefault="00495239" w:rsidP="006538CE">
            <w:r>
              <w:t>15</w:t>
            </w:r>
          </w:p>
        </w:tc>
        <w:tc>
          <w:tcPr>
            <w:tcW w:w="1126" w:type="dxa"/>
          </w:tcPr>
          <w:p w14:paraId="1B750485" w14:textId="77777777" w:rsidR="00495239" w:rsidRDefault="00495239" w:rsidP="006538CE">
            <w:r>
              <w:t>0.001</w:t>
            </w:r>
          </w:p>
        </w:tc>
        <w:tc>
          <w:tcPr>
            <w:tcW w:w="1469" w:type="dxa"/>
          </w:tcPr>
          <w:p w14:paraId="733B174A" w14:textId="77777777" w:rsidR="00495239" w:rsidRDefault="00495239" w:rsidP="006538CE">
            <w:r>
              <w:t>0.997</w:t>
            </w:r>
          </w:p>
        </w:tc>
      </w:tr>
      <w:tr w:rsidR="00495239" w14:paraId="4B9C31A5" w14:textId="77777777" w:rsidTr="006538CE">
        <w:tc>
          <w:tcPr>
            <w:tcW w:w="1399" w:type="dxa"/>
          </w:tcPr>
          <w:p w14:paraId="4544CE39" w14:textId="77777777" w:rsidR="00495239" w:rsidRDefault="00495239" w:rsidP="006538CE">
            <w:r>
              <w:t>5</w:t>
            </w:r>
          </w:p>
        </w:tc>
        <w:tc>
          <w:tcPr>
            <w:tcW w:w="1126" w:type="dxa"/>
          </w:tcPr>
          <w:p w14:paraId="7BA8445C" w14:textId="77777777" w:rsidR="00495239" w:rsidRDefault="00495239" w:rsidP="006538CE">
            <w:r>
              <w:t>0.044</w:t>
            </w:r>
          </w:p>
        </w:tc>
        <w:tc>
          <w:tcPr>
            <w:tcW w:w="1469" w:type="dxa"/>
            <w:tcBorders>
              <w:right w:val="single" w:sz="12" w:space="0" w:color="auto"/>
            </w:tcBorders>
          </w:tcPr>
          <w:p w14:paraId="01536D98" w14:textId="77777777" w:rsidR="00495239" w:rsidRDefault="00495239" w:rsidP="006538CE">
            <w:r>
              <w:t>0.883</w:t>
            </w:r>
          </w:p>
        </w:tc>
        <w:tc>
          <w:tcPr>
            <w:tcW w:w="1399" w:type="dxa"/>
            <w:tcBorders>
              <w:left w:val="single" w:sz="12" w:space="0" w:color="auto"/>
            </w:tcBorders>
          </w:tcPr>
          <w:p w14:paraId="78A0108B" w14:textId="77777777" w:rsidR="00495239" w:rsidRDefault="00495239" w:rsidP="006538CE">
            <w:r>
              <w:t>16</w:t>
            </w:r>
          </w:p>
        </w:tc>
        <w:tc>
          <w:tcPr>
            <w:tcW w:w="1126" w:type="dxa"/>
          </w:tcPr>
          <w:p w14:paraId="2FA7AAC5" w14:textId="77777777" w:rsidR="00495239" w:rsidRDefault="00495239" w:rsidP="006538CE">
            <w:r>
              <w:t>0.001</w:t>
            </w:r>
          </w:p>
        </w:tc>
        <w:tc>
          <w:tcPr>
            <w:tcW w:w="1469" w:type="dxa"/>
          </w:tcPr>
          <w:p w14:paraId="4E4F19C3" w14:textId="77777777" w:rsidR="00495239" w:rsidRDefault="00495239" w:rsidP="006538CE">
            <w:r>
              <w:t>0.998</w:t>
            </w:r>
          </w:p>
        </w:tc>
      </w:tr>
      <w:tr w:rsidR="00495239" w14:paraId="7222F773" w14:textId="77777777" w:rsidTr="006538CE">
        <w:tc>
          <w:tcPr>
            <w:tcW w:w="1399" w:type="dxa"/>
          </w:tcPr>
          <w:p w14:paraId="42295EAF" w14:textId="77777777" w:rsidR="00495239" w:rsidRDefault="00495239" w:rsidP="006538CE">
            <w:r>
              <w:t>6</w:t>
            </w:r>
          </w:p>
        </w:tc>
        <w:tc>
          <w:tcPr>
            <w:tcW w:w="1126" w:type="dxa"/>
          </w:tcPr>
          <w:p w14:paraId="48222DF3" w14:textId="77777777" w:rsidR="00495239" w:rsidRDefault="00495239" w:rsidP="006538CE">
            <w:r>
              <w:t>0.033</w:t>
            </w:r>
          </w:p>
        </w:tc>
        <w:tc>
          <w:tcPr>
            <w:tcW w:w="1469" w:type="dxa"/>
            <w:tcBorders>
              <w:right w:val="single" w:sz="12" w:space="0" w:color="auto"/>
            </w:tcBorders>
          </w:tcPr>
          <w:p w14:paraId="62499CF7" w14:textId="77777777" w:rsidR="00495239" w:rsidRDefault="00495239" w:rsidP="006538CE">
            <w:r>
              <w:t>0.916</w:t>
            </w:r>
          </w:p>
        </w:tc>
        <w:tc>
          <w:tcPr>
            <w:tcW w:w="1399" w:type="dxa"/>
            <w:tcBorders>
              <w:left w:val="single" w:sz="12" w:space="0" w:color="auto"/>
            </w:tcBorders>
          </w:tcPr>
          <w:p w14:paraId="3D1799D4" w14:textId="77777777" w:rsidR="00495239" w:rsidRDefault="00495239" w:rsidP="006538CE">
            <w:r>
              <w:t>17</w:t>
            </w:r>
          </w:p>
        </w:tc>
        <w:tc>
          <w:tcPr>
            <w:tcW w:w="1126" w:type="dxa"/>
          </w:tcPr>
          <w:p w14:paraId="4D753BA6" w14:textId="77777777" w:rsidR="00495239" w:rsidRDefault="00495239" w:rsidP="006538CE">
            <w:r>
              <w:t>0.001</w:t>
            </w:r>
          </w:p>
        </w:tc>
        <w:tc>
          <w:tcPr>
            <w:tcW w:w="1469" w:type="dxa"/>
          </w:tcPr>
          <w:p w14:paraId="257E1CC8" w14:textId="77777777" w:rsidR="00495239" w:rsidRDefault="00495239" w:rsidP="006538CE">
            <w:r>
              <w:t>0.999</w:t>
            </w:r>
          </w:p>
        </w:tc>
      </w:tr>
      <w:tr w:rsidR="00495239" w14:paraId="0A16C00E" w14:textId="77777777" w:rsidTr="006538CE">
        <w:tc>
          <w:tcPr>
            <w:tcW w:w="1399" w:type="dxa"/>
          </w:tcPr>
          <w:p w14:paraId="427BEBF7" w14:textId="77777777" w:rsidR="00495239" w:rsidRDefault="00495239" w:rsidP="006538CE">
            <w:r>
              <w:t>7</w:t>
            </w:r>
          </w:p>
        </w:tc>
        <w:tc>
          <w:tcPr>
            <w:tcW w:w="1126" w:type="dxa"/>
          </w:tcPr>
          <w:p w14:paraId="27183FDE" w14:textId="77777777" w:rsidR="00495239" w:rsidRDefault="00495239" w:rsidP="006538CE">
            <w:r>
              <w:t>0.025</w:t>
            </w:r>
          </w:p>
        </w:tc>
        <w:tc>
          <w:tcPr>
            <w:tcW w:w="1469" w:type="dxa"/>
            <w:tcBorders>
              <w:right w:val="single" w:sz="12" w:space="0" w:color="auto"/>
            </w:tcBorders>
          </w:tcPr>
          <w:p w14:paraId="6856F905" w14:textId="77777777" w:rsidR="00495239" w:rsidRDefault="00495239" w:rsidP="006538CE">
            <w:r>
              <w:t>0.941</w:t>
            </w:r>
          </w:p>
        </w:tc>
        <w:tc>
          <w:tcPr>
            <w:tcW w:w="1399" w:type="dxa"/>
            <w:tcBorders>
              <w:left w:val="single" w:sz="12" w:space="0" w:color="auto"/>
            </w:tcBorders>
          </w:tcPr>
          <w:p w14:paraId="6B9C18B2" w14:textId="77777777" w:rsidR="00495239" w:rsidRDefault="00495239" w:rsidP="006538CE">
            <w:r>
              <w:t>18</w:t>
            </w:r>
          </w:p>
        </w:tc>
        <w:tc>
          <w:tcPr>
            <w:tcW w:w="1126" w:type="dxa"/>
          </w:tcPr>
          <w:p w14:paraId="5E6C435F" w14:textId="77777777" w:rsidR="00495239" w:rsidRDefault="00495239" w:rsidP="006538CE">
            <w:r>
              <w:t>0.001</w:t>
            </w:r>
          </w:p>
        </w:tc>
        <w:tc>
          <w:tcPr>
            <w:tcW w:w="1469" w:type="dxa"/>
          </w:tcPr>
          <w:p w14:paraId="7A618420" w14:textId="77777777" w:rsidR="00495239" w:rsidRDefault="00495239" w:rsidP="006538CE">
            <w:r>
              <w:t>1.000</w:t>
            </w:r>
          </w:p>
        </w:tc>
      </w:tr>
      <w:tr w:rsidR="00495239" w14:paraId="6858DCDF" w14:textId="77777777" w:rsidTr="006538CE">
        <w:tc>
          <w:tcPr>
            <w:tcW w:w="1399" w:type="dxa"/>
          </w:tcPr>
          <w:p w14:paraId="25D29974" w14:textId="77777777" w:rsidR="00495239" w:rsidRDefault="00495239" w:rsidP="006538CE">
            <w:r>
              <w:t>8</w:t>
            </w:r>
          </w:p>
        </w:tc>
        <w:tc>
          <w:tcPr>
            <w:tcW w:w="1126" w:type="dxa"/>
          </w:tcPr>
          <w:p w14:paraId="1B55ABBE" w14:textId="77777777" w:rsidR="00495239" w:rsidRDefault="00495239" w:rsidP="006538CE">
            <w:r>
              <w:t>0.016</w:t>
            </w:r>
          </w:p>
        </w:tc>
        <w:tc>
          <w:tcPr>
            <w:tcW w:w="1469" w:type="dxa"/>
            <w:tcBorders>
              <w:right w:val="single" w:sz="12" w:space="0" w:color="auto"/>
            </w:tcBorders>
          </w:tcPr>
          <w:p w14:paraId="40AA5F21" w14:textId="77777777" w:rsidR="00495239" w:rsidRDefault="00495239" w:rsidP="006538CE">
            <w:r>
              <w:t>0.957</w:t>
            </w:r>
          </w:p>
        </w:tc>
        <w:tc>
          <w:tcPr>
            <w:tcW w:w="1399" w:type="dxa"/>
            <w:tcBorders>
              <w:left w:val="single" w:sz="12" w:space="0" w:color="auto"/>
            </w:tcBorders>
          </w:tcPr>
          <w:p w14:paraId="63105D49" w14:textId="77777777" w:rsidR="00495239" w:rsidRDefault="00495239" w:rsidP="006538CE">
            <w:r>
              <w:t>19</w:t>
            </w:r>
          </w:p>
        </w:tc>
        <w:tc>
          <w:tcPr>
            <w:tcW w:w="1126" w:type="dxa"/>
          </w:tcPr>
          <w:p w14:paraId="05D7B3BB" w14:textId="77777777" w:rsidR="00495239" w:rsidRDefault="00495239" w:rsidP="006538CE">
            <w:r>
              <w:t>&lt; 0.001</w:t>
            </w:r>
          </w:p>
        </w:tc>
        <w:tc>
          <w:tcPr>
            <w:tcW w:w="1469" w:type="dxa"/>
          </w:tcPr>
          <w:p w14:paraId="3F16CA3A" w14:textId="77777777" w:rsidR="00495239" w:rsidRDefault="00495239" w:rsidP="006538CE">
            <w:r>
              <w:t>1.000</w:t>
            </w:r>
          </w:p>
        </w:tc>
      </w:tr>
      <w:tr w:rsidR="00495239" w14:paraId="60BCF60C" w14:textId="77777777" w:rsidTr="006538CE">
        <w:tc>
          <w:tcPr>
            <w:tcW w:w="1399" w:type="dxa"/>
          </w:tcPr>
          <w:p w14:paraId="341E53FE" w14:textId="77777777" w:rsidR="00495239" w:rsidRDefault="00495239" w:rsidP="006538CE">
            <w:r>
              <w:t>9</w:t>
            </w:r>
          </w:p>
        </w:tc>
        <w:tc>
          <w:tcPr>
            <w:tcW w:w="1126" w:type="dxa"/>
          </w:tcPr>
          <w:p w14:paraId="0A891038" w14:textId="77777777" w:rsidR="00495239" w:rsidRDefault="00495239" w:rsidP="006538CE">
            <w:r>
              <w:t>0.013</w:t>
            </w:r>
          </w:p>
        </w:tc>
        <w:tc>
          <w:tcPr>
            <w:tcW w:w="1469" w:type="dxa"/>
            <w:tcBorders>
              <w:right w:val="single" w:sz="12" w:space="0" w:color="auto"/>
            </w:tcBorders>
          </w:tcPr>
          <w:p w14:paraId="473FD8C2" w14:textId="77777777" w:rsidR="00495239" w:rsidRDefault="00495239" w:rsidP="006538CE">
            <w:r>
              <w:t>0.970</w:t>
            </w:r>
          </w:p>
        </w:tc>
        <w:tc>
          <w:tcPr>
            <w:tcW w:w="1399" w:type="dxa"/>
            <w:tcBorders>
              <w:left w:val="single" w:sz="12" w:space="0" w:color="auto"/>
            </w:tcBorders>
          </w:tcPr>
          <w:p w14:paraId="776B6EF4" w14:textId="77777777" w:rsidR="00495239" w:rsidRDefault="00495239" w:rsidP="006538CE">
            <w:r>
              <w:t>20</w:t>
            </w:r>
          </w:p>
        </w:tc>
        <w:tc>
          <w:tcPr>
            <w:tcW w:w="1126" w:type="dxa"/>
          </w:tcPr>
          <w:p w14:paraId="6F8C76BB" w14:textId="77777777" w:rsidR="00495239" w:rsidRDefault="00495239" w:rsidP="006538CE">
            <w:r>
              <w:t>&lt; 0.001</w:t>
            </w:r>
          </w:p>
        </w:tc>
        <w:tc>
          <w:tcPr>
            <w:tcW w:w="1469" w:type="dxa"/>
          </w:tcPr>
          <w:p w14:paraId="7AB3D9F1" w14:textId="77777777" w:rsidR="00495239" w:rsidRDefault="00495239" w:rsidP="006538CE">
            <w:r>
              <w:t>1.000</w:t>
            </w:r>
          </w:p>
        </w:tc>
      </w:tr>
      <w:tr w:rsidR="00495239" w14:paraId="43A01F02" w14:textId="77777777" w:rsidTr="006538CE">
        <w:tc>
          <w:tcPr>
            <w:tcW w:w="1399" w:type="dxa"/>
          </w:tcPr>
          <w:p w14:paraId="4C38222B" w14:textId="77777777" w:rsidR="00495239" w:rsidRDefault="00495239" w:rsidP="006538CE">
            <w:r>
              <w:t>10</w:t>
            </w:r>
          </w:p>
        </w:tc>
        <w:tc>
          <w:tcPr>
            <w:tcW w:w="1126" w:type="dxa"/>
          </w:tcPr>
          <w:p w14:paraId="2083B679" w14:textId="77777777" w:rsidR="00495239" w:rsidRDefault="00495239" w:rsidP="006538CE">
            <w:r>
              <w:t>0.010</w:t>
            </w:r>
          </w:p>
        </w:tc>
        <w:tc>
          <w:tcPr>
            <w:tcW w:w="1469" w:type="dxa"/>
            <w:tcBorders>
              <w:right w:val="single" w:sz="12" w:space="0" w:color="auto"/>
            </w:tcBorders>
          </w:tcPr>
          <w:p w14:paraId="77FBF42E" w14:textId="77777777" w:rsidR="00495239" w:rsidRDefault="00495239" w:rsidP="006538CE">
            <w:r>
              <w:t>0.980</w:t>
            </w:r>
          </w:p>
        </w:tc>
        <w:tc>
          <w:tcPr>
            <w:tcW w:w="1399" w:type="dxa"/>
            <w:tcBorders>
              <w:left w:val="single" w:sz="12" w:space="0" w:color="auto"/>
            </w:tcBorders>
          </w:tcPr>
          <w:p w14:paraId="17D379B5" w14:textId="77777777" w:rsidR="00495239" w:rsidRDefault="00495239" w:rsidP="006538CE">
            <w:r>
              <w:t>21</w:t>
            </w:r>
          </w:p>
        </w:tc>
        <w:tc>
          <w:tcPr>
            <w:tcW w:w="1126" w:type="dxa"/>
          </w:tcPr>
          <w:p w14:paraId="26F0C4EF" w14:textId="77777777" w:rsidR="00495239" w:rsidRDefault="00495239" w:rsidP="006538CE">
            <w:r>
              <w:t>&lt; 0.001</w:t>
            </w:r>
          </w:p>
        </w:tc>
        <w:tc>
          <w:tcPr>
            <w:tcW w:w="1469" w:type="dxa"/>
          </w:tcPr>
          <w:p w14:paraId="7DBFD6CB" w14:textId="77777777" w:rsidR="00495239" w:rsidRDefault="00495239" w:rsidP="006538CE">
            <w:r>
              <w:t>1.000</w:t>
            </w:r>
          </w:p>
        </w:tc>
      </w:tr>
      <w:tr w:rsidR="00495239" w14:paraId="63A9D3B6" w14:textId="77777777" w:rsidTr="006538CE">
        <w:tc>
          <w:tcPr>
            <w:tcW w:w="1399" w:type="dxa"/>
          </w:tcPr>
          <w:p w14:paraId="70D273E7" w14:textId="77777777" w:rsidR="00495239" w:rsidRDefault="00495239" w:rsidP="006538CE">
            <w:r>
              <w:t>11</w:t>
            </w:r>
          </w:p>
        </w:tc>
        <w:tc>
          <w:tcPr>
            <w:tcW w:w="1126" w:type="dxa"/>
          </w:tcPr>
          <w:p w14:paraId="54B55F80" w14:textId="77777777" w:rsidR="00495239" w:rsidRDefault="00495239" w:rsidP="006538CE">
            <w:r>
              <w:t>0.006</w:t>
            </w:r>
          </w:p>
        </w:tc>
        <w:tc>
          <w:tcPr>
            <w:tcW w:w="1469" w:type="dxa"/>
            <w:tcBorders>
              <w:right w:val="single" w:sz="12" w:space="0" w:color="auto"/>
            </w:tcBorders>
          </w:tcPr>
          <w:p w14:paraId="4D1D91A2" w14:textId="77777777" w:rsidR="00495239" w:rsidRDefault="00495239" w:rsidP="006538CE">
            <w:r>
              <w:t>0.986</w:t>
            </w:r>
          </w:p>
        </w:tc>
        <w:tc>
          <w:tcPr>
            <w:tcW w:w="1399" w:type="dxa"/>
            <w:tcBorders>
              <w:left w:val="single" w:sz="12" w:space="0" w:color="auto"/>
            </w:tcBorders>
          </w:tcPr>
          <w:p w14:paraId="0268CF6B" w14:textId="77777777" w:rsidR="00495239" w:rsidRDefault="00495239" w:rsidP="006538CE">
            <w:r>
              <w:t>22</w:t>
            </w:r>
          </w:p>
        </w:tc>
        <w:tc>
          <w:tcPr>
            <w:tcW w:w="1126" w:type="dxa"/>
          </w:tcPr>
          <w:p w14:paraId="09E9EE00" w14:textId="77777777" w:rsidR="00495239" w:rsidRDefault="00495239" w:rsidP="006538CE">
            <w:r>
              <w:t>&lt; 0.001</w:t>
            </w:r>
          </w:p>
        </w:tc>
        <w:tc>
          <w:tcPr>
            <w:tcW w:w="1469" w:type="dxa"/>
          </w:tcPr>
          <w:p w14:paraId="6E5C3D55" w14:textId="77777777" w:rsidR="00495239" w:rsidRDefault="00495239" w:rsidP="006538CE">
            <w:r>
              <w:t>1.000</w:t>
            </w:r>
          </w:p>
        </w:tc>
      </w:tr>
    </w:tbl>
    <w:p w14:paraId="052BE921" w14:textId="77777777" w:rsidR="00495239" w:rsidRDefault="00495239" w:rsidP="00495239"/>
    <w:p w14:paraId="009B3BB5" w14:textId="05FC1683" w:rsidR="006538CE" w:rsidRPr="0027507F" w:rsidRDefault="00495239" w:rsidP="0027507F">
      <w:pPr>
        <w:spacing w:line="360" w:lineRule="auto"/>
        <w:rPr>
          <w:sz w:val="24"/>
          <w:szCs w:val="24"/>
        </w:rPr>
      </w:pPr>
      <w:r w:rsidRPr="0027507F">
        <w:rPr>
          <w:sz w:val="24"/>
          <w:szCs w:val="24"/>
        </w:rPr>
        <w:t>Loadings for the three principal components</w:t>
      </w:r>
      <w:r w:rsidR="006538CE" w:rsidRPr="0027507F">
        <w:rPr>
          <w:sz w:val="24"/>
          <w:szCs w:val="24"/>
        </w:rPr>
        <w:t xml:space="preserve"> selected</w:t>
      </w:r>
      <w:r w:rsidRPr="0027507F">
        <w:rPr>
          <w:sz w:val="24"/>
          <w:szCs w:val="24"/>
        </w:rPr>
        <w:t xml:space="preserve"> are shown in the table below. </w:t>
      </w:r>
      <w:r w:rsidR="006538CE" w:rsidRPr="0027507F">
        <w:rPr>
          <w:sz w:val="24"/>
          <w:szCs w:val="24"/>
        </w:rPr>
        <w:t xml:space="preserve">The correlations between almost all variables and PC1 are of the same approximate moderate value and in the same direction, with 14 of the 22 variables having a loading between -0.2 and -0.3. The notable exceptions to this include the three variables measuring vocal fundamental </w:t>
      </w:r>
      <w:r w:rsidR="006538CE" w:rsidRPr="0027507F">
        <w:rPr>
          <w:sz w:val="24"/>
          <w:szCs w:val="24"/>
        </w:rPr>
        <w:lastRenderedPageBreak/>
        <w:t>frequency (</w:t>
      </w:r>
      <w:proofErr w:type="spellStart"/>
      <w:r w:rsidR="006538CE" w:rsidRPr="0027507F">
        <w:rPr>
          <w:sz w:val="24"/>
          <w:szCs w:val="24"/>
        </w:rPr>
        <w:t>MDVP:Fo</w:t>
      </w:r>
      <w:proofErr w:type="spellEnd"/>
      <w:r w:rsidR="006538CE" w:rsidRPr="0027507F">
        <w:rPr>
          <w:sz w:val="24"/>
          <w:szCs w:val="24"/>
        </w:rPr>
        <w:t xml:space="preserve">, </w:t>
      </w:r>
      <w:proofErr w:type="spellStart"/>
      <w:r w:rsidR="006538CE" w:rsidRPr="0027507F">
        <w:rPr>
          <w:sz w:val="24"/>
          <w:szCs w:val="24"/>
        </w:rPr>
        <w:t>Fhi</w:t>
      </w:r>
      <w:proofErr w:type="spellEnd"/>
      <w:r w:rsidR="006538CE" w:rsidRPr="0027507F">
        <w:rPr>
          <w:sz w:val="24"/>
          <w:szCs w:val="24"/>
        </w:rPr>
        <w:t xml:space="preserve">, Flo) and Detrended Fluctuation Analysis measure (DFA) which did not have meaningful loading coefficients, and the Harmonics-to-Noise Ratio (HNR) having a moderate correlation in the opposite direction from the other variables (0.242). Given the overall similarity of most loadings in this component, </w:t>
      </w:r>
      <w:r w:rsidR="000B537A">
        <w:rPr>
          <w:sz w:val="24"/>
          <w:szCs w:val="24"/>
        </w:rPr>
        <w:t xml:space="preserve">I </w:t>
      </w:r>
      <w:r w:rsidR="006538CE" w:rsidRPr="0027507F">
        <w:rPr>
          <w:sz w:val="24"/>
          <w:szCs w:val="24"/>
        </w:rPr>
        <w:t>name PC1 “overall voice quality score.”</w:t>
      </w:r>
      <w:r w:rsidR="006802C0" w:rsidRPr="0027507F">
        <w:rPr>
          <w:sz w:val="24"/>
          <w:szCs w:val="24"/>
        </w:rPr>
        <w:t xml:space="preserve"> Given the negative values for most loadings, </w:t>
      </w:r>
      <w:r w:rsidR="000B537A">
        <w:rPr>
          <w:sz w:val="24"/>
          <w:szCs w:val="24"/>
        </w:rPr>
        <w:t xml:space="preserve">I </w:t>
      </w:r>
      <w:r w:rsidR="006802C0" w:rsidRPr="0027507F">
        <w:rPr>
          <w:sz w:val="24"/>
          <w:szCs w:val="24"/>
        </w:rPr>
        <w:t>expect</w:t>
      </w:r>
      <w:r w:rsidR="000B537A">
        <w:rPr>
          <w:sz w:val="24"/>
          <w:szCs w:val="24"/>
        </w:rPr>
        <w:t>ed</w:t>
      </w:r>
      <w:r w:rsidR="006802C0" w:rsidRPr="0027507F">
        <w:rPr>
          <w:sz w:val="24"/>
          <w:szCs w:val="24"/>
        </w:rPr>
        <w:t xml:space="preserve"> those scoring high in PC1 to have low values for most measurements of voice quality.</w:t>
      </w:r>
    </w:p>
    <w:p w14:paraId="5E4E4261" w14:textId="32F85D08" w:rsidR="00495239" w:rsidRPr="0027507F" w:rsidRDefault="006538CE" w:rsidP="0027507F">
      <w:pPr>
        <w:spacing w:line="360" w:lineRule="auto"/>
        <w:rPr>
          <w:sz w:val="24"/>
          <w:szCs w:val="24"/>
        </w:rPr>
      </w:pPr>
      <w:r w:rsidRPr="0027507F">
        <w:rPr>
          <w:sz w:val="24"/>
          <w:szCs w:val="24"/>
        </w:rPr>
        <w:t>The measurements of vocal fundamental frequency (</w:t>
      </w:r>
      <w:proofErr w:type="spellStart"/>
      <w:r w:rsidRPr="0027507F">
        <w:rPr>
          <w:sz w:val="24"/>
          <w:szCs w:val="24"/>
        </w:rPr>
        <w:t>MDVP:Fo</w:t>
      </w:r>
      <w:proofErr w:type="spellEnd"/>
      <w:r w:rsidRPr="0027507F">
        <w:rPr>
          <w:sz w:val="24"/>
          <w:szCs w:val="24"/>
        </w:rPr>
        <w:t xml:space="preserve">, </w:t>
      </w:r>
      <w:proofErr w:type="spellStart"/>
      <w:r w:rsidRPr="0027507F">
        <w:rPr>
          <w:sz w:val="24"/>
          <w:szCs w:val="24"/>
        </w:rPr>
        <w:t>Fhi</w:t>
      </w:r>
      <w:proofErr w:type="spellEnd"/>
      <w:r w:rsidRPr="0027507F">
        <w:rPr>
          <w:sz w:val="24"/>
          <w:szCs w:val="24"/>
        </w:rPr>
        <w:t>, Flo) have the greatest correlations with PC2, with the average fundamental frequency (</w:t>
      </w:r>
      <w:proofErr w:type="spellStart"/>
      <w:r w:rsidRPr="0027507F">
        <w:rPr>
          <w:sz w:val="24"/>
          <w:szCs w:val="24"/>
        </w:rPr>
        <w:t>MDVP:Fo</w:t>
      </w:r>
      <w:proofErr w:type="spellEnd"/>
      <w:r w:rsidRPr="0027507F">
        <w:rPr>
          <w:sz w:val="24"/>
          <w:szCs w:val="24"/>
        </w:rPr>
        <w:t xml:space="preserve">) being the highest at 0.533. Given these loadings, </w:t>
      </w:r>
      <w:r w:rsidR="000B537A">
        <w:rPr>
          <w:sz w:val="24"/>
          <w:szCs w:val="24"/>
        </w:rPr>
        <w:t xml:space="preserve">I </w:t>
      </w:r>
      <w:r w:rsidRPr="0027507F">
        <w:rPr>
          <w:sz w:val="24"/>
          <w:szCs w:val="24"/>
        </w:rPr>
        <w:t>name</w:t>
      </w:r>
      <w:r w:rsidR="000B537A">
        <w:rPr>
          <w:sz w:val="24"/>
          <w:szCs w:val="24"/>
        </w:rPr>
        <w:t>d</w:t>
      </w:r>
      <w:r w:rsidRPr="0027507F">
        <w:rPr>
          <w:sz w:val="24"/>
          <w:szCs w:val="24"/>
        </w:rPr>
        <w:t xml:space="preserve"> PC2 “fundamental frequency score.”</w:t>
      </w:r>
      <w:r w:rsidR="00495239" w:rsidRPr="0027507F">
        <w:rPr>
          <w:sz w:val="24"/>
          <w:szCs w:val="24"/>
        </w:rPr>
        <w:t xml:space="preserve"> </w:t>
      </w:r>
      <w:r w:rsidRPr="0027507F">
        <w:rPr>
          <w:sz w:val="24"/>
          <w:szCs w:val="24"/>
        </w:rPr>
        <w:t xml:space="preserve">Those scoring higher in component 2 would have a higher average vocal fundamental frequency than others. </w:t>
      </w:r>
    </w:p>
    <w:p w14:paraId="4D899433" w14:textId="05417252" w:rsidR="00C43CB9" w:rsidRDefault="002007E3" w:rsidP="00C26AB7">
      <w:pPr>
        <w:spacing w:line="360" w:lineRule="auto"/>
        <w:rPr>
          <w:sz w:val="24"/>
          <w:szCs w:val="24"/>
        </w:rPr>
      </w:pPr>
      <w:r w:rsidRPr="0027507F">
        <w:rPr>
          <w:sz w:val="24"/>
          <w:szCs w:val="24"/>
        </w:rPr>
        <w:t xml:space="preserve">The variables with the greatest correlation to PC3 are signal fractal scaling exponent (DFA), with a value of -0.466, and dynamical complexity measurement (D2) with a value of 0.428. It’s notable that these correlations are opposite directions from each other. Those scoring higher in PC3 would have a greater dynamical complexity measurement and a lower fractal scaling exponent. Because of this differential dynamic between the two variable being important to PC3, </w:t>
      </w:r>
      <w:r w:rsidR="000B537A">
        <w:rPr>
          <w:sz w:val="24"/>
          <w:szCs w:val="24"/>
        </w:rPr>
        <w:t xml:space="preserve">I </w:t>
      </w:r>
      <w:r w:rsidRPr="0027507F">
        <w:rPr>
          <w:sz w:val="24"/>
          <w:szCs w:val="24"/>
        </w:rPr>
        <w:t>name it</w:t>
      </w:r>
      <w:r w:rsidR="00C26AB7">
        <w:rPr>
          <w:sz w:val="24"/>
          <w:szCs w:val="24"/>
        </w:rPr>
        <w:t xml:space="preserve"> the “DFA D2 difference score.”</w:t>
      </w:r>
    </w:p>
    <w:p w14:paraId="778DF5F5" w14:textId="1C21A46D" w:rsidR="00C26AB7" w:rsidRDefault="00C26AB7" w:rsidP="00C26AB7">
      <w:pPr>
        <w:spacing w:line="360" w:lineRule="auto"/>
        <w:rPr>
          <w:sz w:val="24"/>
          <w:szCs w:val="24"/>
        </w:rPr>
      </w:pPr>
    </w:p>
    <w:p w14:paraId="51ADBD24" w14:textId="113DFC3A" w:rsidR="00C26AB7" w:rsidRDefault="00C26AB7" w:rsidP="00C26AB7">
      <w:pPr>
        <w:spacing w:line="360" w:lineRule="auto"/>
        <w:rPr>
          <w:sz w:val="24"/>
          <w:szCs w:val="24"/>
        </w:rPr>
      </w:pPr>
    </w:p>
    <w:p w14:paraId="1201F100" w14:textId="6F873BC1" w:rsidR="00C26AB7" w:rsidRDefault="00C26AB7" w:rsidP="00C26AB7">
      <w:pPr>
        <w:spacing w:line="360" w:lineRule="auto"/>
        <w:rPr>
          <w:sz w:val="24"/>
          <w:szCs w:val="24"/>
        </w:rPr>
      </w:pPr>
    </w:p>
    <w:p w14:paraId="320C4224" w14:textId="1B522FA1" w:rsidR="00C26AB7" w:rsidRDefault="00C26AB7" w:rsidP="00C26AB7">
      <w:pPr>
        <w:spacing w:line="360" w:lineRule="auto"/>
        <w:rPr>
          <w:sz w:val="24"/>
          <w:szCs w:val="24"/>
        </w:rPr>
      </w:pPr>
    </w:p>
    <w:p w14:paraId="3AF9F114" w14:textId="21A271F2" w:rsidR="00C26AB7" w:rsidRDefault="00C26AB7" w:rsidP="00C26AB7">
      <w:pPr>
        <w:spacing w:line="360" w:lineRule="auto"/>
        <w:rPr>
          <w:sz w:val="24"/>
          <w:szCs w:val="24"/>
        </w:rPr>
      </w:pPr>
    </w:p>
    <w:p w14:paraId="6FFA170B" w14:textId="685301CC" w:rsidR="00C26AB7" w:rsidRDefault="00C26AB7" w:rsidP="00C26AB7">
      <w:pPr>
        <w:spacing w:line="360" w:lineRule="auto"/>
        <w:rPr>
          <w:sz w:val="24"/>
          <w:szCs w:val="24"/>
        </w:rPr>
      </w:pPr>
    </w:p>
    <w:p w14:paraId="5378D23D" w14:textId="77777777" w:rsidR="00C26AB7" w:rsidRPr="00C26AB7" w:rsidRDefault="00C26AB7" w:rsidP="00C26AB7">
      <w:pPr>
        <w:spacing w:line="360" w:lineRule="auto"/>
        <w:rPr>
          <w:sz w:val="24"/>
          <w:szCs w:val="24"/>
        </w:rPr>
      </w:pPr>
    </w:p>
    <w:p w14:paraId="15BDFB72" w14:textId="77777777" w:rsidR="00495239" w:rsidRDefault="00495239" w:rsidP="00495239">
      <w:pPr>
        <w:pStyle w:val="Caption"/>
        <w:keepNext/>
      </w:pPr>
      <w:r>
        <w:t xml:space="preserve">Table </w:t>
      </w:r>
      <w:fldSimple w:instr=" SEQ Table \* ARABIC ">
        <w:r>
          <w:rPr>
            <w:noProof/>
          </w:rPr>
          <w:t>4</w:t>
        </w:r>
      </w:fldSimple>
      <w:r>
        <w:t>: PCA Loadings</w:t>
      </w:r>
    </w:p>
    <w:tbl>
      <w:tblPr>
        <w:tblStyle w:val="TableGrid"/>
        <w:tblW w:w="0" w:type="auto"/>
        <w:tblLook w:val="04A0" w:firstRow="1" w:lastRow="0" w:firstColumn="1" w:lastColumn="0" w:noHBand="0" w:noVBand="1"/>
      </w:tblPr>
      <w:tblGrid>
        <w:gridCol w:w="2120"/>
        <w:gridCol w:w="1018"/>
        <w:gridCol w:w="895"/>
        <w:gridCol w:w="895"/>
      </w:tblGrid>
      <w:tr w:rsidR="00495239" w14:paraId="288C07A6" w14:textId="77777777" w:rsidTr="00173E33">
        <w:trPr>
          <w:tblHeader/>
        </w:trPr>
        <w:tc>
          <w:tcPr>
            <w:tcW w:w="2120" w:type="dxa"/>
            <w:shd w:val="clear" w:color="auto" w:fill="1F3864" w:themeFill="accent5" w:themeFillShade="80"/>
          </w:tcPr>
          <w:p w14:paraId="34640B5F" w14:textId="77777777" w:rsidR="00495239" w:rsidRPr="00A37261" w:rsidRDefault="00495239" w:rsidP="006538CE">
            <w:pPr>
              <w:rPr>
                <w:b/>
                <w:color w:val="FFFFFF" w:themeColor="background1"/>
              </w:rPr>
            </w:pPr>
            <w:r w:rsidRPr="00A37261">
              <w:rPr>
                <w:b/>
                <w:color w:val="FFFFFF" w:themeColor="background1"/>
              </w:rPr>
              <w:t>Variable</w:t>
            </w:r>
          </w:p>
        </w:tc>
        <w:tc>
          <w:tcPr>
            <w:tcW w:w="1018" w:type="dxa"/>
            <w:shd w:val="clear" w:color="auto" w:fill="1F3864" w:themeFill="accent5" w:themeFillShade="80"/>
          </w:tcPr>
          <w:p w14:paraId="7D1515DF" w14:textId="77777777" w:rsidR="00495239" w:rsidRPr="00A37261" w:rsidRDefault="006538CE" w:rsidP="006538CE">
            <w:pPr>
              <w:rPr>
                <w:b/>
                <w:color w:val="FFFFFF" w:themeColor="background1"/>
              </w:rPr>
            </w:pPr>
            <w:r>
              <w:rPr>
                <w:b/>
                <w:color w:val="FFFFFF" w:themeColor="background1"/>
              </w:rPr>
              <w:t>PC</w:t>
            </w:r>
            <w:r w:rsidR="00495239" w:rsidRPr="00A37261">
              <w:rPr>
                <w:b/>
                <w:color w:val="FFFFFF" w:themeColor="background1"/>
              </w:rPr>
              <w:t>1</w:t>
            </w:r>
          </w:p>
        </w:tc>
        <w:tc>
          <w:tcPr>
            <w:tcW w:w="895" w:type="dxa"/>
            <w:shd w:val="clear" w:color="auto" w:fill="1F3864" w:themeFill="accent5" w:themeFillShade="80"/>
          </w:tcPr>
          <w:p w14:paraId="2CF50E77" w14:textId="77777777" w:rsidR="00495239" w:rsidRPr="00A37261" w:rsidRDefault="006538CE" w:rsidP="006538CE">
            <w:pPr>
              <w:rPr>
                <w:b/>
                <w:color w:val="FFFFFF" w:themeColor="background1"/>
              </w:rPr>
            </w:pPr>
            <w:r>
              <w:rPr>
                <w:b/>
                <w:color w:val="FFFFFF" w:themeColor="background1"/>
              </w:rPr>
              <w:t>PC</w:t>
            </w:r>
            <w:r w:rsidR="00495239" w:rsidRPr="00A37261">
              <w:rPr>
                <w:b/>
                <w:color w:val="FFFFFF" w:themeColor="background1"/>
              </w:rPr>
              <w:t>2</w:t>
            </w:r>
          </w:p>
        </w:tc>
        <w:tc>
          <w:tcPr>
            <w:tcW w:w="895" w:type="dxa"/>
            <w:shd w:val="clear" w:color="auto" w:fill="1F3864" w:themeFill="accent5" w:themeFillShade="80"/>
          </w:tcPr>
          <w:p w14:paraId="5038A7D9" w14:textId="77777777" w:rsidR="00495239" w:rsidRPr="00A37261" w:rsidRDefault="006538CE" w:rsidP="006538CE">
            <w:pPr>
              <w:rPr>
                <w:b/>
                <w:color w:val="FFFFFF" w:themeColor="background1"/>
              </w:rPr>
            </w:pPr>
            <w:r>
              <w:rPr>
                <w:b/>
                <w:color w:val="FFFFFF" w:themeColor="background1"/>
              </w:rPr>
              <w:t>PC</w:t>
            </w:r>
            <w:r w:rsidR="00495239" w:rsidRPr="00A37261">
              <w:rPr>
                <w:b/>
                <w:color w:val="FFFFFF" w:themeColor="background1"/>
              </w:rPr>
              <w:t>3</w:t>
            </w:r>
          </w:p>
        </w:tc>
      </w:tr>
      <w:tr w:rsidR="00495239" w14:paraId="5A3A363A" w14:textId="77777777" w:rsidTr="00C329CF">
        <w:tc>
          <w:tcPr>
            <w:tcW w:w="2120" w:type="dxa"/>
          </w:tcPr>
          <w:p w14:paraId="1F0E40A6" w14:textId="77777777" w:rsidR="00495239" w:rsidRDefault="00495239" w:rsidP="006538CE">
            <w:proofErr w:type="spellStart"/>
            <w:r>
              <w:t>MDVP:Fo</w:t>
            </w:r>
            <w:proofErr w:type="spellEnd"/>
            <w:r>
              <w:t>(Hz)</w:t>
            </w:r>
          </w:p>
        </w:tc>
        <w:tc>
          <w:tcPr>
            <w:tcW w:w="1018" w:type="dxa"/>
          </w:tcPr>
          <w:p w14:paraId="00D2F5E1" w14:textId="77777777" w:rsidR="00495239" w:rsidRDefault="00495239" w:rsidP="006538CE"/>
        </w:tc>
        <w:tc>
          <w:tcPr>
            <w:tcW w:w="895" w:type="dxa"/>
          </w:tcPr>
          <w:p w14:paraId="382F567C" w14:textId="77777777" w:rsidR="00495239" w:rsidRDefault="00495239" w:rsidP="006538CE">
            <w:r>
              <w:t>0.553</w:t>
            </w:r>
          </w:p>
        </w:tc>
        <w:tc>
          <w:tcPr>
            <w:tcW w:w="895" w:type="dxa"/>
          </w:tcPr>
          <w:p w14:paraId="0B15B129" w14:textId="77777777" w:rsidR="00495239" w:rsidRDefault="00495239" w:rsidP="006538CE">
            <w:r>
              <w:t>0.128</w:t>
            </w:r>
          </w:p>
        </w:tc>
      </w:tr>
      <w:tr w:rsidR="00495239" w14:paraId="40151FE7" w14:textId="77777777" w:rsidTr="00C329CF">
        <w:tc>
          <w:tcPr>
            <w:tcW w:w="2120" w:type="dxa"/>
          </w:tcPr>
          <w:p w14:paraId="063F4217" w14:textId="77777777" w:rsidR="00495239" w:rsidRDefault="00495239" w:rsidP="006538CE">
            <w:proofErr w:type="spellStart"/>
            <w:r>
              <w:lastRenderedPageBreak/>
              <w:t>MDVP:Fhi</w:t>
            </w:r>
            <w:proofErr w:type="spellEnd"/>
            <w:r>
              <w:t>(Hz)</w:t>
            </w:r>
          </w:p>
        </w:tc>
        <w:tc>
          <w:tcPr>
            <w:tcW w:w="1018" w:type="dxa"/>
          </w:tcPr>
          <w:p w14:paraId="43D718DD" w14:textId="77777777" w:rsidR="00495239" w:rsidRDefault="00495239" w:rsidP="006538CE"/>
        </w:tc>
        <w:tc>
          <w:tcPr>
            <w:tcW w:w="895" w:type="dxa"/>
          </w:tcPr>
          <w:p w14:paraId="2DE1AC14" w14:textId="77777777" w:rsidR="00495239" w:rsidRDefault="00495239" w:rsidP="006538CE">
            <w:r>
              <w:t>0.349</w:t>
            </w:r>
          </w:p>
        </w:tc>
        <w:tc>
          <w:tcPr>
            <w:tcW w:w="895" w:type="dxa"/>
          </w:tcPr>
          <w:p w14:paraId="45935448" w14:textId="77777777" w:rsidR="00495239" w:rsidRDefault="00495239" w:rsidP="006538CE">
            <w:r>
              <w:t>0.268</w:t>
            </w:r>
          </w:p>
        </w:tc>
      </w:tr>
      <w:tr w:rsidR="00495239" w14:paraId="1D7F0630" w14:textId="77777777" w:rsidTr="00C329CF">
        <w:tc>
          <w:tcPr>
            <w:tcW w:w="2120" w:type="dxa"/>
          </w:tcPr>
          <w:p w14:paraId="0575C148" w14:textId="77777777" w:rsidR="00495239" w:rsidRDefault="00495239" w:rsidP="006538CE">
            <w:proofErr w:type="spellStart"/>
            <w:r>
              <w:t>MDVP:Flo</w:t>
            </w:r>
            <w:proofErr w:type="spellEnd"/>
            <w:r>
              <w:t>(Hz)</w:t>
            </w:r>
          </w:p>
        </w:tc>
        <w:tc>
          <w:tcPr>
            <w:tcW w:w="1018" w:type="dxa"/>
          </w:tcPr>
          <w:p w14:paraId="11848AE6" w14:textId="77777777" w:rsidR="00495239" w:rsidRDefault="00495239" w:rsidP="006538CE"/>
        </w:tc>
        <w:tc>
          <w:tcPr>
            <w:tcW w:w="895" w:type="dxa"/>
          </w:tcPr>
          <w:p w14:paraId="24D165AF" w14:textId="77777777" w:rsidR="00495239" w:rsidRDefault="00495239" w:rsidP="006538CE">
            <w:r>
              <w:t>0.395</w:t>
            </w:r>
          </w:p>
        </w:tc>
        <w:tc>
          <w:tcPr>
            <w:tcW w:w="895" w:type="dxa"/>
          </w:tcPr>
          <w:p w14:paraId="1036B308" w14:textId="77777777" w:rsidR="00495239" w:rsidRDefault="00495239" w:rsidP="006538CE">
            <w:r>
              <w:t>-0.233</w:t>
            </w:r>
          </w:p>
        </w:tc>
      </w:tr>
      <w:tr w:rsidR="00495239" w14:paraId="390632C4" w14:textId="77777777" w:rsidTr="00C329CF">
        <w:tc>
          <w:tcPr>
            <w:tcW w:w="2120" w:type="dxa"/>
          </w:tcPr>
          <w:p w14:paraId="2D1D0F78" w14:textId="77777777" w:rsidR="00495239" w:rsidRDefault="00495239" w:rsidP="006538CE">
            <w:proofErr w:type="spellStart"/>
            <w:r>
              <w:t>MDVP:Jitter</w:t>
            </w:r>
            <w:proofErr w:type="spellEnd"/>
            <w:r>
              <w:t>(%)</w:t>
            </w:r>
          </w:p>
        </w:tc>
        <w:tc>
          <w:tcPr>
            <w:tcW w:w="1018" w:type="dxa"/>
          </w:tcPr>
          <w:p w14:paraId="4EE732A1" w14:textId="77777777" w:rsidR="00495239" w:rsidRDefault="00495239" w:rsidP="006538CE">
            <w:r>
              <w:t>-0.255</w:t>
            </w:r>
          </w:p>
        </w:tc>
        <w:tc>
          <w:tcPr>
            <w:tcW w:w="895" w:type="dxa"/>
          </w:tcPr>
          <w:p w14:paraId="168E21A2" w14:textId="77777777" w:rsidR="00495239" w:rsidRDefault="00495239" w:rsidP="006538CE"/>
        </w:tc>
        <w:tc>
          <w:tcPr>
            <w:tcW w:w="895" w:type="dxa"/>
          </w:tcPr>
          <w:p w14:paraId="65AD00D7" w14:textId="77777777" w:rsidR="00495239" w:rsidRDefault="00495239" w:rsidP="006538CE">
            <w:r>
              <w:t>-0.151</w:t>
            </w:r>
          </w:p>
        </w:tc>
      </w:tr>
      <w:tr w:rsidR="00495239" w14:paraId="209AC324" w14:textId="77777777" w:rsidTr="00C329CF">
        <w:tc>
          <w:tcPr>
            <w:tcW w:w="2120" w:type="dxa"/>
          </w:tcPr>
          <w:p w14:paraId="3DD649F1" w14:textId="77777777" w:rsidR="00495239" w:rsidRDefault="00495239" w:rsidP="006538CE">
            <w:proofErr w:type="spellStart"/>
            <w:r>
              <w:t>MDVP:Jitter</w:t>
            </w:r>
            <w:proofErr w:type="spellEnd"/>
            <w:r>
              <w:t>(Abs)</w:t>
            </w:r>
          </w:p>
        </w:tc>
        <w:tc>
          <w:tcPr>
            <w:tcW w:w="1018" w:type="dxa"/>
          </w:tcPr>
          <w:p w14:paraId="60DF79FE" w14:textId="77777777" w:rsidR="00495239" w:rsidRDefault="00495239" w:rsidP="006538CE">
            <w:r>
              <w:t>-0.242</w:t>
            </w:r>
          </w:p>
        </w:tc>
        <w:tc>
          <w:tcPr>
            <w:tcW w:w="895" w:type="dxa"/>
          </w:tcPr>
          <w:p w14:paraId="7857DE23" w14:textId="77777777" w:rsidR="00495239" w:rsidRDefault="00495239" w:rsidP="006538CE"/>
        </w:tc>
        <w:tc>
          <w:tcPr>
            <w:tcW w:w="895" w:type="dxa"/>
          </w:tcPr>
          <w:p w14:paraId="5DF1CEE3" w14:textId="77777777" w:rsidR="00495239" w:rsidRDefault="00495239" w:rsidP="006538CE">
            <w:r>
              <w:t>-0.185</w:t>
            </w:r>
          </w:p>
        </w:tc>
      </w:tr>
      <w:tr w:rsidR="00495239" w14:paraId="71633273" w14:textId="77777777" w:rsidTr="00C329CF">
        <w:tc>
          <w:tcPr>
            <w:tcW w:w="2120" w:type="dxa"/>
          </w:tcPr>
          <w:p w14:paraId="6C3D0C66" w14:textId="77777777" w:rsidR="00495239" w:rsidRDefault="00495239" w:rsidP="006538CE">
            <w:r>
              <w:t>MDVP:RAP</w:t>
            </w:r>
          </w:p>
        </w:tc>
        <w:tc>
          <w:tcPr>
            <w:tcW w:w="1018" w:type="dxa"/>
          </w:tcPr>
          <w:p w14:paraId="7D119A77" w14:textId="77777777" w:rsidR="00495239" w:rsidRDefault="00495239" w:rsidP="006538CE">
            <w:r>
              <w:t>-0.250</w:t>
            </w:r>
          </w:p>
        </w:tc>
        <w:tc>
          <w:tcPr>
            <w:tcW w:w="895" w:type="dxa"/>
          </w:tcPr>
          <w:p w14:paraId="275FB959" w14:textId="77777777" w:rsidR="00495239" w:rsidRDefault="00495239" w:rsidP="006538CE">
            <w:r>
              <w:t>0.116</w:t>
            </w:r>
          </w:p>
        </w:tc>
        <w:tc>
          <w:tcPr>
            <w:tcW w:w="895" w:type="dxa"/>
          </w:tcPr>
          <w:p w14:paraId="1E565763" w14:textId="77777777" w:rsidR="00495239" w:rsidRDefault="00495239" w:rsidP="006538CE">
            <w:r>
              <w:t>-0.169</w:t>
            </w:r>
          </w:p>
        </w:tc>
      </w:tr>
      <w:tr w:rsidR="00495239" w14:paraId="00B4E8CB" w14:textId="77777777" w:rsidTr="00C329CF">
        <w:tc>
          <w:tcPr>
            <w:tcW w:w="2120" w:type="dxa"/>
          </w:tcPr>
          <w:p w14:paraId="05935C8B" w14:textId="77777777" w:rsidR="00495239" w:rsidRDefault="00495239" w:rsidP="006538CE">
            <w:r>
              <w:t>MDVP:PPQ</w:t>
            </w:r>
          </w:p>
        </w:tc>
        <w:tc>
          <w:tcPr>
            <w:tcW w:w="1018" w:type="dxa"/>
          </w:tcPr>
          <w:p w14:paraId="0151F03B" w14:textId="77777777" w:rsidR="00495239" w:rsidRDefault="00495239" w:rsidP="006538CE">
            <w:r>
              <w:t>-0.257</w:t>
            </w:r>
          </w:p>
        </w:tc>
        <w:tc>
          <w:tcPr>
            <w:tcW w:w="895" w:type="dxa"/>
          </w:tcPr>
          <w:p w14:paraId="3F79AF98" w14:textId="77777777" w:rsidR="00495239" w:rsidRDefault="00495239" w:rsidP="006538CE"/>
        </w:tc>
        <w:tc>
          <w:tcPr>
            <w:tcW w:w="895" w:type="dxa"/>
          </w:tcPr>
          <w:p w14:paraId="3A5241D9" w14:textId="77777777" w:rsidR="00495239" w:rsidRDefault="00495239" w:rsidP="006538CE">
            <w:r>
              <w:t>-0.179</w:t>
            </w:r>
          </w:p>
        </w:tc>
      </w:tr>
      <w:tr w:rsidR="00495239" w14:paraId="4C0EB016" w14:textId="77777777" w:rsidTr="00C329CF">
        <w:tc>
          <w:tcPr>
            <w:tcW w:w="2120" w:type="dxa"/>
          </w:tcPr>
          <w:p w14:paraId="375367BF" w14:textId="77777777" w:rsidR="00495239" w:rsidRDefault="00495239" w:rsidP="006538CE">
            <w:proofErr w:type="spellStart"/>
            <w:r>
              <w:t>Jitter:DDP</w:t>
            </w:r>
            <w:proofErr w:type="spellEnd"/>
          </w:p>
        </w:tc>
        <w:tc>
          <w:tcPr>
            <w:tcW w:w="1018" w:type="dxa"/>
          </w:tcPr>
          <w:p w14:paraId="15BFE67A" w14:textId="77777777" w:rsidR="00495239" w:rsidRDefault="00495239" w:rsidP="006538CE">
            <w:r>
              <w:t>-0.250</w:t>
            </w:r>
          </w:p>
        </w:tc>
        <w:tc>
          <w:tcPr>
            <w:tcW w:w="895" w:type="dxa"/>
          </w:tcPr>
          <w:p w14:paraId="7DF99E53" w14:textId="77777777" w:rsidR="00495239" w:rsidRDefault="00495239" w:rsidP="006538CE">
            <w:r>
              <w:t>0.116</w:t>
            </w:r>
          </w:p>
        </w:tc>
        <w:tc>
          <w:tcPr>
            <w:tcW w:w="895" w:type="dxa"/>
          </w:tcPr>
          <w:p w14:paraId="6C3BC558" w14:textId="77777777" w:rsidR="00495239" w:rsidRDefault="00495239" w:rsidP="006538CE">
            <w:r>
              <w:t>-0.169</w:t>
            </w:r>
          </w:p>
        </w:tc>
      </w:tr>
      <w:tr w:rsidR="00495239" w14:paraId="20565B71" w14:textId="77777777" w:rsidTr="00C329CF">
        <w:tc>
          <w:tcPr>
            <w:tcW w:w="2120" w:type="dxa"/>
          </w:tcPr>
          <w:p w14:paraId="6A862437" w14:textId="77777777" w:rsidR="00495239" w:rsidRDefault="00495239" w:rsidP="006538CE">
            <w:proofErr w:type="spellStart"/>
            <w:r>
              <w:t>MDVP:Shimmer</w:t>
            </w:r>
            <w:proofErr w:type="spellEnd"/>
          </w:p>
        </w:tc>
        <w:tc>
          <w:tcPr>
            <w:tcW w:w="1018" w:type="dxa"/>
          </w:tcPr>
          <w:p w14:paraId="37284539" w14:textId="77777777" w:rsidR="00495239" w:rsidRDefault="00495239" w:rsidP="006538CE">
            <w:r>
              <w:t>-0.260</w:t>
            </w:r>
          </w:p>
        </w:tc>
        <w:tc>
          <w:tcPr>
            <w:tcW w:w="895" w:type="dxa"/>
          </w:tcPr>
          <w:p w14:paraId="1EF45D1F" w14:textId="77777777" w:rsidR="00495239" w:rsidRDefault="00495239" w:rsidP="006538CE"/>
        </w:tc>
        <w:tc>
          <w:tcPr>
            <w:tcW w:w="895" w:type="dxa"/>
          </w:tcPr>
          <w:p w14:paraId="1FA537B2" w14:textId="77777777" w:rsidR="00495239" w:rsidRDefault="00495239" w:rsidP="006538CE"/>
        </w:tc>
      </w:tr>
      <w:tr w:rsidR="00495239" w14:paraId="704DD0F5" w14:textId="77777777" w:rsidTr="00C329CF">
        <w:tc>
          <w:tcPr>
            <w:tcW w:w="2120" w:type="dxa"/>
          </w:tcPr>
          <w:p w14:paraId="2BFEC53C" w14:textId="77777777" w:rsidR="00495239" w:rsidRDefault="00495239" w:rsidP="006538CE">
            <w:proofErr w:type="spellStart"/>
            <w:r>
              <w:t>MDVP:Shimmer</w:t>
            </w:r>
            <w:proofErr w:type="spellEnd"/>
            <w:r>
              <w:t>(dB)</w:t>
            </w:r>
          </w:p>
        </w:tc>
        <w:tc>
          <w:tcPr>
            <w:tcW w:w="1018" w:type="dxa"/>
          </w:tcPr>
          <w:p w14:paraId="67E157B3" w14:textId="77777777" w:rsidR="00495239" w:rsidRDefault="00495239" w:rsidP="006538CE">
            <w:r>
              <w:t>-0.262</w:t>
            </w:r>
          </w:p>
        </w:tc>
        <w:tc>
          <w:tcPr>
            <w:tcW w:w="895" w:type="dxa"/>
          </w:tcPr>
          <w:p w14:paraId="4AEE641D" w14:textId="77777777" w:rsidR="00495239" w:rsidRDefault="00495239" w:rsidP="006538CE"/>
        </w:tc>
        <w:tc>
          <w:tcPr>
            <w:tcW w:w="895" w:type="dxa"/>
          </w:tcPr>
          <w:p w14:paraId="36839091" w14:textId="77777777" w:rsidR="00495239" w:rsidRDefault="00495239" w:rsidP="006538CE"/>
        </w:tc>
      </w:tr>
      <w:tr w:rsidR="00495239" w14:paraId="0051F6B9" w14:textId="77777777" w:rsidTr="00C329CF">
        <w:tc>
          <w:tcPr>
            <w:tcW w:w="2120" w:type="dxa"/>
          </w:tcPr>
          <w:p w14:paraId="74562F60" w14:textId="77777777" w:rsidR="00495239" w:rsidRDefault="00495239" w:rsidP="006538CE">
            <w:r>
              <w:t>Shimmer:APQ3</w:t>
            </w:r>
          </w:p>
        </w:tc>
        <w:tc>
          <w:tcPr>
            <w:tcW w:w="1018" w:type="dxa"/>
          </w:tcPr>
          <w:p w14:paraId="29647721" w14:textId="77777777" w:rsidR="00495239" w:rsidRDefault="00495239" w:rsidP="006538CE">
            <w:r>
              <w:t>-0.253</w:t>
            </w:r>
          </w:p>
        </w:tc>
        <w:tc>
          <w:tcPr>
            <w:tcW w:w="895" w:type="dxa"/>
          </w:tcPr>
          <w:p w14:paraId="0E3AED35" w14:textId="77777777" w:rsidR="00495239" w:rsidRDefault="00495239" w:rsidP="006538CE"/>
        </w:tc>
        <w:tc>
          <w:tcPr>
            <w:tcW w:w="895" w:type="dxa"/>
          </w:tcPr>
          <w:p w14:paraId="05AAB0EC" w14:textId="77777777" w:rsidR="00495239" w:rsidRDefault="00495239" w:rsidP="006538CE"/>
        </w:tc>
      </w:tr>
      <w:tr w:rsidR="00495239" w14:paraId="07C1901B" w14:textId="77777777" w:rsidTr="00C329CF">
        <w:tc>
          <w:tcPr>
            <w:tcW w:w="2120" w:type="dxa"/>
          </w:tcPr>
          <w:p w14:paraId="6372D865" w14:textId="77777777" w:rsidR="00495239" w:rsidRDefault="00495239" w:rsidP="006538CE">
            <w:r>
              <w:t>Shimmer:APQ5</w:t>
            </w:r>
          </w:p>
        </w:tc>
        <w:tc>
          <w:tcPr>
            <w:tcW w:w="1018" w:type="dxa"/>
          </w:tcPr>
          <w:p w14:paraId="47E47595" w14:textId="77777777" w:rsidR="00495239" w:rsidRDefault="00495239" w:rsidP="006538CE">
            <w:r>
              <w:t>-0.252</w:t>
            </w:r>
          </w:p>
        </w:tc>
        <w:tc>
          <w:tcPr>
            <w:tcW w:w="895" w:type="dxa"/>
          </w:tcPr>
          <w:p w14:paraId="227FA3A8" w14:textId="77777777" w:rsidR="00495239" w:rsidRDefault="00495239" w:rsidP="006538CE"/>
        </w:tc>
        <w:tc>
          <w:tcPr>
            <w:tcW w:w="895" w:type="dxa"/>
          </w:tcPr>
          <w:p w14:paraId="15B6254C" w14:textId="77777777" w:rsidR="00495239" w:rsidRDefault="00495239" w:rsidP="006538CE"/>
        </w:tc>
      </w:tr>
      <w:tr w:rsidR="00495239" w14:paraId="0329105D" w14:textId="77777777" w:rsidTr="00C329CF">
        <w:tc>
          <w:tcPr>
            <w:tcW w:w="2120" w:type="dxa"/>
          </w:tcPr>
          <w:p w14:paraId="27C217D4" w14:textId="77777777" w:rsidR="00495239" w:rsidRDefault="00495239" w:rsidP="006538CE">
            <w:r>
              <w:t>MDVP:APQ</w:t>
            </w:r>
          </w:p>
        </w:tc>
        <w:tc>
          <w:tcPr>
            <w:tcW w:w="1018" w:type="dxa"/>
          </w:tcPr>
          <w:p w14:paraId="5C18E672" w14:textId="77777777" w:rsidR="00495239" w:rsidRDefault="00495239" w:rsidP="006538CE">
            <w:r>
              <w:t>-0.254</w:t>
            </w:r>
          </w:p>
        </w:tc>
        <w:tc>
          <w:tcPr>
            <w:tcW w:w="895" w:type="dxa"/>
          </w:tcPr>
          <w:p w14:paraId="424D99BA" w14:textId="77777777" w:rsidR="00495239" w:rsidRDefault="00495239" w:rsidP="006538CE"/>
        </w:tc>
        <w:tc>
          <w:tcPr>
            <w:tcW w:w="895" w:type="dxa"/>
          </w:tcPr>
          <w:p w14:paraId="360F4724" w14:textId="77777777" w:rsidR="00495239" w:rsidRDefault="00495239" w:rsidP="006538CE"/>
        </w:tc>
      </w:tr>
      <w:tr w:rsidR="00495239" w14:paraId="67282DF3" w14:textId="77777777" w:rsidTr="00C329CF">
        <w:tc>
          <w:tcPr>
            <w:tcW w:w="2120" w:type="dxa"/>
          </w:tcPr>
          <w:p w14:paraId="596582EB" w14:textId="77777777" w:rsidR="00495239" w:rsidRDefault="00495239" w:rsidP="006538CE">
            <w:proofErr w:type="spellStart"/>
            <w:r>
              <w:t>Shimmer:DDA</w:t>
            </w:r>
            <w:proofErr w:type="spellEnd"/>
          </w:p>
        </w:tc>
        <w:tc>
          <w:tcPr>
            <w:tcW w:w="1018" w:type="dxa"/>
          </w:tcPr>
          <w:p w14:paraId="265C67FD" w14:textId="77777777" w:rsidR="00495239" w:rsidRDefault="00495239" w:rsidP="006538CE">
            <w:r>
              <w:t>-0.253</w:t>
            </w:r>
          </w:p>
        </w:tc>
        <w:tc>
          <w:tcPr>
            <w:tcW w:w="895" w:type="dxa"/>
          </w:tcPr>
          <w:p w14:paraId="420E0DA2" w14:textId="77777777" w:rsidR="00495239" w:rsidRDefault="00495239" w:rsidP="006538CE"/>
        </w:tc>
        <w:tc>
          <w:tcPr>
            <w:tcW w:w="895" w:type="dxa"/>
          </w:tcPr>
          <w:p w14:paraId="302DC696" w14:textId="77777777" w:rsidR="00495239" w:rsidRDefault="00495239" w:rsidP="006538CE"/>
        </w:tc>
      </w:tr>
      <w:tr w:rsidR="00495239" w14:paraId="2C76B338" w14:textId="77777777" w:rsidTr="00C329CF">
        <w:tc>
          <w:tcPr>
            <w:tcW w:w="2120" w:type="dxa"/>
          </w:tcPr>
          <w:p w14:paraId="0B77ABBB" w14:textId="77777777" w:rsidR="00495239" w:rsidRDefault="00495239" w:rsidP="006538CE">
            <w:r>
              <w:t>NHR</w:t>
            </w:r>
          </w:p>
        </w:tc>
        <w:tc>
          <w:tcPr>
            <w:tcW w:w="1018" w:type="dxa"/>
          </w:tcPr>
          <w:p w14:paraId="0903E05B" w14:textId="77777777" w:rsidR="00495239" w:rsidRDefault="00495239" w:rsidP="006538CE">
            <w:r>
              <w:t>-0.234</w:t>
            </w:r>
          </w:p>
        </w:tc>
        <w:tc>
          <w:tcPr>
            <w:tcW w:w="895" w:type="dxa"/>
          </w:tcPr>
          <w:p w14:paraId="74C2B81B" w14:textId="77777777" w:rsidR="00495239" w:rsidRDefault="00495239" w:rsidP="006538CE">
            <w:r>
              <w:t>0.171</w:t>
            </w:r>
          </w:p>
        </w:tc>
        <w:tc>
          <w:tcPr>
            <w:tcW w:w="895" w:type="dxa"/>
          </w:tcPr>
          <w:p w14:paraId="6D1DD4B9" w14:textId="77777777" w:rsidR="00495239" w:rsidRDefault="00495239" w:rsidP="006538CE"/>
        </w:tc>
      </w:tr>
      <w:tr w:rsidR="00495239" w14:paraId="310DB74E" w14:textId="77777777" w:rsidTr="00C329CF">
        <w:tc>
          <w:tcPr>
            <w:tcW w:w="2120" w:type="dxa"/>
          </w:tcPr>
          <w:p w14:paraId="60C6487A" w14:textId="77777777" w:rsidR="00495239" w:rsidRDefault="00495239" w:rsidP="006538CE">
            <w:r>
              <w:t>HNR</w:t>
            </w:r>
          </w:p>
        </w:tc>
        <w:tc>
          <w:tcPr>
            <w:tcW w:w="1018" w:type="dxa"/>
          </w:tcPr>
          <w:p w14:paraId="31D7680F" w14:textId="77777777" w:rsidR="00495239" w:rsidRDefault="00495239" w:rsidP="006538CE">
            <w:r>
              <w:t>0.242</w:t>
            </w:r>
          </w:p>
        </w:tc>
        <w:tc>
          <w:tcPr>
            <w:tcW w:w="895" w:type="dxa"/>
          </w:tcPr>
          <w:p w14:paraId="2FBFC4F7" w14:textId="77777777" w:rsidR="00495239" w:rsidRDefault="00495239" w:rsidP="006538CE"/>
        </w:tc>
        <w:tc>
          <w:tcPr>
            <w:tcW w:w="895" w:type="dxa"/>
          </w:tcPr>
          <w:p w14:paraId="6AF41670" w14:textId="77777777" w:rsidR="00495239" w:rsidRDefault="00495239" w:rsidP="006538CE">
            <w:r>
              <w:t>-0.162</w:t>
            </w:r>
          </w:p>
        </w:tc>
      </w:tr>
      <w:tr w:rsidR="00495239" w14:paraId="083BD4D9" w14:textId="77777777" w:rsidTr="00C329CF">
        <w:tc>
          <w:tcPr>
            <w:tcW w:w="2120" w:type="dxa"/>
          </w:tcPr>
          <w:p w14:paraId="763E0579" w14:textId="77777777" w:rsidR="00495239" w:rsidRDefault="00495239" w:rsidP="006538CE">
            <w:r>
              <w:t>RPDE</w:t>
            </w:r>
          </w:p>
        </w:tc>
        <w:tc>
          <w:tcPr>
            <w:tcW w:w="1018" w:type="dxa"/>
          </w:tcPr>
          <w:p w14:paraId="4464E081" w14:textId="77777777" w:rsidR="00495239" w:rsidRDefault="00495239" w:rsidP="006538CE">
            <w:r>
              <w:t>-0.147</w:t>
            </w:r>
          </w:p>
        </w:tc>
        <w:tc>
          <w:tcPr>
            <w:tcW w:w="895" w:type="dxa"/>
          </w:tcPr>
          <w:p w14:paraId="6D057DEA" w14:textId="77777777" w:rsidR="00495239" w:rsidRDefault="00495239" w:rsidP="006538CE">
            <w:r>
              <w:t>-0.249</w:t>
            </w:r>
          </w:p>
        </w:tc>
        <w:tc>
          <w:tcPr>
            <w:tcW w:w="895" w:type="dxa"/>
          </w:tcPr>
          <w:p w14:paraId="06BC7E09" w14:textId="77777777" w:rsidR="00495239" w:rsidRDefault="00495239" w:rsidP="006538CE">
            <w:r>
              <w:t>0.353</w:t>
            </w:r>
          </w:p>
        </w:tc>
      </w:tr>
      <w:tr w:rsidR="00495239" w14:paraId="01CCEEFA" w14:textId="77777777" w:rsidTr="00C329CF">
        <w:tc>
          <w:tcPr>
            <w:tcW w:w="2120" w:type="dxa"/>
          </w:tcPr>
          <w:p w14:paraId="7A61376F" w14:textId="77777777" w:rsidR="00495239" w:rsidRDefault="00495239" w:rsidP="006538CE">
            <w:r>
              <w:t>DFA</w:t>
            </w:r>
          </w:p>
        </w:tc>
        <w:tc>
          <w:tcPr>
            <w:tcW w:w="1018" w:type="dxa"/>
          </w:tcPr>
          <w:p w14:paraId="7E989CC6" w14:textId="77777777" w:rsidR="00495239" w:rsidRDefault="00495239" w:rsidP="006538CE"/>
        </w:tc>
        <w:tc>
          <w:tcPr>
            <w:tcW w:w="895" w:type="dxa"/>
          </w:tcPr>
          <w:p w14:paraId="3FC35715" w14:textId="77777777" w:rsidR="00495239" w:rsidRDefault="00495239" w:rsidP="006538CE">
            <w:r>
              <w:t>-0.311</w:t>
            </w:r>
          </w:p>
        </w:tc>
        <w:tc>
          <w:tcPr>
            <w:tcW w:w="895" w:type="dxa"/>
          </w:tcPr>
          <w:p w14:paraId="43F0A3E9" w14:textId="77777777" w:rsidR="00495239" w:rsidRDefault="00495239" w:rsidP="006538CE">
            <w:r>
              <w:t>-0.466</w:t>
            </w:r>
          </w:p>
        </w:tc>
      </w:tr>
      <w:tr w:rsidR="00495239" w14:paraId="7ED32DEE" w14:textId="77777777" w:rsidTr="00C329CF">
        <w:tc>
          <w:tcPr>
            <w:tcW w:w="2120" w:type="dxa"/>
          </w:tcPr>
          <w:p w14:paraId="2DF88B51" w14:textId="77777777" w:rsidR="00495239" w:rsidRDefault="00495239" w:rsidP="006538CE">
            <w:r>
              <w:t>spread1</w:t>
            </w:r>
          </w:p>
        </w:tc>
        <w:tc>
          <w:tcPr>
            <w:tcW w:w="1018" w:type="dxa"/>
          </w:tcPr>
          <w:p w14:paraId="3305797F" w14:textId="77777777" w:rsidR="00495239" w:rsidRDefault="00495239" w:rsidP="006538CE">
            <w:r>
              <w:t>-0.224</w:t>
            </w:r>
          </w:p>
        </w:tc>
        <w:tc>
          <w:tcPr>
            <w:tcW w:w="895" w:type="dxa"/>
          </w:tcPr>
          <w:p w14:paraId="7412CA29" w14:textId="77777777" w:rsidR="00495239" w:rsidRDefault="00495239" w:rsidP="006538CE">
            <w:r>
              <w:t>-0.239</w:t>
            </w:r>
          </w:p>
        </w:tc>
        <w:tc>
          <w:tcPr>
            <w:tcW w:w="895" w:type="dxa"/>
          </w:tcPr>
          <w:p w14:paraId="0FE27C9C" w14:textId="77777777" w:rsidR="00495239" w:rsidRDefault="00495239" w:rsidP="006538CE">
            <w:r>
              <w:t>0.152</w:t>
            </w:r>
          </w:p>
        </w:tc>
      </w:tr>
      <w:tr w:rsidR="00495239" w14:paraId="62595760" w14:textId="77777777" w:rsidTr="00C329CF">
        <w:tc>
          <w:tcPr>
            <w:tcW w:w="2120" w:type="dxa"/>
          </w:tcPr>
          <w:p w14:paraId="06960BAF" w14:textId="77777777" w:rsidR="00495239" w:rsidRDefault="00495239" w:rsidP="006538CE">
            <w:r>
              <w:t>spread2</w:t>
            </w:r>
          </w:p>
        </w:tc>
        <w:tc>
          <w:tcPr>
            <w:tcW w:w="1018" w:type="dxa"/>
          </w:tcPr>
          <w:p w14:paraId="454AF4BE" w14:textId="77777777" w:rsidR="00495239" w:rsidRDefault="00495239" w:rsidP="006538CE">
            <w:r>
              <w:t>-0.151</w:t>
            </w:r>
          </w:p>
        </w:tc>
        <w:tc>
          <w:tcPr>
            <w:tcW w:w="895" w:type="dxa"/>
          </w:tcPr>
          <w:p w14:paraId="679BF164" w14:textId="77777777" w:rsidR="00495239" w:rsidRDefault="00495239" w:rsidP="006538CE">
            <w:r>
              <w:t>-0.204</w:t>
            </w:r>
          </w:p>
        </w:tc>
        <w:tc>
          <w:tcPr>
            <w:tcW w:w="895" w:type="dxa"/>
          </w:tcPr>
          <w:p w14:paraId="64887765" w14:textId="77777777" w:rsidR="00495239" w:rsidRDefault="00495239" w:rsidP="006538CE">
            <w:r>
              <w:t>0.349</w:t>
            </w:r>
          </w:p>
        </w:tc>
      </w:tr>
      <w:tr w:rsidR="00495239" w14:paraId="66F15125" w14:textId="77777777" w:rsidTr="00C329CF">
        <w:tc>
          <w:tcPr>
            <w:tcW w:w="2120" w:type="dxa"/>
            <w:tcBorders>
              <w:bottom w:val="single" w:sz="4" w:space="0" w:color="auto"/>
            </w:tcBorders>
          </w:tcPr>
          <w:p w14:paraId="1879D71E" w14:textId="77777777" w:rsidR="00495239" w:rsidRDefault="00495239" w:rsidP="006538CE">
            <w:r>
              <w:t>D2</w:t>
            </w:r>
          </w:p>
        </w:tc>
        <w:tc>
          <w:tcPr>
            <w:tcW w:w="1018" w:type="dxa"/>
          </w:tcPr>
          <w:p w14:paraId="153E5A31" w14:textId="77777777" w:rsidR="00495239" w:rsidRDefault="00495239" w:rsidP="006538CE">
            <w:r>
              <w:t>-0.155</w:t>
            </w:r>
          </w:p>
        </w:tc>
        <w:tc>
          <w:tcPr>
            <w:tcW w:w="895" w:type="dxa"/>
          </w:tcPr>
          <w:p w14:paraId="1416B76F" w14:textId="77777777" w:rsidR="00495239" w:rsidRDefault="00495239" w:rsidP="006538CE">
            <w:r>
              <w:t>0.133</w:t>
            </w:r>
          </w:p>
        </w:tc>
        <w:tc>
          <w:tcPr>
            <w:tcW w:w="895" w:type="dxa"/>
          </w:tcPr>
          <w:p w14:paraId="4687E88D" w14:textId="77777777" w:rsidR="00495239" w:rsidRDefault="00495239" w:rsidP="006538CE">
            <w:r>
              <w:t>0.428</w:t>
            </w:r>
          </w:p>
        </w:tc>
      </w:tr>
      <w:tr w:rsidR="00495239" w14:paraId="27EFED3B" w14:textId="77777777" w:rsidTr="00C329CF">
        <w:tc>
          <w:tcPr>
            <w:tcW w:w="2120" w:type="dxa"/>
            <w:tcBorders>
              <w:bottom w:val="single" w:sz="4" w:space="0" w:color="auto"/>
            </w:tcBorders>
          </w:tcPr>
          <w:p w14:paraId="52C2F62C" w14:textId="77777777" w:rsidR="00495239" w:rsidRDefault="00495239" w:rsidP="006538CE">
            <w:r>
              <w:t>PPE</w:t>
            </w:r>
          </w:p>
        </w:tc>
        <w:tc>
          <w:tcPr>
            <w:tcW w:w="1018" w:type="dxa"/>
          </w:tcPr>
          <w:p w14:paraId="1C6AC7E2" w14:textId="77777777" w:rsidR="00495239" w:rsidRDefault="00495239" w:rsidP="006538CE">
            <w:r>
              <w:t>-0.231</w:t>
            </w:r>
          </w:p>
        </w:tc>
        <w:tc>
          <w:tcPr>
            <w:tcW w:w="895" w:type="dxa"/>
          </w:tcPr>
          <w:p w14:paraId="4782F108" w14:textId="77777777" w:rsidR="00495239" w:rsidRDefault="00495239" w:rsidP="006538CE">
            <w:r>
              <w:t>-0.214</w:t>
            </w:r>
          </w:p>
        </w:tc>
        <w:tc>
          <w:tcPr>
            <w:tcW w:w="895" w:type="dxa"/>
          </w:tcPr>
          <w:p w14:paraId="0565A823" w14:textId="77777777" w:rsidR="00495239" w:rsidRDefault="00495239" w:rsidP="006538CE"/>
        </w:tc>
      </w:tr>
    </w:tbl>
    <w:p w14:paraId="3A6CB1D9" w14:textId="77777777" w:rsidR="00495239" w:rsidRDefault="00495239" w:rsidP="00495239"/>
    <w:p w14:paraId="76EF9B42" w14:textId="23827CFC" w:rsidR="006802C0" w:rsidRPr="0027507F" w:rsidRDefault="006802C0" w:rsidP="0027507F">
      <w:pPr>
        <w:spacing w:line="360" w:lineRule="auto"/>
        <w:rPr>
          <w:sz w:val="24"/>
          <w:szCs w:val="24"/>
        </w:rPr>
      </w:pPr>
      <w:r w:rsidRPr="0027507F">
        <w:rPr>
          <w:sz w:val="24"/>
          <w:szCs w:val="24"/>
        </w:rPr>
        <w:t xml:space="preserve">The biplot blow provides a graphical </w:t>
      </w:r>
      <w:r w:rsidR="00252A11" w:rsidRPr="0027507F">
        <w:rPr>
          <w:sz w:val="24"/>
          <w:szCs w:val="24"/>
        </w:rPr>
        <w:t>representation of the first two principal components and</w:t>
      </w:r>
      <w:r w:rsidR="006A4B70">
        <w:rPr>
          <w:sz w:val="24"/>
          <w:szCs w:val="24"/>
        </w:rPr>
        <w:t xml:space="preserve"> the </w:t>
      </w:r>
      <w:r w:rsidR="00252A11" w:rsidRPr="0027507F">
        <w:rPr>
          <w:sz w:val="24"/>
          <w:szCs w:val="24"/>
        </w:rPr>
        <w:t xml:space="preserve">data. </w:t>
      </w:r>
      <w:r w:rsidR="00F32865" w:rsidRPr="0027507F">
        <w:rPr>
          <w:sz w:val="24"/>
          <w:szCs w:val="24"/>
        </w:rPr>
        <w:t xml:space="preserve">The name variable, which identifies the person the measurements were taken from, is used to mark points on the plot. </w:t>
      </w:r>
      <w:r w:rsidR="00252A11" w:rsidRPr="0027507F">
        <w:rPr>
          <w:sz w:val="24"/>
          <w:szCs w:val="24"/>
        </w:rPr>
        <w:t xml:space="preserve">From the graph </w:t>
      </w:r>
      <w:r w:rsidR="000B537A">
        <w:rPr>
          <w:sz w:val="24"/>
          <w:szCs w:val="24"/>
        </w:rPr>
        <w:t xml:space="preserve">I </w:t>
      </w:r>
      <w:r w:rsidR="00252A11" w:rsidRPr="0027507F">
        <w:rPr>
          <w:sz w:val="24"/>
          <w:szCs w:val="24"/>
        </w:rPr>
        <w:t>can see that the angle between the arrows for the variables measuring vocal fundamental frequency (</w:t>
      </w:r>
      <w:proofErr w:type="spellStart"/>
      <w:r w:rsidR="00252A11" w:rsidRPr="0027507F">
        <w:rPr>
          <w:sz w:val="24"/>
          <w:szCs w:val="24"/>
        </w:rPr>
        <w:t>MDVP:Fo</w:t>
      </w:r>
      <w:proofErr w:type="spellEnd"/>
      <w:r w:rsidR="00252A11" w:rsidRPr="0027507F">
        <w:rPr>
          <w:sz w:val="24"/>
          <w:szCs w:val="24"/>
        </w:rPr>
        <w:t xml:space="preserve">, </w:t>
      </w:r>
      <w:proofErr w:type="spellStart"/>
      <w:r w:rsidR="00252A11" w:rsidRPr="0027507F">
        <w:rPr>
          <w:sz w:val="24"/>
          <w:szCs w:val="24"/>
        </w:rPr>
        <w:t>Fhi</w:t>
      </w:r>
      <w:proofErr w:type="spellEnd"/>
      <w:r w:rsidR="00252A11" w:rsidRPr="0027507F">
        <w:rPr>
          <w:sz w:val="24"/>
          <w:szCs w:val="24"/>
        </w:rPr>
        <w:t xml:space="preserve">, Flo) are quite small, indicating high correlation with each other, which makes sense intuitively as they’re all measuring the same vocal component. The direction of those arrows for the vocal fundamental frequency variables show their measurements are greater for those scoring higher in PC2, as previously described. A large number of the variable arrows with a negative relationship to PC1 are almost overlapping, identifying high correlation with each other and confirming </w:t>
      </w:r>
      <w:r w:rsidR="00E256C1">
        <w:rPr>
          <w:sz w:val="24"/>
          <w:szCs w:val="24"/>
        </w:rPr>
        <w:t>the</w:t>
      </w:r>
      <w:r w:rsidR="00252A11" w:rsidRPr="0027507F">
        <w:rPr>
          <w:sz w:val="24"/>
          <w:szCs w:val="24"/>
        </w:rPr>
        <w:t xml:space="preserve"> previous analysis of PC1 – those scoring higher have lower values for most measurements other than HNR. </w:t>
      </w:r>
    </w:p>
    <w:p w14:paraId="65C8A2E4" w14:textId="45A8C2CF" w:rsidR="0027507F" w:rsidRDefault="0027507F" w:rsidP="0027507F">
      <w:pPr>
        <w:pStyle w:val="Caption"/>
        <w:keepNext/>
      </w:pPr>
      <w:r>
        <w:lastRenderedPageBreak/>
        <w:t xml:space="preserve">Figure </w:t>
      </w:r>
      <w:fldSimple w:instr=" SEQ Figure \* ARABIC ">
        <w:r w:rsidR="004F7A4E">
          <w:rPr>
            <w:noProof/>
          </w:rPr>
          <w:t>3</w:t>
        </w:r>
      </w:fldSimple>
      <w:r>
        <w:t>: PCA Biplot</w:t>
      </w:r>
    </w:p>
    <w:p w14:paraId="6124337A" w14:textId="77777777" w:rsidR="00197A03" w:rsidRDefault="00197A03" w:rsidP="00197A03">
      <w:pPr>
        <w:keepNext/>
      </w:pPr>
      <w:r>
        <w:rPr>
          <w:noProof/>
        </w:rPr>
        <w:drawing>
          <wp:inline distT="0" distB="0" distL="0" distR="0" wp14:anchorId="78BE035F" wp14:editId="2C9455BD">
            <wp:extent cx="5943600" cy="5535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2378396D" w14:textId="37D52EC8" w:rsidR="00495239" w:rsidRPr="0027507F" w:rsidRDefault="00D63453" w:rsidP="0027507F">
      <w:pPr>
        <w:spacing w:line="360" w:lineRule="auto"/>
        <w:rPr>
          <w:sz w:val="24"/>
          <w:szCs w:val="24"/>
        </w:rPr>
      </w:pPr>
      <w:r w:rsidRPr="0027507F">
        <w:rPr>
          <w:sz w:val="24"/>
          <w:szCs w:val="24"/>
        </w:rPr>
        <w:t>Given that</w:t>
      </w:r>
      <w:r w:rsidR="006A4B70">
        <w:rPr>
          <w:sz w:val="24"/>
          <w:szCs w:val="24"/>
        </w:rPr>
        <w:t xml:space="preserve"> the </w:t>
      </w:r>
      <w:r w:rsidRPr="0027507F">
        <w:rPr>
          <w:sz w:val="24"/>
          <w:szCs w:val="24"/>
        </w:rPr>
        <w:t xml:space="preserve">dataset includes a status variable to identify </w:t>
      </w:r>
      <w:r w:rsidR="001E78C2" w:rsidRPr="0027507F">
        <w:rPr>
          <w:sz w:val="24"/>
          <w:szCs w:val="24"/>
        </w:rPr>
        <w:t>patients that have Parkinson’s d</w:t>
      </w:r>
      <w:r w:rsidRPr="0027507F">
        <w:rPr>
          <w:sz w:val="24"/>
          <w:szCs w:val="24"/>
        </w:rPr>
        <w:t xml:space="preserve">isease, </w:t>
      </w:r>
      <w:r w:rsidR="000B537A">
        <w:rPr>
          <w:sz w:val="24"/>
          <w:szCs w:val="24"/>
        </w:rPr>
        <w:t xml:space="preserve">I </w:t>
      </w:r>
      <w:r w:rsidRPr="0027507F">
        <w:rPr>
          <w:sz w:val="24"/>
          <w:szCs w:val="24"/>
        </w:rPr>
        <w:t xml:space="preserve">can evaluate principal component’s ability to differentiate between the groups by running a correlation between the principal component scores and the status variable. </w:t>
      </w:r>
      <w:r w:rsidR="00495239" w:rsidRPr="0027507F">
        <w:rPr>
          <w:sz w:val="24"/>
          <w:szCs w:val="24"/>
        </w:rPr>
        <w:t xml:space="preserve">The correlation between the principal component scores and the Parkinson’s disease status indicator is shown in the table below. These show that there is only a moderate correlation between how a patient scores in these components and whether they have Parkinson’s disease or not, suggesting that this data does not do a </w:t>
      </w:r>
      <w:r w:rsidR="002007E3" w:rsidRPr="0027507F">
        <w:rPr>
          <w:sz w:val="24"/>
          <w:szCs w:val="24"/>
        </w:rPr>
        <w:t>great</w:t>
      </w:r>
      <w:r w:rsidR="00495239" w:rsidRPr="0027507F">
        <w:rPr>
          <w:sz w:val="24"/>
          <w:szCs w:val="24"/>
        </w:rPr>
        <w:t xml:space="preserve"> job of indicating whether someone is sick</w:t>
      </w:r>
      <w:r w:rsidR="002007E3" w:rsidRPr="0027507F">
        <w:rPr>
          <w:sz w:val="24"/>
          <w:szCs w:val="24"/>
        </w:rPr>
        <w:t xml:space="preserve"> and should not be the sole factor for diagnosing a patient with Parkinson’s disease</w:t>
      </w:r>
      <w:r w:rsidR="00495239" w:rsidRPr="0027507F">
        <w:rPr>
          <w:sz w:val="24"/>
          <w:szCs w:val="24"/>
        </w:rPr>
        <w:t>.</w:t>
      </w:r>
    </w:p>
    <w:p w14:paraId="563FD633" w14:textId="77777777" w:rsidR="00173E33" w:rsidRDefault="00173E33" w:rsidP="00495239"/>
    <w:p w14:paraId="6A0946EE" w14:textId="77777777" w:rsidR="00495239" w:rsidRDefault="00495239" w:rsidP="00495239">
      <w:pPr>
        <w:pStyle w:val="Caption"/>
        <w:keepNext/>
      </w:pPr>
      <w:r>
        <w:t xml:space="preserve">Table </w:t>
      </w:r>
      <w:fldSimple w:instr=" SEQ Table \* ARABIC ">
        <w:r>
          <w:rPr>
            <w:noProof/>
          </w:rPr>
          <w:t>5</w:t>
        </w:r>
      </w:fldSimple>
      <w:r>
        <w:t>: PCA Parkinson's Status Correlation</w:t>
      </w:r>
    </w:p>
    <w:tbl>
      <w:tblPr>
        <w:tblStyle w:val="TableGrid"/>
        <w:tblW w:w="0" w:type="auto"/>
        <w:tblLook w:val="04A0" w:firstRow="1" w:lastRow="0" w:firstColumn="1" w:lastColumn="0" w:noHBand="0" w:noVBand="1"/>
      </w:tblPr>
      <w:tblGrid>
        <w:gridCol w:w="3510"/>
        <w:gridCol w:w="2850"/>
      </w:tblGrid>
      <w:tr w:rsidR="002007E3" w14:paraId="1A070608" w14:textId="77777777" w:rsidTr="00C329CF">
        <w:tc>
          <w:tcPr>
            <w:tcW w:w="3510" w:type="dxa"/>
            <w:shd w:val="clear" w:color="auto" w:fill="1F3864" w:themeFill="accent5" w:themeFillShade="80"/>
            <w:vAlign w:val="bottom"/>
          </w:tcPr>
          <w:p w14:paraId="00F30197" w14:textId="77777777" w:rsidR="002007E3" w:rsidRPr="00924D2A" w:rsidRDefault="00924D2A" w:rsidP="00924D2A">
            <w:pPr>
              <w:rPr>
                <w:b/>
                <w:color w:val="FFFFFF" w:themeColor="background1"/>
              </w:rPr>
            </w:pPr>
            <w:r w:rsidRPr="00924D2A">
              <w:rPr>
                <w:b/>
                <w:color w:val="FFFFFF" w:themeColor="background1"/>
              </w:rPr>
              <w:t>Principal Component</w:t>
            </w:r>
          </w:p>
        </w:tc>
        <w:tc>
          <w:tcPr>
            <w:tcW w:w="2850" w:type="dxa"/>
            <w:shd w:val="clear" w:color="auto" w:fill="1F3864" w:themeFill="accent5" w:themeFillShade="80"/>
            <w:vAlign w:val="bottom"/>
          </w:tcPr>
          <w:p w14:paraId="0590AB44" w14:textId="77777777" w:rsidR="002007E3" w:rsidRPr="00924D2A" w:rsidRDefault="002007E3" w:rsidP="00924D2A">
            <w:pPr>
              <w:rPr>
                <w:b/>
                <w:color w:val="FFFFFF" w:themeColor="background1"/>
              </w:rPr>
            </w:pPr>
            <w:r w:rsidRPr="00924D2A">
              <w:rPr>
                <w:b/>
                <w:color w:val="FFFFFF" w:themeColor="background1"/>
              </w:rPr>
              <w:t>Correlation with Parkinson’s Disease Status</w:t>
            </w:r>
          </w:p>
        </w:tc>
      </w:tr>
      <w:tr w:rsidR="002007E3" w14:paraId="2F5E68CC" w14:textId="77777777" w:rsidTr="00C329CF">
        <w:tc>
          <w:tcPr>
            <w:tcW w:w="3510" w:type="dxa"/>
          </w:tcPr>
          <w:p w14:paraId="1A7F13F8" w14:textId="77777777" w:rsidR="002007E3" w:rsidRDefault="002007E3" w:rsidP="006538CE">
            <w:r>
              <w:t>PC1 – overall voice quality score</w:t>
            </w:r>
          </w:p>
        </w:tc>
        <w:tc>
          <w:tcPr>
            <w:tcW w:w="2850" w:type="dxa"/>
          </w:tcPr>
          <w:p w14:paraId="182DC800" w14:textId="16F0485F" w:rsidR="002007E3" w:rsidRDefault="00E50548" w:rsidP="006538CE">
            <w:r>
              <w:t>-0.42</w:t>
            </w:r>
          </w:p>
        </w:tc>
      </w:tr>
      <w:tr w:rsidR="002007E3" w14:paraId="4247BCFE" w14:textId="77777777" w:rsidTr="00C329CF">
        <w:tc>
          <w:tcPr>
            <w:tcW w:w="3510" w:type="dxa"/>
          </w:tcPr>
          <w:p w14:paraId="53E71A01" w14:textId="77777777" w:rsidR="002007E3" w:rsidRDefault="002007E3" w:rsidP="006538CE">
            <w:r>
              <w:t>PC2 – fundamental frequency score</w:t>
            </w:r>
          </w:p>
        </w:tc>
        <w:tc>
          <w:tcPr>
            <w:tcW w:w="2850" w:type="dxa"/>
          </w:tcPr>
          <w:p w14:paraId="63DD77BF" w14:textId="14208CC2" w:rsidR="002007E3" w:rsidRDefault="00E50548" w:rsidP="006538CE">
            <w:r>
              <w:t>-0.39</w:t>
            </w:r>
          </w:p>
        </w:tc>
      </w:tr>
      <w:tr w:rsidR="002007E3" w14:paraId="6C0FB874" w14:textId="77777777" w:rsidTr="00C329CF">
        <w:tc>
          <w:tcPr>
            <w:tcW w:w="3510" w:type="dxa"/>
          </w:tcPr>
          <w:p w14:paraId="552A379C" w14:textId="77777777" w:rsidR="002007E3" w:rsidRDefault="002007E3" w:rsidP="006538CE">
            <w:r>
              <w:t>PC3 – DFA D2 difference score</w:t>
            </w:r>
          </w:p>
        </w:tc>
        <w:tc>
          <w:tcPr>
            <w:tcW w:w="2850" w:type="dxa"/>
          </w:tcPr>
          <w:p w14:paraId="4FA4459F" w14:textId="76D2D330" w:rsidR="002007E3" w:rsidRDefault="00E50548" w:rsidP="006538CE">
            <w:r>
              <w:t>0.16</w:t>
            </w:r>
          </w:p>
        </w:tc>
      </w:tr>
    </w:tbl>
    <w:p w14:paraId="32243639" w14:textId="77777777" w:rsidR="00495239" w:rsidRDefault="00495239" w:rsidP="00495239"/>
    <w:p w14:paraId="01E093FC" w14:textId="71C6D97D" w:rsidR="00495239" w:rsidRDefault="00C329CF" w:rsidP="00C26AB7">
      <w:pPr>
        <w:spacing w:line="360" w:lineRule="auto"/>
        <w:rPr>
          <w:sz w:val="24"/>
          <w:szCs w:val="24"/>
        </w:rPr>
      </w:pPr>
      <w:r w:rsidRPr="0027507F">
        <w:rPr>
          <w:sz w:val="24"/>
          <w:szCs w:val="24"/>
        </w:rPr>
        <w:t>Expanded analysis tables and the R code used to generate these results can be found in the appendix for the dimension reduction analysis section.</w:t>
      </w:r>
    </w:p>
    <w:p w14:paraId="749273D6" w14:textId="691066BF" w:rsidR="00C26AB7" w:rsidRDefault="00C26AB7" w:rsidP="00C26AB7">
      <w:pPr>
        <w:spacing w:line="360" w:lineRule="auto"/>
        <w:rPr>
          <w:sz w:val="24"/>
          <w:szCs w:val="24"/>
        </w:rPr>
      </w:pPr>
    </w:p>
    <w:p w14:paraId="35429E3B" w14:textId="0F50F0AA" w:rsidR="00C26AB7" w:rsidRDefault="00C26AB7" w:rsidP="00C26AB7">
      <w:pPr>
        <w:spacing w:line="360" w:lineRule="auto"/>
        <w:rPr>
          <w:sz w:val="24"/>
          <w:szCs w:val="24"/>
        </w:rPr>
      </w:pPr>
    </w:p>
    <w:p w14:paraId="2F2D68EC" w14:textId="4C3D4BDA" w:rsidR="00C26AB7" w:rsidRDefault="00C26AB7" w:rsidP="00C26AB7">
      <w:pPr>
        <w:spacing w:line="360" w:lineRule="auto"/>
        <w:rPr>
          <w:sz w:val="24"/>
          <w:szCs w:val="24"/>
        </w:rPr>
      </w:pPr>
    </w:p>
    <w:p w14:paraId="6693C6E1" w14:textId="2F807455" w:rsidR="00C26AB7" w:rsidRDefault="00C26AB7" w:rsidP="00C26AB7">
      <w:pPr>
        <w:spacing w:line="360" w:lineRule="auto"/>
        <w:rPr>
          <w:sz w:val="24"/>
          <w:szCs w:val="24"/>
        </w:rPr>
      </w:pPr>
    </w:p>
    <w:p w14:paraId="6DFBB5FF" w14:textId="60A8A2A9" w:rsidR="00C26AB7" w:rsidRDefault="00C26AB7" w:rsidP="00C26AB7">
      <w:pPr>
        <w:spacing w:line="360" w:lineRule="auto"/>
        <w:rPr>
          <w:sz w:val="24"/>
          <w:szCs w:val="24"/>
        </w:rPr>
      </w:pPr>
    </w:p>
    <w:p w14:paraId="40750968" w14:textId="4134C9E4" w:rsidR="00C26AB7" w:rsidRDefault="00C26AB7" w:rsidP="00C26AB7">
      <w:pPr>
        <w:spacing w:line="360" w:lineRule="auto"/>
        <w:rPr>
          <w:sz w:val="24"/>
          <w:szCs w:val="24"/>
        </w:rPr>
      </w:pPr>
    </w:p>
    <w:p w14:paraId="2131FBF5" w14:textId="4BC68DD7" w:rsidR="00C26AB7" w:rsidRDefault="00C26AB7" w:rsidP="00C26AB7">
      <w:pPr>
        <w:spacing w:line="360" w:lineRule="auto"/>
        <w:rPr>
          <w:sz w:val="24"/>
          <w:szCs w:val="24"/>
        </w:rPr>
      </w:pPr>
    </w:p>
    <w:p w14:paraId="1B3C3D16" w14:textId="49C63761" w:rsidR="00C26AB7" w:rsidRDefault="00C26AB7" w:rsidP="00C26AB7">
      <w:pPr>
        <w:spacing w:line="360" w:lineRule="auto"/>
        <w:rPr>
          <w:sz w:val="24"/>
          <w:szCs w:val="24"/>
        </w:rPr>
      </w:pPr>
    </w:p>
    <w:p w14:paraId="5447577C" w14:textId="1FC82CFB" w:rsidR="00C26AB7" w:rsidRDefault="00C26AB7" w:rsidP="00C26AB7">
      <w:pPr>
        <w:spacing w:line="360" w:lineRule="auto"/>
        <w:rPr>
          <w:sz w:val="24"/>
          <w:szCs w:val="24"/>
        </w:rPr>
      </w:pPr>
    </w:p>
    <w:p w14:paraId="5D72587F" w14:textId="0CCF89F3" w:rsidR="00C26AB7" w:rsidRDefault="00C26AB7" w:rsidP="00C26AB7">
      <w:pPr>
        <w:spacing w:line="360" w:lineRule="auto"/>
        <w:rPr>
          <w:sz w:val="24"/>
          <w:szCs w:val="24"/>
        </w:rPr>
      </w:pPr>
    </w:p>
    <w:p w14:paraId="10EBE9F3" w14:textId="273CA7E0" w:rsidR="00C26AB7" w:rsidRDefault="00C26AB7" w:rsidP="00C26AB7">
      <w:pPr>
        <w:spacing w:line="360" w:lineRule="auto"/>
        <w:rPr>
          <w:sz w:val="24"/>
          <w:szCs w:val="24"/>
        </w:rPr>
      </w:pPr>
    </w:p>
    <w:p w14:paraId="5D0110F8" w14:textId="41F31EF6" w:rsidR="00C26AB7" w:rsidRDefault="00C26AB7" w:rsidP="00C26AB7">
      <w:pPr>
        <w:spacing w:line="360" w:lineRule="auto"/>
        <w:rPr>
          <w:sz w:val="24"/>
          <w:szCs w:val="24"/>
        </w:rPr>
      </w:pPr>
    </w:p>
    <w:p w14:paraId="26F79DCF" w14:textId="72099CC0" w:rsidR="00C26AB7" w:rsidRDefault="00C26AB7" w:rsidP="00C26AB7">
      <w:pPr>
        <w:spacing w:line="360" w:lineRule="auto"/>
        <w:rPr>
          <w:sz w:val="24"/>
          <w:szCs w:val="24"/>
        </w:rPr>
      </w:pPr>
    </w:p>
    <w:p w14:paraId="75CF5E65" w14:textId="2FE5B557" w:rsidR="00C26AB7" w:rsidRDefault="00C26AB7" w:rsidP="00C26AB7">
      <w:pPr>
        <w:spacing w:line="360" w:lineRule="auto"/>
        <w:rPr>
          <w:sz w:val="24"/>
          <w:szCs w:val="24"/>
        </w:rPr>
      </w:pPr>
    </w:p>
    <w:p w14:paraId="1A6A8713" w14:textId="77777777" w:rsidR="00C26AB7" w:rsidRPr="00C26AB7" w:rsidRDefault="00C26AB7" w:rsidP="00C26AB7">
      <w:pPr>
        <w:spacing w:line="360" w:lineRule="auto"/>
        <w:rPr>
          <w:sz w:val="24"/>
          <w:szCs w:val="24"/>
        </w:rPr>
      </w:pPr>
    </w:p>
    <w:p w14:paraId="1F99E42B" w14:textId="77777777" w:rsidR="00495239" w:rsidRPr="00C31DA9" w:rsidRDefault="00495239" w:rsidP="00495239">
      <w:pPr>
        <w:pStyle w:val="Heading1"/>
      </w:pPr>
      <w:r w:rsidRPr="00C31DA9">
        <w:lastRenderedPageBreak/>
        <w:t>Cluster Analysis</w:t>
      </w:r>
    </w:p>
    <w:p w14:paraId="55964F9F" w14:textId="4AFF559B" w:rsidR="0075314D" w:rsidRPr="0027507F" w:rsidRDefault="0075314D" w:rsidP="0027507F">
      <w:pPr>
        <w:spacing w:line="360" w:lineRule="auto"/>
        <w:rPr>
          <w:sz w:val="24"/>
          <w:szCs w:val="24"/>
        </w:rPr>
      </w:pPr>
      <w:r w:rsidRPr="0027507F">
        <w:rPr>
          <w:sz w:val="24"/>
          <w:szCs w:val="24"/>
        </w:rPr>
        <w:t xml:space="preserve">In this </w:t>
      </w:r>
      <w:r w:rsidR="000C67DE" w:rsidRPr="0027507F">
        <w:rPr>
          <w:sz w:val="24"/>
          <w:szCs w:val="24"/>
        </w:rPr>
        <w:t>instance,</w:t>
      </w:r>
      <w:r w:rsidRPr="0027507F">
        <w:rPr>
          <w:sz w:val="24"/>
          <w:szCs w:val="24"/>
        </w:rPr>
        <w:t xml:space="preserve"> </w:t>
      </w:r>
      <w:r w:rsidR="000B537A">
        <w:rPr>
          <w:sz w:val="24"/>
          <w:szCs w:val="24"/>
        </w:rPr>
        <w:t xml:space="preserve">I </w:t>
      </w:r>
      <w:r w:rsidRPr="0027507F">
        <w:rPr>
          <w:sz w:val="24"/>
          <w:szCs w:val="24"/>
        </w:rPr>
        <w:t xml:space="preserve">wanted to see </w:t>
      </w:r>
      <w:r w:rsidR="000B537A">
        <w:rPr>
          <w:sz w:val="24"/>
          <w:szCs w:val="24"/>
        </w:rPr>
        <w:t xml:space="preserve">I </w:t>
      </w:r>
      <w:r w:rsidRPr="0027507F">
        <w:rPr>
          <w:sz w:val="24"/>
          <w:szCs w:val="24"/>
        </w:rPr>
        <w:t xml:space="preserve">could easily identify the two main clusters in the data – Patients with and without Parkinson’s using Hierarchical and Model-Based clustering. </w:t>
      </w:r>
      <w:r w:rsidR="000B537A">
        <w:rPr>
          <w:sz w:val="24"/>
          <w:szCs w:val="24"/>
        </w:rPr>
        <w:t xml:space="preserve">I </w:t>
      </w:r>
      <w:r w:rsidRPr="0027507F">
        <w:rPr>
          <w:sz w:val="24"/>
          <w:szCs w:val="24"/>
        </w:rPr>
        <w:t xml:space="preserve">chose Hierarchical clustering because </w:t>
      </w:r>
      <w:r w:rsidR="000B537A">
        <w:rPr>
          <w:sz w:val="24"/>
          <w:szCs w:val="24"/>
        </w:rPr>
        <w:t xml:space="preserve">I </w:t>
      </w:r>
      <w:r w:rsidRPr="0027507F">
        <w:rPr>
          <w:sz w:val="24"/>
          <w:szCs w:val="24"/>
        </w:rPr>
        <w:t xml:space="preserve">wanted to see if the data would show us what </w:t>
      </w:r>
      <w:r w:rsidR="000B537A">
        <w:rPr>
          <w:sz w:val="24"/>
          <w:szCs w:val="24"/>
        </w:rPr>
        <w:t xml:space="preserve">I </w:t>
      </w:r>
      <w:r w:rsidRPr="0027507F">
        <w:rPr>
          <w:sz w:val="24"/>
          <w:szCs w:val="24"/>
        </w:rPr>
        <w:t xml:space="preserve">assumed (that there are two main clusters within the data) without supplying this number. Model-Based clustering was selected for comparison, and so that </w:t>
      </w:r>
      <w:r w:rsidR="000B537A">
        <w:rPr>
          <w:sz w:val="24"/>
          <w:szCs w:val="24"/>
        </w:rPr>
        <w:t xml:space="preserve">I </w:t>
      </w:r>
      <w:r w:rsidRPr="0027507F">
        <w:rPr>
          <w:sz w:val="24"/>
          <w:szCs w:val="24"/>
        </w:rPr>
        <w:t>could outright try to find 2 clusters by ourselves.</w:t>
      </w:r>
    </w:p>
    <w:p w14:paraId="02796ACC" w14:textId="77777777" w:rsidR="0075314D" w:rsidRPr="0027507F" w:rsidRDefault="0075314D" w:rsidP="0027507F">
      <w:pPr>
        <w:spacing w:line="360" w:lineRule="auto"/>
        <w:rPr>
          <w:sz w:val="24"/>
          <w:szCs w:val="24"/>
        </w:rPr>
      </w:pPr>
      <w:r w:rsidRPr="0027507F">
        <w:rPr>
          <w:sz w:val="24"/>
          <w:szCs w:val="24"/>
        </w:rPr>
        <w:t>The figure below shows the scree plot of the result of hierarchical clustering</w:t>
      </w:r>
    </w:p>
    <w:p w14:paraId="66B7D6B2" w14:textId="38C8EBF7" w:rsidR="0027507F" w:rsidRDefault="0027507F" w:rsidP="0027507F">
      <w:pPr>
        <w:pStyle w:val="Caption"/>
        <w:keepNext/>
      </w:pPr>
      <w:r>
        <w:t xml:space="preserve">Figure </w:t>
      </w:r>
      <w:fldSimple w:instr=" SEQ Figure \* ARABIC ">
        <w:r w:rsidR="004F7A4E">
          <w:rPr>
            <w:noProof/>
          </w:rPr>
          <w:t>4</w:t>
        </w:r>
      </w:fldSimple>
      <w:r>
        <w:t>: Hierarchical Clustering Scree Plot</w:t>
      </w:r>
    </w:p>
    <w:p w14:paraId="0702B408" w14:textId="77777777" w:rsidR="0075314D" w:rsidRDefault="0075314D" w:rsidP="0075314D">
      <w:pPr>
        <w:keepNext/>
      </w:pPr>
      <w:r>
        <w:rPr>
          <w:noProof/>
        </w:rPr>
        <w:drawing>
          <wp:inline distT="0" distB="0" distL="0" distR="0" wp14:anchorId="51AA01CF" wp14:editId="02144D5A">
            <wp:extent cx="3604260" cy="2301240"/>
            <wp:effectExtent l="0" t="0" r="0" b="3810"/>
            <wp:docPr id="3"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rotWithShape="1">
                    <a:blip r:embed="rId13"/>
                    <a:srcRect t="4537" b="3711"/>
                    <a:stretch/>
                  </pic:blipFill>
                  <pic:spPr bwMode="auto">
                    <a:xfrm>
                      <a:off x="0" y="0"/>
                      <a:ext cx="3604260" cy="2301240"/>
                    </a:xfrm>
                    <a:prstGeom prst="rect">
                      <a:avLst/>
                    </a:prstGeom>
                    <a:noFill/>
                    <a:ln>
                      <a:noFill/>
                    </a:ln>
                    <a:extLst>
                      <a:ext uri="{53640926-AAD7-44D8-BBD7-CCE9431645EC}">
                        <a14:shadowObscured xmlns:a14="http://schemas.microsoft.com/office/drawing/2010/main"/>
                      </a:ext>
                    </a:extLst>
                  </pic:spPr>
                </pic:pic>
              </a:graphicData>
            </a:graphic>
          </wp:inline>
        </w:drawing>
      </w:r>
    </w:p>
    <w:p w14:paraId="5689CDD9" w14:textId="097E1B68" w:rsidR="00C26AB7" w:rsidRPr="00C26AB7" w:rsidRDefault="0075314D" w:rsidP="00C26AB7">
      <w:pPr>
        <w:spacing w:line="360" w:lineRule="auto"/>
        <w:rPr>
          <w:sz w:val="24"/>
          <w:szCs w:val="24"/>
        </w:rPr>
      </w:pPr>
      <w:r w:rsidRPr="0027507F">
        <w:rPr>
          <w:sz w:val="24"/>
          <w:szCs w:val="24"/>
        </w:rPr>
        <w:t>The elbow test suggests that there are 4 clusters to be observed within the dataset, which goes against</w:t>
      </w:r>
      <w:r w:rsidR="00A97E30">
        <w:rPr>
          <w:sz w:val="24"/>
          <w:szCs w:val="24"/>
        </w:rPr>
        <w:t xml:space="preserve"> the </w:t>
      </w:r>
      <w:r w:rsidRPr="0027507F">
        <w:rPr>
          <w:sz w:val="24"/>
          <w:szCs w:val="24"/>
        </w:rPr>
        <w:t xml:space="preserve">assumptions of 2 clusters. When viewing the contingency tables of the clustering results using the three Hierarchical clustering methods, </w:t>
      </w:r>
      <w:r w:rsidR="000B537A">
        <w:rPr>
          <w:sz w:val="24"/>
          <w:szCs w:val="24"/>
        </w:rPr>
        <w:t xml:space="preserve">I </w:t>
      </w:r>
      <w:r w:rsidRPr="0027507F">
        <w:rPr>
          <w:sz w:val="24"/>
          <w:szCs w:val="24"/>
        </w:rPr>
        <w:t>can see that none of the methods do a great job of separating patient</w:t>
      </w:r>
      <w:r w:rsidR="00C26AB7">
        <w:rPr>
          <w:sz w:val="24"/>
          <w:szCs w:val="24"/>
        </w:rPr>
        <w:t xml:space="preserve">s with or without Parkinson’s. </w:t>
      </w:r>
    </w:p>
    <w:p w14:paraId="34539212" w14:textId="77777777" w:rsidR="0075314D" w:rsidRDefault="0075314D" w:rsidP="0075314D">
      <w:pPr>
        <w:pStyle w:val="Caption"/>
        <w:keepNext/>
      </w:pPr>
      <w:r>
        <w:t xml:space="preserve">Table </w:t>
      </w:r>
      <w:fldSimple w:instr=" SEQ Table \* ARABIC ">
        <w:r>
          <w:rPr>
            <w:noProof/>
          </w:rPr>
          <w:t>6</w:t>
        </w:r>
      </w:fldSimple>
      <w:r>
        <w:t>: Contingency Table - HC Complete Linkage</w:t>
      </w:r>
    </w:p>
    <w:tbl>
      <w:tblPr>
        <w:tblStyle w:val="TableGrid"/>
        <w:tblW w:w="0" w:type="auto"/>
        <w:tblLook w:val="04A0" w:firstRow="1" w:lastRow="0" w:firstColumn="1" w:lastColumn="0" w:noHBand="0" w:noVBand="1"/>
      </w:tblPr>
      <w:tblGrid>
        <w:gridCol w:w="1870"/>
        <w:gridCol w:w="1870"/>
        <w:gridCol w:w="1870"/>
      </w:tblGrid>
      <w:tr w:rsidR="0075314D" w14:paraId="5C7D9C0C" w14:textId="77777777" w:rsidTr="006538CE">
        <w:tc>
          <w:tcPr>
            <w:tcW w:w="1870" w:type="dxa"/>
            <w:shd w:val="clear" w:color="auto" w:fill="002060"/>
          </w:tcPr>
          <w:p w14:paraId="05178DB1" w14:textId="77777777" w:rsidR="0075314D" w:rsidRPr="00E467C0" w:rsidRDefault="0075314D" w:rsidP="006538CE">
            <w:pPr>
              <w:rPr>
                <w:szCs w:val="24"/>
              </w:rPr>
            </w:pPr>
            <w:r w:rsidRPr="00E467C0">
              <w:rPr>
                <w:szCs w:val="24"/>
              </w:rPr>
              <w:t>Cluster</w:t>
            </w:r>
          </w:p>
        </w:tc>
        <w:tc>
          <w:tcPr>
            <w:tcW w:w="1870" w:type="dxa"/>
            <w:shd w:val="clear" w:color="auto" w:fill="002060"/>
          </w:tcPr>
          <w:p w14:paraId="73A367E9" w14:textId="77777777" w:rsidR="0075314D" w:rsidRPr="00E467C0" w:rsidRDefault="0075314D" w:rsidP="006538CE">
            <w:pPr>
              <w:rPr>
                <w:szCs w:val="24"/>
              </w:rPr>
            </w:pPr>
            <w:r w:rsidRPr="00E467C0">
              <w:rPr>
                <w:szCs w:val="24"/>
              </w:rPr>
              <w:t>Has Parkinson’s</w:t>
            </w:r>
          </w:p>
        </w:tc>
        <w:tc>
          <w:tcPr>
            <w:tcW w:w="1870" w:type="dxa"/>
            <w:shd w:val="clear" w:color="auto" w:fill="002060"/>
          </w:tcPr>
          <w:p w14:paraId="5ED640B7" w14:textId="77777777" w:rsidR="0075314D" w:rsidRPr="00E467C0" w:rsidRDefault="0075314D" w:rsidP="006538CE">
            <w:pPr>
              <w:rPr>
                <w:szCs w:val="24"/>
              </w:rPr>
            </w:pPr>
            <w:r w:rsidRPr="00E467C0">
              <w:rPr>
                <w:szCs w:val="24"/>
              </w:rPr>
              <w:t>Healthy</w:t>
            </w:r>
          </w:p>
        </w:tc>
      </w:tr>
      <w:tr w:rsidR="0075314D" w14:paraId="494DEEA7" w14:textId="77777777" w:rsidTr="006538CE">
        <w:tc>
          <w:tcPr>
            <w:tcW w:w="1870" w:type="dxa"/>
          </w:tcPr>
          <w:p w14:paraId="59D863F5" w14:textId="77777777" w:rsidR="0075314D" w:rsidRPr="00E467C0" w:rsidRDefault="0075314D" w:rsidP="006538CE">
            <w:pPr>
              <w:rPr>
                <w:szCs w:val="24"/>
              </w:rPr>
            </w:pPr>
            <w:r w:rsidRPr="00E467C0">
              <w:rPr>
                <w:szCs w:val="24"/>
              </w:rPr>
              <w:t>1</w:t>
            </w:r>
          </w:p>
        </w:tc>
        <w:tc>
          <w:tcPr>
            <w:tcW w:w="1870" w:type="dxa"/>
          </w:tcPr>
          <w:p w14:paraId="5D7F818C" w14:textId="77777777" w:rsidR="0075314D" w:rsidRPr="00E467C0" w:rsidRDefault="0075314D" w:rsidP="006538CE">
            <w:pPr>
              <w:rPr>
                <w:szCs w:val="24"/>
              </w:rPr>
            </w:pPr>
            <w:r w:rsidRPr="00E467C0">
              <w:rPr>
                <w:szCs w:val="24"/>
              </w:rPr>
              <w:t>7</w:t>
            </w:r>
          </w:p>
        </w:tc>
        <w:tc>
          <w:tcPr>
            <w:tcW w:w="1870" w:type="dxa"/>
          </w:tcPr>
          <w:p w14:paraId="7F99C600" w14:textId="77777777" w:rsidR="0075314D" w:rsidRPr="00E467C0" w:rsidRDefault="0075314D" w:rsidP="006538CE">
            <w:pPr>
              <w:rPr>
                <w:szCs w:val="24"/>
              </w:rPr>
            </w:pPr>
            <w:r w:rsidRPr="00E467C0">
              <w:rPr>
                <w:szCs w:val="24"/>
              </w:rPr>
              <w:t>77</w:t>
            </w:r>
          </w:p>
        </w:tc>
      </w:tr>
      <w:tr w:rsidR="0075314D" w14:paraId="3F5C0F91" w14:textId="77777777" w:rsidTr="006538CE">
        <w:tc>
          <w:tcPr>
            <w:tcW w:w="1870" w:type="dxa"/>
          </w:tcPr>
          <w:p w14:paraId="4DC951DC" w14:textId="77777777" w:rsidR="0075314D" w:rsidRPr="00E467C0" w:rsidRDefault="0075314D" w:rsidP="006538CE">
            <w:pPr>
              <w:rPr>
                <w:szCs w:val="24"/>
              </w:rPr>
            </w:pPr>
            <w:r w:rsidRPr="00E467C0">
              <w:rPr>
                <w:szCs w:val="24"/>
              </w:rPr>
              <w:t>2</w:t>
            </w:r>
          </w:p>
        </w:tc>
        <w:tc>
          <w:tcPr>
            <w:tcW w:w="1870" w:type="dxa"/>
          </w:tcPr>
          <w:p w14:paraId="3F5652EB" w14:textId="77777777" w:rsidR="0075314D" w:rsidRPr="00E467C0" w:rsidRDefault="0075314D" w:rsidP="006538CE">
            <w:pPr>
              <w:rPr>
                <w:szCs w:val="24"/>
              </w:rPr>
            </w:pPr>
            <w:r w:rsidRPr="00E467C0">
              <w:rPr>
                <w:szCs w:val="24"/>
              </w:rPr>
              <w:t>41</w:t>
            </w:r>
          </w:p>
        </w:tc>
        <w:tc>
          <w:tcPr>
            <w:tcW w:w="1870" w:type="dxa"/>
          </w:tcPr>
          <w:p w14:paraId="6DB7CDB8" w14:textId="77777777" w:rsidR="0075314D" w:rsidRPr="00E467C0" w:rsidRDefault="0075314D" w:rsidP="006538CE">
            <w:pPr>
              <w:rPr>
                <w:szCs w:val="24"/>
              </w:rPr>
            </w:pPr>
            <w:r w:rsidRPr="00E467C0">
              <w:rPr>
                <w:szCs w:val="24"/>
              </w:rPr>
              <w:t>56</w:t>
            </w:r>
          </w:p>
        </w:tc>
      </w:tr>
      <w:tr w:rsidR="0075314D" w14:paraId="48F3233F" w14:textId="77777777" w:rsidTr="006538CE">
        <w:tc>
          <w:tcPr>
            <w:tcW w:w="1870" w:type="dxa"/>
          </w:tcPr>
          <w:p w14:paraId="49CE141A" w14:textId="77777777" w:rsidR="0075314D" w:rsidRPr="00E467C0" w:rsidRDefault="0075314D" w:rsidP="006538CE">
            <w:pPr>
              <w:rPr>
                <w:szCs w:val="24"/>
              </w:rPr>
            </w:pPr>
            <w:r w:rsidRPr="00E467C0">
              <w:rPr>
                <w:szCs w:val="24"/>
              </w:rPr>
              <w:t>3</w:t>
            </w:r>
          </w:p>
        </w:tc>
        <w:tc>
          <w:tcPr>
            <w:tcW w:w="1870" w:type="dxa"/>
          </w:tcPr>
          <w:p w14:paraId="01E60EE7" w14:textId="77777777" w:rsidR="0075314D" w:rsidRPr="00E467C0" w:rsidRDefault="0075314D" w:rsidP="006538CE">
            <w:pPr>
              <w:rPr>
                <w:szCs w:val="24"/>
              </w:rPr>
            </w:pPr>
            <w:r w:rsidRPr="00E467C0">
              <w:rPr>
                <w:szCs w:val="24"/>
              </w:rPr>
              <w:t>0</w:t>
            </w:r>
          </w:p>
        </w:tc>
        <w:tc>
          <w:tcPr>
            <w:tcW w:w="1870" w:type="dxa"/>
          </w:tcPr>
          <w:p w14:paraId="71D66525" w14:textId="77777777" w:rsidR="0075314D" w:rsidRPr="00E467C0" w:rsidRDefault="0075314D" w:rsidP="006538CE">
            <w:pPr>
              <w:rPr>
                <w:szCs w:val="24"/>
              </w:rPr>
            </w:pPr>
            <w:r w:rsidRPr="00E467C0">
              <w:rPr>
                <w:szCs w:val="24"/>
              </w:rPr>
              <w:t>10</w:t>
            </w:r>
          </w:p>
        </w:tc>
      </w:tr>
      <w:tr w:rsidR="0075314D" w14:paraId="1C4280C5" w14:textId="77777777" w:rsidTr="006538CE">
        <w:tc>
          <w:tcPr>
            <w:tcW w:w="1870" w:type="dxa"/>
          </w:tcPr>
          <w:p w14:paraId="329BFA89" w14:textId="77777777" w:rsidR="0075314D" w:rsidRPr="00E467C0" w:rsidRDefault="0075314D" w:rsidP="006538CE">
            <w:pPr>
              <w:rPr>
                <w:szCs w:val="24"/>
              </w:rPr>
            </w:pPr>
            <w:r w:rsidRPr="00E467C0">
              <w:rPr>
                <w:szCs w:val="24"/>
              </w:rPr>
              <w:t>4</w:t>
            </w:r>
          </w:p>
        </w:tc>
        <w:tc>
          <w:tcPr>
            <w:tcW w:w="1870" w:type="dxa"/>
          </w:tcPr>
          <w:p w14:paraId="24E71AA9" w14:textId="77777777" w:rsidR="0075314D" w:rsidRPr="00E467C0" w:rsidRDefault="0075314D" w:rsidP="006538CE">
            <w:pPr>
              <w:rPr>
                <w:szCs w:val="24"/>
              </w:rPr>
            </w:pPr>
            <w:r w:rsidRPr="00E467C0">
              <w:rPr>
                <w:szCs w:val="24"/>
              </w:rPr>
              <w:t>0</w:t>
            </w:r>
          </w:p>
        </w:tc>
        <w:tc>
          <w:tcPr>
            <w:tcW w:w="1870" w:type="dxa"/>
          </w:tcPr>
          <w:p w14:paraId="50F68469" w14:textId="77777777" w:rsidR="0075314D" w:rsidRPr="00E467C0" w:rsidRDefault="0075314D" w:rsidP="006538CE">
            <w:pPr>
              <w:rPr>
                <w:szCs w:val="24"/>
              </w:rPr>
            </w:pPr>
            <w:r w:rsidRPr="00E467C0">
              <w:rPr>
                <w:szCs w:val="24"/>
              </w:rPr>
              <w:t>4</w:t>
            </w:r>
          </w:p>
        </w:tc>
      </w:tr>
    </w:tbl>
    <w:p w14:paraId="3E52CA20" w14:textId="77777777" w:rsidR="0075314D" w:rsidRDefault="0075314D" w:rsidP="0075314D">
      <w:pPr>
        <w:rPr>
          <w:sz w:val="24"/>
          <w:szCs w:val="24"/>
        </w:rPr>
      </w:pPr>
    </w:p>
    <w:p w14:paraId="09210F2F" w14:textId="77777777" w:rsidR="0075314D" w:rsidRDefault="0075314D" w:rsidP="0075314D">
      <w:pPr>
        <w:pStyle w:val="Caption"/>
        <w:keepNext/>
      </w:pPr>
      <w:r>
        <w:lastRenderedPageBreak/>
        <w:t xml:space="preserve">Table </w:t>
      </w:r>
      <w:fldSimple w:instr=" SEQ Table \* ARABIC ">
        <w:r>
          <w:rPr>
            <w:noProof/>
          </w:rPr>
          <w:t>7</w:t>
        </w:r>
      </w:fldSimple>
      <w:r>
        <w:t>: Contingency Table - HC Average Linkage</w:t>
      </w:r>
    </w:p>
    <w:tbl>
      <w:tblPr>
        <w:tblStyle w:val="TableGrid"/>
        <w:tblW w:w="0" w:type="auto"/>
        <w:tblLook w:val="04A0" w:firstRow="1" w:lastRow="0" w:firstColumn="1" w:lastColumn="0" w:noHBand="0" w:noVBand="1"/>
      </w:tblPr>
      <w:tblGrid>
        <w:gridCol w:w="1870"/>
        <w:gridCol w:w="1870"/>
        <w:gridCol w:w="1870"/>
      </w:tblGrid>
      <w:tr w:rsidR="0075314D" w14:paraId="5B62EEDB" w14:textId="77777777" w:rsidTr="006538CE">
        <w:tc>
          <w:tcPr>
            <w:tcW w:w="1870" w:type="dxa"/>
            <w:shd w:val="clear" w:color="auto" w:fill="002060"/>
          </w:tcPr>
          <w:p w14:paraId="54504495" w14:textId="77777777" w:rsidR="0075314D" w:rsidRPr="00E467C0" w:rsidRDefault="0075314D" w:rsidP="006538CE">
            <w:pPr>
              <w:rPr>
                <w:szCs w:val="24"/>
              </w:rPr>
            </w:pPr>
            <w:r w:rsidRPr="00E467C0">
              <w:rPr>
                <w:szCs w:val="24"/>
              </w:rPr>
              <w:t>Cluster</w:t>
            </w:r>
          </w:p>
        </w:tc>
        <w:tc>
          <w:tcPr>
            <w:tcW w:w="1870" w:type="dxa"/>
            <w:shd w:val="clear" w:color="auto" w:fill="002060"/>
          </w:tcPr>
          <w:p w14:paraId="2663DF0C" w14:textId="77777777" w:rsidR="0075314D" w:rsidRPr="00E467C0" w:rsidRDefault="0075314D" w:rsidP="006538CE">
            <w:pPr>
              <w:rPr>
                <w:szCs w:val="24"/>
              </w:rPr>
            </w:pPr>
            <w:r w:rsidRPr="00E467C0">
              <w:rPr>
                <w:szCs w:val="24"/>
              </w:rPr>
              <w:t>Has Parkinson’s</w:t>
            </w:r>
          </w:p>
        </w:tc>
        <w:tc>
          <w:tcPr>
            <w:tcW w:w="1870" w:type="dxa"/>
            <w:shd w:val="clear" w:color="auto" w:fill="002060"/>
          </w:tcPr>
          <w:p w14:paraId="60709DCF" w14:textId="77777777" w:rsidR="0075314D" w:rsidRPr="00E467C0" w:rsidRDefault="0075314D" w:rsidP="006538CE">
            <w:pPr>
              <w:rPr>
                <w:szCs w:val="24"/>
              </w:rPr>
            </w:pPr>
            <w:r w:rsidRPr="00E467C0">
              <w:rPr>
                <w:szCs w:val="24"/>
              </w:rPr>
              <w:t>Healthy</w:t>
            </w:r>
          </w:p>
        </w:tc>
      </w:tr>
      <w:tr w:rsidR="0075314D" w14:paraId="58DC5370" w14:textId="77777777" w:rsidTr="006538CE">
        <w:tc>
          <w:tcPr>
            <w:tcW w:w="1870" w:type="dxa"/>
          </w:tcPr>
          <w:p w14:paraId="7D722D88" w14:textId="77777777" w:rsidR="0075314D" w:rsidRPr="00E467C0" w:rsidRDefault="0075314D" w:rsidP="006538CE">
            <w:pPr>
              <w:rPr>
                <w:szCs w:val="24"/>
              </w:rPr>
            </w:pPr>
            <w:r w:rsidRPr="00E467C0">
              <w:rPr>
                <w:szCs w:val="24"/>
              </w:rPr>
              <w:t>1</w:t>
            </w:r>
          </w:p>
        </w:tc>
        <w:tc>
          <w:tcPr>
            <w:tcW w:w="1870" w:type="dxa"/>
          </w:tcPr>
          <w:p w14:paraId="2049C2C7" w14:textId="77777777" w:rsidR="0075314D" w:rsidRPr="00E467C0" w:rsidRDefault="0075314D" w:rsidP="006538CE">
            <w:pPr>
              <w:rPr>
                <w:szCs w:val="24"/>
              </w:rPr>
            </w:pPr>
            <w:r w:rsidRPr="00E467C0">
              <w:rPr>
                <w:szCs w:val="24"/>
              </w:rPr>
              <w:t>48</w:t>
            </w:r>
          </w:p>
        </w:tc>
        <w:tc>
          <w:tcPr>
            <w:tcW w:w="1870" w:type="dxa"/>
          </w:tcPr>
          <w:p w14:paraId="48C2163F" w14:textId="77777777" w:rsidR="0075314D" w:rsidRPr="00E467C0" w:rsidRDefault="0075314D" w:rsidP="006538CE">
            <w:pPr>
              <w:rPr>
                <w:szCs w:val="24"/>
              </w:rPr>
            </w:pPr>
            <w:r w:rsidRPr="00E467C0">
              <w:rPr>
                <w:szCs w:val="24"/>
              </w:rPr>
              <w:t>124</w:t>
            </w:r>
          </w:p>
        </w:tc>
      </w:tr>
      <w:tr w:rsidR="0075314D" w14:paraId="6586D250" w14:textId="77777777" w:rsidTr="006538CE">
        <w:tc>
          <w:tcPr>
            <w:tcW w:w="1870" w:type="dxa"/>
          </w:tcPr>
          <w:p w14:paraId="1779E6C0" w14:textId="77777777" w:rsidR="0075314D" w:rsidRPr="00E467C0" w:rsidRDefault="0075314D" w:rsidP="006538CE">
            <w:pPr>
              <w:rPr>
                <w:szCs w:val="24"/>
              </w:rPr>
            </w:pPr>
            <w:r w:rsidRPr="00E467C0">
              <w:rPr>
                <w:szCs w:val="24"/>
              </w:rPr>
              <w:t>2</w:t>
            </w:r>
          </w:p>
        </w:tc>
        <w:tc>
          <w:tcPr>
            <w:tcW w:w="1870" w:type="dxa"/>
          </w:tcPr>
          <w:p w14:paraId="3A961F47" w14:textId="77777777" w:rsidR="0075314D" w:rsidRPr="00E467C0" w:rsidRDefault="0075314D" w:rsidP="006538CE">
            <w:pPr>
              <w:rPr>
                <w:szCs w:val="24"/>
              </w:rPr>
            </w:pPr>
            <w:r w:rsidRPr="00E467C0">
              <w:rPr>
                <w:szCs w:val="24"/>
              </w:rPr>
              <w:t>0</w:t>
            </w:r>
          </w:p>
        </w:tc>
        <w:tc>
          <w:tcPr>
            <w:tcW w:w="1870" w:type="dxa"/>
          </w:tcPr>
          <w:p w14:paraId="2C3AC43B" w14:textId="77777777" w:rsidR="0075314D" w:rsidRPr="00E467C0" w:rsidRDefault="0075314D" w:rsidP="006538CE">
            <w:pPr>
              <w:rPr>
                <w:szCs w:val="24"/>
              </w:rPr>
            </w:pPr>
            <w:r w:rsidRPr="00E467C0">
              <w:rPr>
                <w:szCs w:val="24"/>
              </w:rPr>
              <w:t>19</w:t>
            </w:r>
          </w:p>
        </w:tc>
      </w:tr>
      <w:tr w:rsidR="0075314D" w14:paraId="187FDCDC" w14:textId="77777777" w:rsidTr="006538CE">
        <w:tc>
          <w:tcPr>
            <w:tcW w:w="1870" w:type="dxa"/>
          </w:tcPr>
          <w:p w14:paraId="003F40D3" w14:textId="77777777" w:rsidR="0075314D" w:rsidRPr="00E467C0" w:rsidRDefault="0075314D" w:rsidP="006538CE">
            <w:pPr>
              <w:rPr>
                <w:szCs w:val="24"/>
              </w:rPr>
            </w:pPr>
            <w:r w:rsidRPr="00E467C0">
              <w:rPr>
                <w:szCs w:val="24"/>
              </w:rPr>
              <w:t>3</w:t>
            </w:r>
          </w:p>
        </w:tc>
        <w:tc>
          <w:tcPr>
            <w:tcW w:w="1870" w:type="dxa"/>
          </w:tcPr>
          <w:p w14:paraId="15A69880" w14:textId="77777777" w:rsidR="0075314D" w:rsidRPr="00E467C0" w:rsidRDefault="0075314D" w:rsidP="006538CE">
            <w:pPr>
              <w:rPr>
                <w:szCs w:val="24"/>
              </w:rPr>
            </w:pPr>
            <w:r w:rsidRPr="00E467C0">
              <w:rPr>
                <w:szCs w:val="24"/>
              </w:rPr>
              <w:t>0</w:t>
            </w:r>
          </w:p>
        </w:tc>
        <w:tc>
          <w:tcPr>
            <w:tcW w:w="1870" w:type="dxa"/>
          </w:tcPr>
          <w:p w14:paraId="333522AC" w14:textId="77777777" w:rsidR="0075314D" w:rsidRPr="00E467C0" w:rsidRDefault="0075314D" w:rsidP="006538CE">
            <w:pPr>
              <w:rPr>
                <w:szCs w:val="24"/>
              </w:rPr>
            </w:pPr>
            <w:r w:rsidRPr="00E467C0">
              <w:rPr>
                <w:szCs w:val="24"/>
              </w:rPr>
              <w:t>2</w:t>
            </w:r>
          </w:p>
        </w:tc>
      </w:tr>
      <w:tr w:rsidR="0075314D" w14:paraId="0CAA2F87" w14:textId="77777777" w:rsidTr="006538CE">
        <w:tc>
          <w:tcPr>
            <w:tcW w:w="1870" w:type="dxa"/>
          </w:tcPr>
          <w:p w14:paraId="7C48AEB2" w14:textId="77777777" w:rsidR="0075314D" w:rsidRPr="00E467C0" w:rsidRDefault="0075314D" w:rsidP="006538CE">
            <w:pPr>
              <w:rPr>
                <w:szCs w:val="24"/>
              </w:rPr>
            </w:pPr>
            <w:r w:rsidRPr="00E467C0">
              <w:rPr>
                <w:szCs w:val="24"/>
              </w:rPr>
              <w:t>4</w:t>
            </w:r>
          </w:p>
        </w:tc>
        <w:tc>
          <w:tcPr>
            <w:tcW w:w="1870" w:type="dxa"/>
          </w:tcPr>
          <w:p w14:paraId="0B62ED82" w14:textId="77777777" w:rsidR="0075314D" w:rsidRPr="00E467C0" w:rsidRDefault="0075314D" w:rsidP="006538CE">
            <w:pPr>
              <w:rPr>
                <w:szCs w:val="24"/>
              </w:rPr>
            </w:pPr>
            <w:r w:rsidRPr="00E467C0">
              <w:rPr>
                <w:szCs w:val="24"/>
              </w:rPr>
              <w:t>0</w:t>
            </w:r>
          </w:p>
        </w:tc>
        <w:tc>
          <w:tcPr>
            <w:tcW w:w="1870" w:type="dxa"/>
          </w:tcPr>
          <w:p w14:paraId="6D3E5E07" w14:textId="77777777" w:rsidR="0075314D" w:rsidRPr="00E467C0" w:rsidRDefault="0075314D" w:rsidP="006538CE">
            <w:pPr>
              <w:rPr>
                <w:szCs w:val="24"/>
              </w:rPr>
            </w:pPr>
            <w:r w:rsidRPr="00E467C0">
              <w:rPr>
                <w:szCs w:val="24"/>
              </w:rPr>
              <w:t>2</w:t>
            </w:r>
          </w:p>
        </w:tc>
      </w:tr>
    </w:tbl>
    <w:p w14:paraId="77EE009E" w14:textId="77777777" w:rsidR="0075314D" w:rsidRDefault="0075314D" w:rsidP="0075314D">
      <w:pPr>
        <w:rPr>
          <w:sz w:val="24"/>
          <w:szCs w:val="24"/>
        </w:rPr>
      </w:pPr>
    </w:p>
    <w:p w14:paraId="009A9E8B" w14:textId="77777777" w:rsidR="0075314D" w:rsidRDefault="0075314D" w:rsidP="0075314D">
      <w:pPr>
        <w:pStyle w:val="Caption"/>
        <w:keepNext/>
      </w:pPr>
      <w:r>
        <w:t xml:space="preserve">Table </w:t>
      </w:r>
      <w:fldSimple w:instr=" SEQ Table \* ARABIC ">
        <w:r>
          <w:rPr>
            <w:noProof/>
          </w:rPr>
          <w:t>8</w:t>
        </w:r>
      </w:fldSimple>
      <w:r>
        <w:t>: Contingency Table - HC Single Linkage</w:t>
      </w:r>
    </w:p>
    <w:tbl>
      <w:tblPr>
        <w:tblStyle w:val="TableGrid"/>
        <w:tblW w:w="0" w:type="auto"/>
        <w:tblLook w:val="0620" w:firstRow="1" w:lastRow="0" w:firstColumn="0" w:lastColumn="0" w:noHBand="1" w:noVBand="1"/>
      </w:tblPr>
      <w:tblGrid>
        <w:gridCol w:w="1870"/>
        <w:gridCol w:w="1870"/>
        <w:gridCol w:w="1870"/>
      </w:tblGrid>
      <w:tr w:rsidR="0075314D" w14:paraId="1EBC5307" w14:textId="77777777" w:rsidTr="006538CE">
        <w:tc>
          <w:tcPr>
            <w:tcW w:w="1870" w:type="dxa"/>
            <w:shd w:val="clear" w:color="auto" w:fill="002060"/>
          </w:tcPr>
          <w:p w14:paraId="46C0F8C3" w14:textId="77777777" w:rsidR="0075314D" w:rsidRPr="00E467C0" w:rsidRDefault="0075314D" w:rsidP="006538CE">
            <w:pPr>
              <w:rPr>
                <w:color w:val="FFFFFF" w:themeColor="background1"/>
              </w:rPr>
            </w:pPr>
            <w:r w:rsidRPr="00E467C0">
              <w:rPr>
                <w:color w:val="FFFFFF" w:themeColor="background1"/>
              </w:rPr>
              <w:t>Cluster</w:t>
            </w:r>
          </w:p>
        </w:tc>
        <w:tc>
          <w:tcPr>
            <w:tcW w:w="1870" w:type="dxa"/>
            <w:shd w:val="clear" w:color="auto" w:fill="002060"/>
          </w:tcPr>
          <w:p w14:paraId="74142881" w14:textId="77777777" w:rsidR="0075314D" w:rsidRPr="00E467C0" w:rsidRDefault="0075314D" w:rsidP="006538CE">
            <w:pPr>
              <w:rPr>
                <w:color w:val="FFFFFF" w:themeColor="background1"/>
              </w:rPr>
            </w:pPr>
            <w:r w:rsidRPr="00E467C0">
              <w:rPr>
                <w:color w:val="FFFFFF" w:themeColor="background1"/>
              </w:rPr>
              <w:t>Has Parkinson’s</w:t>
            </w:r>
          </w:p>
        </w:tc>
        <w:tc>
          <w:tcPr>
            <w:tcW w:w="1870" w:type="dxa"/>
            <w:shd w:val="clear" w:color="auto" w:fill="002060"/>
          </w:tcPr>
          <w:p w14:paraId="4462D619" w14:textId="77777777" w:rsidR="0075314D" w:rsidRPr="00E467C0" w:rsidRDefault="0075314D" w:rsidP="006538CE">
            <w:pPr>
              <w:rPr>
                <w:color w:val="FFFFFF" w:themeColor="background1"/>
              </w:rPr>
            </w:pPr>
            <w:r w:rsidRPr="00E467C0">
              <w:rPr>
                <w:color w:val="FFFFFF" w:themeColor="background1"/>
              </w:rPr>
              <w:t>Healthy</w:t>
            </w:r>
          </w:p>
        </w:tc>
      </w:tr>
      <w:tr w:rsidR="0075314D" w14:paraId="19E47A2F" w14:textId="77777777" w:rsidTr="006538CE">
        <w:tc>
          <w:tcPr>
            <w:tcW w:w="1870" w:type="dxa"/>
          </w:tcPr>
          <w:p w14:paraId="39C9F422" w14:textId="77777777" w:rsidR="0075314D" w:rsidRPr="00E467C0" w:rsidRDefault="0075314D" w:rsidP="006538CE">
            <w:pPr>
              <w:rPr>
                <w:szCs w:val="24"/>
              </w:rPr>
            </w:pPr>
            <w:r w:rsidRPr="00E467C0">
              <w:rPr>
                <w:szCs w:val="24"/>
              </w:rPr>
              <w:t>1</w:t>
            </w:r>
          </w:p>
        </w:tc>
        <w:tc>
          <w:tcPr>
            <w:tcW w:w="1870" w:type="dxa"/>
          </w:tcPr>
          <w:p w14:paraId="13A785DC" w14:textId="77777777" w:rsidR="0075314D" w:rsidRPr="00E467C0" w:rsidRDefault="0075314D" w:rsidP="006538CE">
            <w:pPr>
              <w:rPr>
                <w:szCs w:val="24"/>
              </w:rPr>
            </w:pPr>
            <w:r w:rsidRPr="00E467C0">
              <w:rPr>
                <w:szCs w:val="24"/>
              </w:rPr>
              <w:t>48</w:t>
            </w:r>
          </w:p>
        </w:tc>
        <w:tc>
          <w:tcPr>
            <w:tcW w:w="1870" w:type="dxa"/>
          </w:tcPr>
          <w:p w14:paraId="1CC703AB" w14:textId="77777777" w:rsidR="0075314D" w:rsidRPr="00E467C0" w:rsidRDefault="0075314D" w:rsidP="006538CE">
            <w:pPr>
              <w:rPr>
                <w:szCs w:val="24"/>
              </w:rPr>
            </w:pPr>
            <w:r w:rsidRPr="00E467C0">
              <w:rPr>
                <w:szCs w:val="24"/>
              </w:rPr>
              <w:t>143</w:t>
            </w:r>
          </w:p>
        </w:tc>
      </w:tr>
      <w:tr w:rsidR="0075314D" w14:paraId="0504C14F" w14:textId="77777777" w:rsidTr="006538CE">
        <w:tc>
          <w:tcPr>
            <w:tcW w:w="1870" w:type="dxa"/>
          </w:tcPr>
          <w:p w14:paraId="6D30265A" w14:textId="77777777" w:rsidR="0075314D" w:rsidRPr="00E467C0" w:rsidRDefault="0075314D" w:rsidP="006538CE">
            <w:pPr>
              <w:rPr>
                <w:szCs w:val="24"/>
              </w:rPr>
            </w:pPr>
            <w:r w:rsidRPr="00E467C0">
              <w:rPr>
                <w:szCs w:val="24"/>
              </w:rPr>
              <w:t>2</w:t>
            </w:r>
          </w:p>
        </w:tc>
        <w:tc>
          <w:tcPr>
            <w:tcW w:w="1870" w:type="dxa"/>
          </w:tcPr>
          <w:p w14:paraId="6B3C3D42" w14:textId="77777777" w:rsidR="0075314D" w:rsidRPr="00E467C0" w:rsidRDefault="0075314D" w:rsidP="006538CE">
            <w:pPr>
              <w:rPr>
                <w:szCs w:val="24"/>
              </w:rPr>
            </w:pPr>
            <w:r w:rsidRPr="00E467C0">
              <w:rPr>
                <w:szCs w:val="24"/>
              </w:rPr>
              <w:t>0</w:t>
            </w:r>
          </w:p>
        </w:tc>
        <w:tc>
          <w:tcPr>
            <w:tcW w:w="1870" w:type="dxa"/>
          </w:tcPr>
          <w:p w14:paraId="010702D8" w14:textId="77777777" w:rsidR="0075314D" w:rsidRPr="00E467C0" w:rsidRDefault="0075314D" w:rsidP="006538CE">
            <w:pPr>
              <w:rPr>
                <w:szCs w:val="24"/>
              </w:rPr>
            </w:pPr>
            <w:r w:rsidRPr="00E467C0">
              <w:rPr>
                <w:szCs w:val="24"/>
              </w:rPr>
              <w:t>1</w:t>
            </w:r>
          </w:p>
        </w:tc>
      </w:tr>
      <w:tr w:rsidR="0075314D" w14:paraId="39A9447F" w14:textId="77777777" w:rsidTr="006538CE">
        <w:tc>
          <w:tcPr>
            <w:tcW w:w="1870" w:type="dxa"/>
          </w:tcPr>
          <w:p w14:paraId="2278A6F4" w14:textId="77777777" w:rsidR="0075314D" w:rsidRPr="00E467C0" w:rsidRDefault="0075314D" w:rsidP="006538CE">
            <w:pPr>
              <w:rPr>
                <w:szCs w:val="24"/>
              </w:rPr>
            </w:pPr>
            <w:r w:rsidRPr="00E467C0">
              <w:rPr>
                <w:szCs w:val="24"/>
              </w:rPr>
              <w:t>3</w:t>
            </w:r>
          </w:p>
        </w:tc>
        <w:tc>
          <w:tcPr>
            <w:tcW w:w="1870" w:type="dxa"/>
          </w:tcPr>
          <w:p w14:paraId="09A9A6E8" w14:textId="77777777" w:rsidR="0075314D" w:rsidRPr="00E467C0" w:rsidRDefault="0075314D" w:rsidP="006538CE">
            <w:pPr>
              <w:rPr>
                <w:szCs w:val="24"/>
              </w:rPr>
            </w:pPr>
            <w:r w:rsidRPr="00E467C0">
              <w:rPr>
                <w:szCs w:val="24"/>
              </w:rPr>
              <w:t>0</w:t>
            </w:r>
          </w:p>
        </w:tc>
        <w:tc>
          <w:tcPr>
            <w:tcW w:w="1870" w:type="dxa"/>
          </w:tcPr>
          <w:p w14:paraId="4C74D8AD" w14:textId="77777777" w:rsidR="0075314D" w:rsidRPr="00E467C0" w:rsidRDefault="0075314D" w:rsidP="006538CE">
            <w:pPr>
              <w:rPr>
                <w:szCs w:val="24"/>
              </w:rPr>
            </w:pPr>
            <w:r w:rsidRPr="00E467C0">
              <w:rPr>
                <w:szCs w:val="24"/>
              </w:rPr>
              <w:t>1</w:t>
            </w:r>
          </w:p>
        </w:tc>
      </w:tr>
      <w:tr w:rsidR="0075314D" w14:paraId="3D10A796" w14:textId="77777777" w:rsidTr="006538CE">
        <w:tc>
          <w:tcPr>
            <w:tcW w:w="1870" w:type="dxa"/>
          </w:tcPr>
          <w:p w14:paraId="2DB57DA0" w14:textId="77777777" w:rsidR="0075314D" w:rsidRPr="00E467C0" w:rsidRDefault="0075314D" w:rsidP="006538CE">
            <w:pPr>
              <w:rPr>
                <w:szCs w:val="24"/>
              </w:rPr>
            </w:pPr>
            <w:r w:rsidRPr="00E467C0">
              <w:rPr>
                <w:szCs w:val="24"/>
              </w:rPr>
              <w:t>4</w:t>
            </w:r>
          </w:p>
        </w:tc>
        <w:tc>
          <w:tcPr>
            <w:tcW w:w="1870" w:type="dxa"/>
          </w:tcPr>
          <w:p w14:paraId="26A13386" w14:textId="77777777" w:rsidR="0075314D" w:rsidRPr="00E467C0" w:rsidRDefault="0075314D" w:rsidP="006538CE">
            <w:pPr>
              <w:rPr>
                <w:szCs w:val="24"/>
              </w:rPr>
            </w:pPr>
            <w:r w:rsidRPr="00E467C0">
              <w:rPr>
                <w:szCs w:val="24"/>
              </w:rPr>
              <w:t>0</w:t>
            </w:r>
          </w:p>
        </w:tc>
        <w:tc>
          <w:tcPr>
            <w:tcW w:w="1870" w:type="dxa"/>
          </w:tcPr>
          <w:p w14:paraId="114271B3" w14:textId="77777777" w:rsidR="0075314D" w:rsidRPr="00E467C0" w:rsidRDefault="0075314D" w:rsidP="006538CE">
            <w:pPr>
              <w:rPr>
                <w:szCs w:val="24"/>
              </w:rPr>
            </w:pPr>
            <w:r w:rsidRPr="00E467C0">
              <w:rPr>
                <w:szCs w:val="24"/>
              </w:rPr>
              <w:t>2</w:t>
            </w:r>
          </w:p>
        </w:tc>
      </w:tr>
    </w:tbl>
    <w:p w14:paraId="42F9EAE0" w14:textId="77777777" w:rsidR="0075314D" w:rsidRDefault="0075314D" w:rsidP="0075314D">
      <w:pPr>
        <w:rPr>
          <w:sz w:val="24"/>
          <w:szCs w:val="24"/>
        </w:rPr>
      </w:pPr>
    </w:p>
    <w:p w14:paraId="08B474DC" w14:textId="15AA9DE1" w:rsidR="0075314D" w:rsidRPr="0027507F" w:rsidRDefault="0075314D" w:rsidP="0027507F">
      <w:pPr>
        <w:spacing w:line="360" w:lineRule="auto"/>
        <w:rPr>
          <w:sz w:val="24"/>
          <w:szCs w:val="24"/>
        </w:rPr>
      </w:pPr>
      <w:r w:rsidRPr="0027507F">
        <w:rPr>
          <w:sz w:val="24"/>
          <w:szCs w:val="24"/>
        </w:rPr>
        <w:t xml:space="preserve">While not being a great separator, Complete Linkage gives us the most variance between patients with and without Parkinson’s. Clusters 1, 3, and 4 are clearly clusters for patients with Parkinson’s, while Cluster two seems to go either way. Based on these results </w:t>
      </w:r>
      <w:r w:rsidR="000B537A">
        <w:rPr>
          <w:sz w:val="24"/>
          <w:szCs w:val="24"/>
        </w:rPr>
        <w:t xml:space="preserve">I </w:t>
      </w:r>
      <w:r w:rsidRPr="0027507F">
        <w:rPr>
          <w:sz w:val="24"/>
          <w:szCs w:val="24"/>
        </w:rPr>
        <w:t>can say that the data does not provide strong indicators of whether or not a patient has Parkinson’s disease.</w:t>
      </w:r>
    </w:p>
    <w:p w14:paraId="0DF3DB77" w14:textId="6AA070A1" w:rsidR="0075314D" w:rsidRPr="0027507F" w:rsidRDefault="0075314D" w:rsidP="0027507F">
      <w:pPr>
        <w:spacing w:line="360" w:lineRule="auto"/>
        <w:rPr>
          <w:sz w:val="24"/>
          <w:szCs w:val="24"/>
        </w:rPr>
      </w:pPr>
      <w:r w:rsidRPr="0027507F">
        <w:rPr>
          <w:sz w:val="24"/>
          <w:szCs w:val="24"/>
        </w:rPr>
        <w:t>Using Model-Based clustering,</w:t>
      </w:r>
      <w:r w:rsidR="006A4B70">
        <w:rPr>
          <w:sz w:val="24"/>
          <w:szCs w:val="24"/>
        </w:rPr>
        <w:t xml:space="preserve"> the </w:t>
      </w:r>
      <w:r w:rsidRPr="0027507F">
        <w:rPr>
          <w:sz w:val="24"/>
          <w:szCs w:val="24"/>
        </w:rPr>
        <w:t xml:space="preserve">results were not much better. Examining the results of Model-Based clustering using two clusters, </w:t>
      </w:r>
      <w:r w:rsidR="000B537A">
        <w:rPr>
          <w:sz w:val="24"/>
          <w:szCs w:val="24"/>
        </w:rPr>
        <w:t xml:space="preserve">I </w:t>
      </w:r>
      <w:r w:rsidRPr="0027507F">
        <w:rPr>
          <w:sz w:val="24"/>
          <w:szCs w:val="24"/>
        </w:rPr>
        <w:t>have the following results:</w:t>
      </w:r>
    </w:p>
    <w:p w14:paraId="5F3718E7" w14:textId="77777777" w:rsidR="0075314D" w:rsidRDefault="0075314D" w:rsidP="0075314D">
      <w:pPr>
        <w:pStyle w:val="Caption"/>
        <w:keepNext/>
      </w:pPr>
      <w:r>
        <w:t xml:space="preserve">Table </w:t>
      </w:r>
      <w:fldSimple w:instr=" SEQ Table \* ARABIC ">
        <w:r>
          <w:rPr>
            <w:noProof/>
          </w:rPr>
          <w:t>9</w:t>
        </w:r>
      </w:fldSimple>
      <w:r>
        <w:t>: Contingency Table - Model-Based Clustering</w:t>
      </w:r>
    </w:p>
    <w:tbl>
      <w:tblPr>
        <w:tblStyle w:val="TableGrid"/>
        <w:tblW w:w="0" w:type="auto"/>
        <w:tblLook w:val="0620" w:firstRow="1" w:lastRow="0" w:firstColumn="0" w:lastColumn="0" w:noHBand="1" w:noVBand="1"/>
      </w:tblPr>
      <w:tblGrid>
        <w:gridCol w:w="1870"/>
        <w:gridCol w:w="1870"/>
        <w:gridCol w:w="1870"/>
      </w:tblGrid>
      <w:tr w:rsidR="0075314D" w14:paraId="3A05F25F" w14:textId="77777777" w:rsidTr="006538CE">
        <w:tc>
          <w:tcPr>
            <w:tcW w:w="1870" w:type="dxa"/>
            <w:shd w:val="clear" w:color="auto" w:fill="002060"/>
          </w:tcPr>
          <w:p w14:paraId="5FC34A5B" w14:textId="77777777" w:rsidR="0075314D" w:rsidRPr="00E467C0" w:rsidRDefault="0075314D" w:rsidP="006538CE">
            <w:pPr>
              <w:rPr>
                <w:color w:val="FFFFFF" w:themeColor="background1"/>
              </w:rPr>
            </w:pPr>
            <w:r w:rsidRPr="00E467C0">
              <w:rPr>
                <w:color w:val="FFFFFF" w:themeColor="background1"/>
              </w:rPr>
              <w:t>Cluster</w:t>
            </w:r>
          </w:p>
        </w:tc>
        <w:tc>
          <w:tcPr>
            <w:tcW w:w="1870" w:type="dxa"/>
            <w:shd w:val="clear" w:color="auto" w:fill="002060"/>
          </w:tcPr>
          <w:p w14:paraId="6208693C" w14:textId="77777777" w:rsidR="0075314D" w:rsidRPr="00E467C0" w:rsidRDefault="0075314D" w:rsidP="006538CE">
            <w:pPr>
              <w:rPr>
                <w:color w:val="FFFFFF" w:themeColor="background1"/>
              </w:rPr>
            </w:pPr>
            <w:r w:rsidRPr="00E467C0">
              <w:rPr>
                <w:color w:val="FFFFFF" w:themeColor="background1"/>
              </w:rPr>
              <w:t>Has Parkinson’s</w:t>
            </w:r>
          </w:p>
        </w:tc>
        <w:tc>
          <w:tcPr>
            <w:tcW w:w="1870" w:type="dxa"/>
            <w:shd w:val="clear" w:color="auto" w:fill="002060"/>
          </w:tcPr>
          <w:p w14:paraId="77BA1D60" w14:textId="77777777" w:rsidR="0075314D" w:rsidRPr="00E467C0" w:rsidRDefault="0075314D" w:rsidP="006538CE">
            <w:pPr>
              <w:rPr>
                <w:color w:val="FFFFFF" w:themeColor="background1"/>
              </w:rPr>
            </w:pPr>
            <w:r w:rsidRPr="00E467C0">
              <w:rPr>
                <w:color w:val="FFFFFF" w:themeColor="background1"/>
              </w:rPr>
              <w:t>Healthy</w:t>
            </w:r>
          </w:p>
        </w:tc>
      </w:tr>
      <w:tr w:rsidR="0075314D" w14:paraId="7DB9124C" w14:textId="77777777" w:rsidTr="006538CE">
        <w:tc>
          <w:tcPr>
            <w:tcW w:w="1870" w:type="dxa"/>
          </w:tcPr>
          <w:p w14:paraId="11300227" w14:textId="77777777" w:rsidR="0075314D" w:rsidRPr="00E467C0" w:rsidRDefault="0075314D" w:rsidP="006538CE">
            <w:pPr>
              <w:rPr>
                <w:szCs w:val="24"/>
              </w:rPr>
            </w:pPr>
            <w:r w:rsidRPr="00E467C0">
              <w:rPr>
                <w:szCs w:val="24"/>
              </w:rPr>
              <w:t>1</w:t>
            </w:r>
          </w:p>
        </w:tc>
        <w:tc>
          <w:tcPr>
            <w:tcW w:w="1870" w:type="dxa"/>
          </w:tcPr>
          <w:p w14:paraId="79CF4B43" w14:textId="77777777" w:rsidR="0075314D" w:rsidRPr="00E467C0" w:rsidRDefault="0075314D" w:rsidP="006538CE">
            <w:pPr>
              <w:rPr>
                <w:szCs w:val="24"/>
              </w:rPr>
            </w:pPr>
            <w:r>
              <w:rPr>
                <w:szCs w:val="24"/>
              </w:rPr>
              <w:t>22</w:t>
            </w:r>
          </w:p>
        </w:tc>
        <w:tc>
          <w:tcPr>
            <w:tcW w:w="1870" w:type="dxa"/>
          </w:tcPr>
          <w:p w14:paraId="208732EB" w14:textId="77777777" w:rsidR="0075314D" w:rsidRPr="00E467C0" w:rsidRDefault="0075314D" w:rsidP="006538CE">
            <w:pPr>
              <w:rPr>
                <w:szCs w:val="24"/>
              </w:rPr>
            </w:pPr>
            <w:r>
              <w:rPr>
                <w:szCs w:val="24"/>
              </w:rPr>
              <w:t>107</w:t>
            </w:r>
          </w:p>
        </w:tc>
      </w:tr>
      <w:tr w:rsidR="0075314D" w14:paraId="3A150850" w14:textId="77777777" w:rsidTr="006538CE">
        <w:tc>
          <w:tcPr>
            <w:tcW w:w="1870" w:type="dxa"/>
          </w:tcPr>
          <w:p w14:paraId="3FFFDEE7" w14:textId="77777777" w:rsidR="0075314D" w:rsidRPr="00E467C0" w:rsidRDefault="0075314D" w:rsidP="006538CE">
            <w:pPr>
              <w:rPr>
                <w:szCs w:val="24"/>
              </w:rPr>
            </w:pPr>
            <w:r w:rsidRPr="00E467C0">
              <w:rPr>
                <w:szCs w:val="24"/>
              </w:rPr>
              <w:t>2</w:t>
            </w:r>
          </w:p>
        </w:tc>
        <w:tc>
          <w:tcPr>
            <w:tcW w:w="1870" w:type="dxa"/>
          </w:tcPr>
          <w:p w14:paraId="56170FF8" w14:textId="77777777" w:rsidR="0075314D" w:rsidRPr="00E467C0" w:rsidRDefault="0075314D" w:rsidP="006538CE">
            <w:pPr>
              <w:rPr>
                <w:szCs w:val="24"/>
              </w:rPr>
            </w:pPr>
            <w:r>
              <w:rPr>
                <w:szCs w:val="24"/>
              </w:rPr>
              <w:t>26</w:t>
            </w:r>
          </w:p>
        </w:tc>
        <w:tc>
          <w:tcPr>
            <w:tcW w:w="1870" w:type="dxa"/>
          </w:tcPr>
          <w:p w14:paraId="4DCC84F2" w14:textId="77777777" w:rsidR="0075314D" w:rsidRPr="00E467C0" w:rsidRDefault="0075314D" w:rsidP="006538CE">
            <w:pPr>
              <w:rPr>
                <w:szCs w:val="24"/>
              </w:rPr>
            </w:pPr>
            <w:r>
              <w:rPr>
                <w:szCs w:val="24"/>
              </w:rPr>
              <w:t>40</w:t>
            </w:r>
          </w:p>
        </w:tc>
      </w:tr>
    </w:tbl>
    <w:p w14:paraId="53ECBB14" w14:textId="77777777" w:rsidR="0075314D" w:rsidRDefault="0075314D" w:rsidP="0075314D"/>
    <w:p w14:paraId="3BD1DC30" w14:textId="049A17E5" w:rsidR="0075314D" w:rsidRPr="0027507F" w:rsidRDefault="0075314D" w:rsidP="0027507F">
      <w:pPr>
        <w:spacing w:line="360" w:lineRule="auto"/>
        <w:rPr>
          <w:sz w:val="24"/>
          <w:szCs w:val="24"/>
        </w:rPr>
      </w:pPr>
      <w:r w:rsidRPr="0027507F">
        <w:rPr>
          <w:sz w:val="24"/>
          <w:szCs w:val="24"/>
        </w:rPr>
        <w:t xml:space="preserve">When </w:t>
      </w:r>
      <w:r w:rsidR="000B537A">
        <w:rPr>
          <w:sz w:val="24"/>
          <w:szCs w:val="24"/>
        </w:rPr>
        <w:t xml:space="preserve">I </w:t>
      </w:r>
      <w:r w:rsidRPr="0027507F">
        <w:rPr>
          <w:sz w:val="24"/>
          <w:szCs w:val="24"/>
        </w:rPr>
        <w:t xml:space="preserve">supplied the recommended number of clusters to the model, </w:t>
      </w:r>
      <w:r w:rsidR="000B537A">
        <w:rPr>
          <w:sz w:val="24"/>
          <w:szCs w:val="24"/>
        </w:rPr>
        <w:t xml:space="preserve">I </w:t>
      </w:r>
      <w:r w:rsidRPr="0027507F">
        <w:rPr>
          <w:sz w:val="24"/>
          <w:szCs w:val="24"/>
        </w:rPr>
        <w:t xml:space="preserve">had the exact same results as when </w:t>
      </w:r>
      <w:r w:rsidR="000B537A">
        <w:rPr>
          <w:sz w:val="24"/>
          <w:szCs w:val="24"/>
        </w:rPr>
        <w:t xml:space="preserve">I </w:t>
      </w:r>
      <w:r w:rsidRPr="0027507F">
        <w:rPr>
          <w:sz w:val="24"/>
          <w:szCs w:val="24"/>
        </w:rPr>
        <w:t xml:space="preserve">did not. The clusters are not clearly separated by whether or not they have Parkinson’s disease or not, although it could be said that falling into Cluster 2 could mean that a patient has a higher chance of being ill. </w:t>
      </w:r>
    </w:p>
    <w:p w14:paraId="7CF8E2D1" w14:textId="3148F34C" w:rsidR="0075314D" w:rsidRDefault="0075314D" w:rsidP="0027507F">
      <w:pPr>
        <w:spacing w:line="360" w:lineRule="auto"/>
        <w:rPr>
          <w:sz w:val="24"/>
          <w:szCs w:val="24"/>
        </w:rPr>
      </w:pPr>
      <w:r w:rsidRPr="0027507F">
        <w:rPr>
          <w:sz w:val="24"/>
          <w:szCs w:val="24"/>
        </w:rPr>
        <w:t xml:space="preserve">Finally, </w:t>
      </w:r>
      <w:r w:rsidR="000B537A">
        <w:rPr>
          <w:sz w:val="24"/>
          <w:szCs w:val="24"/>
        </w:rPr>
        <w:t xml:space="preserve">I </w:t>
      </w:r>
      <w:r w:rsidRPr="0027507F">
        <w:rPr>
          <w:sz w:val="24"/>
          <w:szCs w:val="24"/>
        </w:rPr>
        <w:t>created clusters using only the variables that make up Principal Component 1 from</w:t>
      </w:r>
      <w:r w:rsidR="006A4B70">
        <w:rPr>
          <w:sz w:val="24"/>
          <w:szCs w:val="24"/>
        </w:rPr>
        <w:t xml:space="preserve"> the </w:t>
      </w:r>
      <w:r w:rsidRPr="0027507F">
        <w:rPr>
          <w:sz w:val="24"/>
          <w:szCs w:val="24"/>
        </w:rPr>
        <w:t>earlier analysis using Model-Based clustering. The results were as follows</w:t>
      </w:r>
    </w:p>
    <w:p w14:paraId="35FC3041" w14:textId="77777777" w:rsidR="00C26AB7" w:rsidRPr="0027507F" w:rsidRDefault="00C26AB7" w:rsidP="0027507F">
      <w:pPr>
        <w:spacing w:line="360" w:lineRule="auto"/>
        <w:rPr>
          <w:sz w:val="24"/>
          <w:szCs w:val="24"/>
        </w:rPr>
      </w:pPr>
    </w:p>
    <w:p w14:paraId="732273C5" w14:textId="77777777" w:rsidR="0075314D" w:rsidRDefault="0075314D" w:rsidP="0075314D">
      <w:pPr>
        <w:pStyle w:val="Caption"/>
        <w:keepNext/>
      </w:pPr>
      <w:r>
        <w:lastRenderedPageBreak/>
        <w:t xml:space="preserve">Table </w:t>
      </w:r>
      <w:fldSimple w:instr=" SEQ Table \* ARABIC ">
        <w:r>
          <w:rPr>
            <w:noProof/>
          </w:rPr>
          <w:t>10</w:t>
        </w:r>
      </w:fldSimple>
      <w:r>
        <w:t>: Contingency Table - Model Based Clustering with Variables making up PC1</w:t>
      </w:r>
    </w:p>
    <w:tbl>
      <w:tblPr>
        <w:tblStyle w:val="TableGrid"/>
        <w:tblW w:w="0" w:type="auto"/>
        <w:tblLook w:val="0620" w:firstRow="1" w:lastRow="0" w:firstColumn="0" w:lastColumn="0" w:noHBand="1" w:noVBand="1"/>
      </w:tblPr>
      <w:tblGrid>
        <w:gridCol w:w="1870"/>
        <w:gridCol w:w="1870"/>
        <w:gridCol w:w="1870"/>
      </w:tblGrid>
      <w:tr w:rsidR="0075314D" w14:paraId="3B38665F" w14:textId="77777777" w:rsidTr="006538CE">
        <w:tc>
          <w:tcPr>
            <w:tcW w:w="1870" w:type="dxa"/>
            <w:shd w:val="clear" w:color="auto" w:fill="002060"/>
          </w:tcPr>
          <w:p w14:paraId="0BC0328C" w14:textId="77777777" w:rsidR="0075314D" w:rsidRPr="00E467C0" w:rsidRDefault="0075314D" w:rsidP="006538CE">
            <w:pPr>
              <w:rPr>
                <w:color w:val="FFFFFF" w:themeColor="background1"/>
              </w:rPr>
            </w:pPr>
            <w:r w:rsidRPr="00E467C0">
              <w:rPr>
                <w:color w:val="FFFFFF" w:themeColor="background1"/>
              </w:rPr>
              <w:t>Cluster</w:t>
            </w:r>
          </w:p>
        </w:tc>
        <w:tc>
          <w:tcPr>
            <w:tcW w:w="1870" w:type="dxa"/>
            <w:shd w:val="clear" w:color="auto" w:fill="002060"/>
          </w:tcPr>
          <w:p w14:paraId="675FE093" w14:textId="77777777" w:rsidR="0075314D" w:rsidRPr="00E467C0" w:rsidRDefault="0075314D" w:rsidP="006538CE">
            <w:pPr>
              <w:rPr>
                <w:color w:val="FFFFFF" w:themeColor="background1"/>
              </w:rPr>
            </w:pPr>
            <w:r w:rsidRPr="00E467C0">
              <w:rPr>
                <w:color w:val="FFFFFF" w:themeColor="background1"/>
              </w:rPr>
              <w:t>Has Parkinson’s</w:t>
            </w:r>
          </w:p>
        </w:tc>
        <w:tc>
          <w:tcPr>
            <w:tcW w:w="1870" w:type="dxa"/>
            <w:shd w:val="clear" w:color="auto" w:fill="002060"/>
          </w:tcPr>
          <w:p w14:paraId="64375EB0" w14:textId="77777777" w:rsidR="0075314D" w:rsidRPr="00E467C0" w:rsidRDefault="0075314D" w:rsidP="006538CE">
            <w:pPr>
              <w:rPr>
                <w:color w:val="FFFFFF" w:themeColor="background1"/>
              </w:rPr>
            </w:pPr>
            <w:r w:rsidRPr="00E467C0">
              <w:rPr>
                <w:color w:val="FFFFFF" w:themeColor="background1"/>
              </w:rPr>
              <w:t>Healthy</w:t>
            </w:r>
          </w:p>
        </w:tc>
      </w:tr>
      <w:tr w:rsidR="0075314D" w14:paraId="73907981" w14:textId="77777777" w:rsidTr="006538CE">
        <w:tc>
          <w:tcPr>
            <w:tcW w:w="1870" w:type="dxa"/>
          </w:tcPr>
          <w:p w14:paraId="7DBC1B95" w14:textId="77777777" w:rsidR="0075314D" w:rsidRPr="00E467C0" w:rsidRDefault="0075314D" w:rsidP="006538CE">
            <w:pPr>
              <w:rPr>
                <w:szCs w:val="24"/>
              </w:rPr>
            </w:pPr>
            <w:r w:rsidRPr="00E467C0">
              <w:rPr>
                <w:szCs w:val="24"/>
              </w:rPr>
              <w:t>1</w:t>
            </w:r>
          </w:p>
        </w:tc>
        <w:tc>
          <w:tcPr>
            <w:tcW w:w="1870" w:type="dxa"/>
          </w:tcPr>
          <w:p w14:paraId="347B1180" w14:textId="77777777" w:rsidR="0075314D" w:rsidRPr="00E467C0" w:rsidRDefault="0075314D" w:rsidP="006538CE">
            <w:pPr>
              <w:rPr>
                <w:szCs w:val="24"/>
              </w:rPr>
            </w:pPr>
            <w:r>
              <w:rPr>
                <w:szCs w:val="24"/>
              </w:rPr>
              <w:t>5</w:t>
            </w:r>
          </w:p>
        </w:tc>
        <w:tc>
          <w:tcPr>
            <w:tcW w:w="1870" w:type="dxa"/>
          </w:tcPr>
          <w:p w14:paraId="705B2467" w14:textId="77777777" w:rsidR="0075314D" w:rsidRPr="00E467C0" w:rsidRDefault="0075314D" w:rsidP="006538CE">
            <w:pPr>
              <w:rPr>
                <w:szCs w:val="24"/>
              </w:rPr>
            </w:pPr>
            <w:r>
              <w:rPr>
                <w:szCs w:val="24"/>
              </w:rPr>
              <w:t>79</w:t>
            </w:r>
          </w:p>
        </w:tc>
      </w:tr>
      <w:tr w:rsidR="0075314D" w14:paraId="391993BC" w14:textId="77777777" w:rsidTr="006538CE">
        <w:tc>
          <w:tcPr>
            <w:tcW w:w="1870" w:type="dxa"/>
          </w:tcPr>
          <w:p w14:paraId="08922DE5" w14:textId="77777777" w:rsidR="0075314D" w:rsidRPr="00E467C0" w:rsidRDefault="0075314D" w:rsidP="006538CE">
            <w:pPr>
              <w:rPr>
                <w:szCs w:val="24"/>
              </w:rPr>
            </w:pPr>
            <w:r w:rsidRPr="00E467C0">
              <w:rPr>
                <w:szCs w:val="24"/>
              </w:rPr>
              <w:t>2</w:t>
            </w:r>
          </w:p>
        </w:tc>
        <w:tc>
          <w:tcPr>
            <w:tcW w:w="1870" w:type="dxa"/>
          </w:tcPr>
          <w:p w14:paraId="6AF7708C" w14:textId="77777777" w:rsidR="0075314D" w:rsidRPr="00E467C0" w:rsidRDefault="0075314D" w:rsidP="006538CE">
            <w:pPr>
              <w:rPr>
                <w:szCs w:val="24"/>
              </w:rPr>
            </w:pPr>
            <w:r>
              <w:rPr>
                <w:szCs w:val="24"/>
              </w:rPr>
              <w:t>43</w:t>
            </w:r>
          </w:p>
        </w:tc>
        <w:tc>
          <w:tcPr>
            <w:tcW w:w="1870" w:type="dxa"/>
          </w:tcPr>
          <w:p w14:paraId="31A59A34" w14:textId="77777777" w:rsidR="0075314D" w:rsidRPr="00E467C0" w:rsidRDefault="0075314D" w:rsidP="006538CE">
            <w:pPr>
              <w:rPr>
                <w:szCs w:val="24"/>
              </w:rPr>
            </w:pPr>
            <w:r>
              <w:rPr>
                <w:szCs w:val="24"/>
              </w:rPr>
              <w:t>68</w:t>
            </w:r>
          </w:p>
        </w:tc>
      </w:tr>
    </w:tbl>
    <w:p w14:paraId="25455AC8" w14:textId="77777777" w:rsidR="0075314D" w:rsidRDefault="0075314D" w:rsidP="0075314D"/>
    <w:p w14:paraId="70B86912" w14:textId="4E8D9592" w:rsidR="0075314D" w:rsidRPr="0027507F" w:rsidRDefault="0075314D" w:rsidP="0027507F">
      <w:pPr>
        <w:spacing w:line="360" w:lineRule="auto"/>
        <w:rPr>
          <w:sz w:val="24"/>
          <w:szCs w:val="24"/>
        </w:rPr>
      </w:pPr>
      <w:r w:rsidRPr="0027507F">
        <w:rPr>
          <w:sz w:val="24"/>
          <w:szCs w:val="24"/>
        </w:rPr>
        <w:t xml:space="preserve">Clustering based on these variables gives us a bit more separation than clustering on the entire dataset. </w:t>
      </w:r>
      <w:r w:rsidR="000B537A">
        <w:rPr>
          <w:sz w:val="24"/>
          <w:szCs w:val="24"/>
        </w:rPr>
        <w:t xml:space="preserve">I </w:t>
      </w:r>
      <w:r w:rsidRPr="0027507F">
        <w:rPr>
          <w:sz w:val="24"/>
          <w:szCs w:val="24"/>
        </w:rPr>
        <w:t xml:space="preserve">can see that patients in Cluster 1 are very likely to be healthy, while patients in Cluster 2 could almost go either way. </w:t>
      </w:r>
    </w:p>
    <w:p w14:paraId="6DA3BD24" w14:textId="77777777" w:rsidR="0075314D" w:rsidRPr="0027507F" w:rsidRDefault="0075314D" w:rsidP="0027507F">
      <w:pPr>
        <w:spacing w:line="360" w:lineRule="auto"/>
        <w:rPr>
          <w:sz w:val="24"/>
          <w:szCs w:val="24"/>
        </w:rPr>
      </w:pPr>
      <w:r w:rsidRPr="0027507F">
        <w:rPr>
          <w:sz w:val="24"/>
          <w:szCs w:val="24"/>
        </w:rPr>
        <w:t xml:space="preserve">The results are not conclusive enough, and the clusters are not stark enough to be a source of final diagnoses on Parkinson’s disease. As a lot of tests to diagnose Parkinson’s involve ruling out other causes </w:t>
      </w:r>
      <w:r w:rsidRPr="0027507F">
        <w:rPr>
          <w:sz w:val="24"/>
          <w:szCs w:val="24"/>
          <w:vertAlign w:val="superscript"/>
        </w:rPr>
        <w:t>vi</w:t>
      </w:r>
      <w:r w:rsidRPr="0027507F">
        <w:rPr>
          <w:sz w:val="24"/>
          <w:szCs w:val="24"/>
        </w:rPr>
        <w:t>, this could also be used in a similar way: Based on these results, If a patient falls into Cluster 2, they should be recommended for further testing for Parkinson’s disease as there is clearly a higher chance of illness.</w:t>
      </w:r>
    </w:p>
    <w:p w14:paraId="3D9BF39B" w14:textId="77777777" w:rsidR="0075314D" w:rsidRPr="0027507F" w:rsidRDefault="0075314D" w:rsidP="0027507F">
      <w:pPr>
        <w:spacing w:line="360" w:lineRule="auto"/>
        <w:rPr>
          <w:sz w:val="24"/>
          <w:szCs w:val="24"/>
        </w:rPr>
      </w:pPr>
      <w:r w:rsidRPr="0027507F">
        <w:rPr>
          <w:sz w:val="24"/>
          <w:szCs w:val="24"/>
        </w:rPr>
        <w:t>The R Code used to generate the tables and images used for t</w:t>
      </w:r>
      <w:r w:rsidR="00FC1311" w:rsidRPr="0027507F">
        <w:rPr>
          <w:sz w:val="24"/>
          <w:szCs w:val="24"/>
        </w:rPr>
        <w:t>his section can be seen in Appendix B.</w:t>
      </w:r>
    </w:p>
    <w:p w14:paraId="22DD5FF2" w14:textId="77777777" w:rsidR="00C31DA9" w:rsidRPr="00C31DA9" w:rsidRDefault="00C31DA9" w:rsidP="00C31DA9">
      <w:pPr>
        <w:pStyle w:val="Heading1"/>
      </w:pPr>
      <w:r>
        <w:t>Confirmatory Factor Analysis</w:t>
      </w:r>
    </w:p>
    <w:p w14:paraId="72E0A4B6" w14:textId="7EE92904" w:rsidR="00D96961" w:rsidRPr="0027507F" w:rsidRDefault="00935BBC" w:rsidP="0027507F">
      <w:pPr>
        <w:spacing w:line="360" w:lineRule="auto"/>
        <w:rPr>
          <w:sz w:val="24"/>
          <w:szCs w:val="24"/>
        </w:rPr>
      </w:pPr>
      <w:r w:rsidRPr="0027507F">
        <w:rPr>
          <w:sz w:val="24"/>
          <w:szCs w:val="24"/>
        </w:rPr>
        <w:t xml:space="preserve">The description of the dataset </w:t>
      </w:r>
      <w:r w:rsidRPr="0027507F">
        <w:rPr>
          <w:sz w:val="24"/>
          <w:szCs w:val="24"/>
          <w:vertAlign w:val="superscript"/>
        </w:rPr>
        <w:t>1</w:t>
      </w:r>
      <w:r w:rsidRPr="0027507F">
        <w:rPr>
          <w:sz w:val="24"/>
          <w:szCs w:val="24"/>
        </w:rPr>
        <w:t xml:space="preserve"> outlines a few groups of data within the dataset. </w:t>
      </w:r>
      <w:r w:rsidR="000B537A">
        <w:rPr>
          <w:sz w:val="24"/>
          <w:szCs w:val="24"/>
        </w:rPr>
        <w:t xml:space="preserve">I </w:t>
      </w:r>
      <w:r w:rsidRPr="0027507F">
        <w:rPr>
          <w:sz w:val="24"/>
          <w:szCs w:val="24"/>
        </w:rPr>
        <w:t xml:space="preserve">will examine the largest 3 </w:t>
      </w:r>
      <w:r w:rsidR="00B76A8E" w:rsidRPr="0027507F">
        <w:rPr>
          <w:sz w:val="24"/>
          <w:szCs w:val="24"/>
        </w:rPr>
        <w:t xml:space="preserve">(our latent variables) </w:t>
      </w:r>
      <w:r w:rsidRPr="0027507F">
        <w:rPr>
          <w:sz w:val="24"/>
          <w:szCs w:val="24"/>
        </w:rPr>
        <w:t>to confirm</w:t>
      </w:r>
      <w:r w:rsidR="00B76A8E" w:rsidRPr="0027507F">
        <w:rPr>
          <w:sz w:val="24"/>
          <w:szCs w:val="24"/>
        </w:rPr>
        <w:t xml:space="preserve"> that the factors</w:t>
      </w:r>
      <w:r w:rsidR="001E5B92" w:rsidRPr="0027507F">
        <w:rPr>
          <w:sz w:val="24"/>
          <w:szCs w:val="24"/>
        </w:rPr>
        <w:t xml:space="preserve"> within them fit as defined</w:t>
      </w:r>
      <w:r w:rsidR="00B76A8E" w:rsidRPr="0027507F">
        <w:rPr>
          <w:sz w:val="24"/>
          <w:szCs w:val="24"/>
        </w:rPr>
        <w:t>. The variables in question are:</w:t>
      </w:r>
    </w:p>
    <w:p w14:paraId="2F1BC052" w14:textId="77777777" w:rsidR="00127B17" w:rsidRPr="0027507F" w:rsidRDefault="00B76A8E" w:rsidP="0027507F">
      <w:pPr>
        <w:pStyle w:val="ListParagraph"/>
        <w:numPr>
          <w:ilvl w:val="0"/>
          <w:numId w:val="4"/>
        </w:numPr>
        <w:spacing w:line="360" w:lineRule="auto"/>
        <w:rPr>
          <w:sz w:val="24"/>
          <w:szCs w:val="24"/>
        </w:rPr>
      </w:pPr>
      <w:r w:rsidRPr="0027507F">
        <w:rPr>
          <w:b/>
          <w:sz w:val="24"/>
          <w:szCs w:val="24"/>
        </w:rPr>
        <w:t>Measures of Variation in Fundamental Frequency</w:t>
      </w:r>
      <w:r w:rsidRPr="0027507F">
        <w:rPr>
          <w:sz w:val="24"/>
          <w:szCs w:val="24"/>
        </w:rPr>
        <w:t xml:space="preserve">: The UCI Machine Learning Repository describes </w:t>
      </w:r>
      <w:proofErr w:type="spellStart"/>
      <w:r w:rsidRPr="0027507F">
        <w:rPr>
          <w:b/>
          <w:sz w:val="24"/>
          <w:szCs w:val="24"/>
        </w:rPr>
        <w:t>MDVP:Jitter</w:t>
      </w:r>
      <w:proofErr w:type="spellEnd"/>
      <w:r w:rsidRPr="0027507F">
        <w:rPr>
          <w:b/>
          <w:sz w:val="24"/>
          <w:szCs w:val="24"/>
        </w:rPr>
        <w:t>(%)</w:t>
      </w:r>
      <w:r w:rsidRPr="0027507F">
        <w:rPr>
          <w:sz w:val="24"/>
          <w:szCs w:val="24"/>
        </w:rPr>
        <w:t xml:space="preserve">, </w:t>
      </w:r>
      <w:proofErr w:type="spellStart"/>
      <w:r w:rsidRPr="0027507F">
        <w:rPr>
          <w:b/>
          <w:sz w:val="24"/>
          <w:szCs w:val="24"/>
        </w:rPr>
        <w:t>MDVP:Jitter</w:t>
      </w:r>
      <w:proofErr w:type="spellEnd"/>
      <w:r w:rsidRPr="0027507F">
        <w:rPr>
          <w:b/>
          <w:sz w:val="24"/>
          <w:szCs w:val="24"/>
        </w:rPr>
        <w:t>(Abs)</w:t>
      </w:r>
      <w:r w:rsidRPr="0027507F">
        <w:rPr>
          <w:sz w:val="24"/>
          <w:szCs w:val="24"/>
        </w:rPr>
        <w:t xml:space="preserve">, </w:t>
      </w:r>
      <w:r w:rsidRPr="0027507F">
        <w:rPr>
          <w:b/>
          <w:sz w:val="24"/>
          <w:szCs w:val="24"/>
        </w:rPr>
        <w:t>MDVP:RAP</w:t>
      </w:r>
      <w:r w:rsidRPr="0027507F">
        <w:rPr>
          <w:sz w:val="24"/>
          <w:szCs w:val="24"/>
        </w:rPr>
        <w:t xml:space="preserve">, </w:t>
      </w:r>
      <w:r w:rsidRPr="0027507F">
        <w:rPr>
          <w:b/>
          <w:sz w:val="24"/>
          <w:szCs w:val="24"/>
        </w:rPr>
        <w:t>MDVP:PPQ</w:t>
      </w:r>
      <w:r w:rsidRPr="0027507F">
        <w:rPr>
          <w:sz w:val="24"/>
          <w:szCs w:val="24"/>
        </w:rPr>
        <w:t xml:space="preserve">, and </w:t>
      </w:r>
      <w:proofErr w:type="spellStart"/>
      <w:r w:rsidRPr="0027507F">
        <w:rPr>
          <w:b/>
          <w:sz w:val="24"/>
          <w:szCs w:val="24"/>
        </w:rPr>
        <w:t>Jitter:DDP</w:t>
      </w:r>
      <w:proofErr w:type="spellEnd"/>
      <w:r w:rsidRPr="0027507F">
        <w:rPr>
          <w:sz w:val="24"/>
          <w:szCs w:val="24"/>
        </w:rPr>
        <w:t xml:space="preserve"> as Measures of variation in fundamental frequency</w:t>
      </w:r>
    </w:p>
    <w:p w14:paraId="56ADDA56" w14:textId="77777777" w:rsidR="00B76A8E" w:rsidRPr="0027507F" w:rsidRDefault="00B76A8E" w:rsidP="0027507F">
      <w:pPr>
        <w:pStyle w:val="ListParagraph"/>
        <w:numPr>
          <w:ilvl w:val="0"/>
          <w:numId w:val="4"/>
        </w:numPr>
        <w:spacing w:line="360" w:lineRule="auto"/>
        <w:rPr>
          <w:sz w:val="24"/>
          <w:szCs w:val="24"/>
        </w:rPr>
      </w:pPr>
      <w:r w:rsidRPr="0027507F">
        <w:rPr>
          <w:b/>
          <w:sz w:val="24"/>
          <w:szCs w:val="24"/>
        </w:rPr>
        <w:t>Measures of Variation in Amplitude</w:t>
      </w:r>
      <w:r w:rsidRPr="0027507F">
        <w:rPr>
          <w:sz w:val="24"/>
          <w:szCs w:val="24"/>
        </w:rPr>
        <w:t xml:space="preserve">: The Repository describes </w:t>
      </w:r>
      <w:proofErr w:type="spellStart"/>
      <w:r w:rsidRPr="0027507F">
        <w:rPr>
          <w:b/>
          <w:sz w:val="24"/>
          <w:szCs w:val="24"/>
        </w:rPr>
        <w:t>MDVP:Shimmer</w:t>
      </w:r>
      <w:proofErr w:type="spellEnd"/>
      <w:r w:rsidRPr="0027507F">
        <w:rPr>
          <w:sz w:val="24"/>
          <w:szCs w:val="24"/>
        </w:rPr>
        <w:t xml:space="preserve">, </w:t>
      </w:r>
      <w:proofErr w:type="spellStart"/>
      <w:r w:rsidRPr="0027507F">
        <w:rPr>
          <w:b/>
          <w:sz w:val="24"/>
          <w:szCs w:val="24"/>
        </w:rPr>
        <w:t>MDVP:Shimmer</w:t>
      </w:r>
      <w:proofErr w:type="spellEnd"/>
      <w:r w:rsidRPr="0027507F">
        <w:rPr>
          <w:b/>
          <w:sz w:val="24"/>
          <w:szCs w:val="24"/>
        </w:rPr>
        <w:t>(dB)</w:t>
      </w:r>
      <w:r w:rsidRPr="0027507F">
        <w:rPr>
          <w:sz w:val="24"/>
          <w:szCs w:val="24"/>
        </w:rPr>
        <w:t xml:space="preserve">, </w:t>
      </w:r>
      <w:r w:rsidRPr="0027507F">
        <w:rPr>
          <w:b/>
          <w:sz w:val="24"/>
          <w:szCs w:val="24"/>
        </w:rPr>
        <w:t>Shimmer:APQ3</w:t>
      </w:r>
      <w:r w:rsidRPr="0027507F">
        <w:rPr>
          <w:sz w:val="24"/>
          <w:szCs w:val="24"/>
        </w:rPr>
        <w:t xml:space="preserve">, </w:t>
      </w:r>
      <w:r w:rsidRPr="0027507F">
        <w:rPr>
          <w:b/>
          <w:sz w:val="24"/>
          <w:szCs w:val="24"/>
        </w:rPr>
        <w:t>Shimmer:APQ5</w:t>
      </w:r>
      <w:r w:rsidRPr="0027507F">
        <w:rPr>
          <w:sz w:val="24"/>
          <w:szCs w:val="24"/>
        </w:rPr>
        <w:t xml:space="preserve">, </w:t>
      </w:r>
      <w:r w:rsidRPr="0027507F">
        <w:rPr>
          <w:b/>
          <w:sz w:val="24"/>
          <w:szCs w:val="24"/>
        </w:rPr>
        <w:t>MDVP:APQ</w:t>
      </w:r>
      <w:r w:rsidRPr="0027507F">
        <w:rPr>
          <w:sz w:val="24"/>
          <w:szCs w:val="24"/>
        </w:rPr>
        <w:t xml:space="preserve">, and </w:t>
      </w:r>
      <w:proofErr w:type="spellStart"/>
      <w:r w:rsidRPr="0027507F">
        <w:rPr>
          <w:b/>
          <w:sz w:val="24"/>
          <w:szCs w:val="24"/>
        </w:rPr>
        <w:t>Shimmer:DDA</w:t>
      </w:r>
      <w:proofErr w:type="spellEnd"/>
      <w:r w:rsidRPr="0027507F">
        <w:rPr>
          <w:sz w:val="24"/>
          <w:szCs w:val="24"/>
        </w:rPr>
        <w:t xml:space="preserve"> as measures of variation in amplitude</w:t>
      </w:r>
    </w:p>
    <w:p w14:paraId="669DF932" w14:textId="77777777" w:rsidR="00B76A8E" w:rsidRPr="0027507F" w:rsidRDefault="00B76A8E" w:rsidP="0027507F">
      <w:pPr>
        <w:pStyle w:val="ListParagraph"/>
        <w:numPr>
          <w:ilvl w:val="0"/>
          <w:numId w:val="4"/>
        </w:numPr>
        <w:spacing w:line="360" w:lineRule="auto"/>
        <w:rPr>
          <w:sz w:val="24"/>
          <w:szCs w:val="24"/>
        </w:rPr>
      </w:pPr>
      <w:r w:rsidRPr="0027507F">
        <w:rPr>
          <w:b/>
          <w:sz w:val="24"/>
          <w:szCs w:val="24"/>
        </w:rPr>
        <w:t>Non-linear Measures of Variation in Fundamental Frequency</w:t>
      </w:r>
      <w:r w:rsidRPr="0027507F">
        <w:rPr>
          <w:sz w:val="24"/>
          <w:szCs w:val="24"/>
        </w:rPr>
        <w:t xml:space="preserve">: The Repository describes </w:t>
      </w:r>
      <w:r w:rsidRPr="0027507F">
        <w:rPr>
          <w:b/>
          <w:sz w:val="24"/>
          <w:szCs w:val="24"/>
        </w:rPr>
        <w:t>spread1</w:t>
      </w:r>
      <w:r w:rsidRPr="0027507F">
        <w:rPr>
          <w:sz w:val="24"/>
          <w:szCs w:val="24"/>
        </w:rPr>
        <w:t xml:space="preserve">, </w:t>
      </w:r>
      <w:r w:rsidRPr="0027507F">
        <w:rPr>
          <w:b/>
          <w:sz w:val="24"/>
          <w:szCs w:val="24"/>
        </w:rPr>
        <w:t>spread2</w:t>
      </w:r>
      <w:r w:rsidRPr="0027507F">
        <w:rPr>
          <w:sz w:val="24"/>
          <w:szCs w:val="24"/>
        </w:rPr>
        <w:t xml:space="preserve">, and </w:t>
      </w:r>
      <w:r w:rsidRPr="0027507F">
        <w:rPr>
          <w:b/>
          <w:sz w:val="24"/>
          <w:szCs w:val="24"/>
        </w:rPr>
        <w:t>PPE</w:t>
      </w:r>
      <w:r w:rsidRPr="0027507F">
        <w:rPr>
          <w:sz w:val="24"/>
          <w:szCs w:val="24"/>
        </w:rPr>
        <w:t xml:space="preserve"> as non-linear measures of variation in fundamental frequency</w:t>
      </w:r>
    </w:p>
    <w:p w14:paraId="556DD8D7" w14:textId="22E49736" w:rsidR="00D96961" w:rsidRPr="0027507F" w:rsidRDefault="000B537A" w:rsidP="0027507F">
      <w:pPr>
        <w:spacing w:line="360" w:lineRule="auto"/>
        <w:rPr>
          <w:sz w:val="24"/>
          <w:szCs w:val="24"/>
        </w:rPr>
      </w:pPr>
      <w:r>
        <w:rPr>
          <w:sz w:val="24"/>
          <w:szCs w:val="24"/>
        </w:rPr>
        <w:lastRenderedPageBreak/>
        <w:t xml:space="preserve">I </w:t>
      </w:r>
      <w:r w:rsidR="00B76A8E" w:rsidRPr="0027507F">
        <w:rPr>
          <w:sz w:val="24"/>
          <w:szCs w:val="24"/>
        </w:rPr>
        <w:t>built</w:t>
      </w:r>
      <w:r w:rsidR="006A4B70">
        <w:rPr>
          <w:sz w:val="24"/>
          <w:szCs w:val="24"/>
        </w:rPr>
        <w:t xml:space="preserve"> the </w:t>
      </w:r>
      <w:r w:rsidR="00B76A8E" w:rsidRPr="0027507F">
        <w:rPr>
          <w:sz w:val="24"/>
          <w:szCs w:val="24"/>
        </w:rPr>
        <w:t xml:space="preserve">model using the variables above </w:t>
      </w:r>
      <w:r w:rsidR="00FC1311" w:rsidRPr="0027507F">
        <w:rPr>
          <w:sz w:val="24"/>
          <w:szCs w:val="24"/>
        </w:rPr>
        <w:t>as guidelines (See Appendix C</w:t>
      </w:r>
      <w:r w:rsidR="00D96961" w:rsidRPr="0027507F">
        <w:rPr>
          <w:sz w:val="24"/>
          <w:szCs w:val="24"/>
        </w:rPr>
        <w:t>).</w:t>
      </w:r>
      <w:r w:rsidR="006A4B70">
        <w:rPr>
          <w:sz w:val="24"/>
          <w:szCs w:val="24"/>
        </w:rPr>
        <w:t xml:space="preserve"> the </w:t>
      </w:r>
      <w:r w:rsidR="00D96961" w:rsidRPr="0027507F">
        <w:rPr>
          <w:sz w:val="24"/>
          <w:szCs w:val="24"/>
        </w:rPr>
        <w:t xml:space="preserve">Path Diagram confirms that the Model is as </w:t>
      </w:r>
      <w:r>
        <w:rPr>
          <w:sz w:val="24"/>
          <w:szCs w:val="24"/>
        </w:rPr>
        <w:t xml:space="preserve">I </w:t>
      </w:r>
      <w:r w:rsidR="00D96961" w:rsidRPr="0027507F">
        <w:rPr>
          <w:sz w:val="24"/>
          <w:szCs w:val="24"/>
        </w:rPr>
        <w:t>designed it.</w:t>
      </w:r>
    </w:p>
    <w:p w14:paraId="085DAFD1" w14:textId="5913B9AD" w:rsidR="004F7A4E" w:rsidRDefault="004F7A4E" w:rsidP="004F7A4E">
      <w:pPr>
        <w:pStyle w:val="Caption"/>
        <w:keepNext/>
      </w:pPr>
      <w:r>
        <w:t xml:space="preserve">Figure </w:t>
      </w:r>
      <w:fldSimple w:instr=" SEQ Figure \* ARABIC ">
        <w:r>
          <w:rPr>
            <w:noProof/>
          </w:rPr>
          <w:t>5</w:t>
        </w:r>
      </w:fldSimple>
      <w:r>
        <w:t>: CFA Path Diagram</w:t>
      </w:r>
    </w:p>
    <w:p w14:paraId="720DD37A" w14:textId="77777777" w:rsidR="001E78C2" w:rsidRDefault="00D96961" w:rsidP="001E78C2">
      <w:pPr>
        <w:keepNext/>
      </w:pPr>
      <w:r>
        <w:rPr>
          <w:noProof/>
        </w:rPr>
        <w:drawing>
          <wp:inline distT="0" distB="0" distL="0" distR="0" wp14:anchorId="5FE81F6E" wp14:editId="670A9F78">
            <wp:extent cx="5725324" cy="516327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1.png"/>
                    <pic:cNvPicPr/>
                  </pic:nvPicPr>
                  <pic:blipFill>
                    <a:blip r:embed="rId14">
                      <a:extLst>
                        <a:ext uri="{28A0092B-C50C-407E-A947-70E740481C1C}">
                          <a14:useLocalDpi xmlns:a14="http://schemas.microsoft.com/office/drawing/2010/main" val="0"/>
                        </a:ext>
                      </a:extLst>
                    </a:blip>
                    <a:stretch>
                      <a:fillRect/>
                    </a:stretch>
                  </pic:blipFill>
                  <pic:spPr>
                    <a:xfrm>
                      <a:off x="0" y="0"/>
                      <a:ext cx="5725324" cy="5163271"/>
                    </a:xfrm>
                    <a:prstGeom prst="rect">
                      <a:avLst/>
                    </a:prstGeom>
                  </pic:spPr>
                </pic:pic>
              </a:graphicData>
            </a:graphic>
          </wp:inline>
        </w:drawing>
      </w:r>
    </w:p>
    <w:p w14:paraId="01989A63" w14:textId="6980BFD6" w:rsidR="00D96961" w:rsidRPr="004F7A4E" w:rsidRDefault="00E212D2" w:rsidP="004F7A4E">
      <w:pPr>
        <w:spacing w:line="360" w:lineRule="auto"/>
        <w:rPr>
          <w:sz w:val="24"/>
          <w:szCs w:val="24"/>
        </w:rPr>
      </w:pPr>
      <w:r w:rsidRPr="004F7A4E">
        <w:rPr>
          <w:sz w:val="24"/>
          <w:szCs w:val="24"/>
        </w:rPr>
        <w:t xml:space="preserve">Right off the bat, </w:t>
      </w:r>
      <w:r w:rsidR="000B537A">
        <w:rPr>
          <w:sz w:val="24"/>
          <w:szCs w:val="24"/>
        </w:rPr>
        <w:t xml:space="preserve">I </w:t>
      </w:r>
      <w:r w:rsidRPr="004F7A4E">
        <w:rPr>
          <w:sz w:val="24"/>
          <w:szCs w:val="24"/>
        </w:rPr>
        <w:t>can see that the correlation coefficients relating</w:t>
      </w:r>
      <w:r w:rsidR="006A4B70">
        <w:rPr>
          <w:sz w:val="24"/>
          <w:szCs w:val="24"/>
        </w:rPr>
        <w:t xml:space="preserve"> the </w:t>
      </w:r>
      <w:r w:rsidRPr="004F7A4E">
        <w:rPr>
          <w:sz w:val="24"/>
          <w:szCs w:val="24"/>
        </w:rPr>
        <w:t xml:space="preserve">factors to the latent variables are quite strong, and the relationships </w:t>
      </w:r>
      <w:r w:rsidR="000B537A">
        <w:rPr>
          <w:sz w:val="24"/>
          <w:szCs w:val="24"/>
        </w:rPr>
        <w:t xml:space="preserve">I </w:t>
      </w:r>
      <w:r w:rsidRPr="004F7A4E">
        <w:rPr>
          <w:sz w:val="24"/>
          <w:szCs w:val="24"/>
        </w:rPr>
        <w:t>defined are meaningful. While this is not conclusive of</w:t>
      </w:r>
      <w:r w:rsidR="006A4B70">
        <w:rPr>
          <w:sz w:val="24"/>
          <w:szCs w:val="24"/>
        </w:rPr>
        <w:t xml:space="preserve"> the </w:t>
      </w:r>
      <w:r w:rsidRPr="004F7A4E">
        <w:rPr>
          <w:sz w:val="24"/>
          <w:szCs w:val="24"/>
        </w:rPr>
        <w:t xml:space="preserve">model, it suggests </w:t>
      </w:r>
      <w:r w:rsidR="000B537A">
        <w:rPr>
          <w:sz w:val="24"/>
          <w:szCs w:val="24"/>
        </w:rPr>
        <w:t xml:space="preserve">I </w:t>
      </w:r>
      <w:r w:rsidRPr="004F7A4E">
        <w:rPr>
          <w:sz w:val="24"/>
          <w:szCs w:val="24"/>
        </w:rPr>
        <w:t>are on the right path.</w:t>
      </w:r>
    </w:p>
    <w:p w14:paraId="5AE60931" w14:textId="45FB7AE9" w:rsidR="00C43CB9" w:rsidRDefault="00C43CB9" w:rsidP="00B76A8E"/>
    <w:p w14:paraId="5BA71BE1" w14:textId="34E55B69" w:rsidR="00C43CB9" w:rsidRDefault="00C43CB9" w:rsidP="00B76A8E"/>
    <w:p w14:paraId="5DF0885C" w14:textId="6FAC1A9E" w:rsidR="00C43CB9" w:rsidRDefault="00C43CB9" w:rsidP="00B76A8E"/>
    <w:p w14:paraId="3DA3DE24" w14:textId="2E3C90BC" w:rsidR="00C43CB9" w:rsidRDefault="00C43CB9" w:rsidP="00B76A8E"/>
    <w:p w14:paraId="566784BB" w14:textId="0E0CE6A7" w:rsidR="00B76A8E" w:rsidRPr="004F7A4E" w:rsidRDefault="00E212D2" w:rsidP="004F7A4E">
      <w:pPr>
        <w:spacing w:line="360" w:lineRule="auto"/>
        <w:rPr>
          <w:sz w:val="24"/>
          <w:szCs w:val="24"/>
        </w:rPr>
      </w:pPr>
      <w:r w:rsidRPr="004F7A4E">
        <w:rPr>
          <w:sz w:val="24"/>
          <w:szCs w:val="24"/>
        </w:rPr>
        <w:lastRenderedPageBreak/>
        <w:t>Examining</w:t>
      </w:r>
      <w:r w:rsidR="006A4B70">
        <w:rPr>
          <w:sz w:val="24"/>
          <w:szCs w:val="24"/>
        </w:rPr>
        <w:t xml:space="preserve"> the </w:t>
      </w:r>
      <w:r w:rsidRPr="004F7A4E">
        <w:rPr>
          <w:sz w:val="24"/>
          <w:szCs w:val="24"/>
        </w:rPr>
        <w:t>model deeper gives us the following results:</w:t>
      </w:r>
    </w:p>
    <w:tbl>
      <w:tblPr>
        <w:tblStyle w:val="TableGrid"/>
        <w:tblW w:w="0" w:type="auto"/>
        <w:tblLook w:val="04A0" w:firstRow="1" w:lastRow="0" w:firstColumn="1" w:lastColumn="0" w:noHBand="0" w:noVBand="1"/>
      </w:tblPr>
      <w:tblGrid>
        <w:gridCol w:w="9350"/>
      </w:tblGrid>
      <w:tr w:rsidR="00D96961" w14:paraId="1D5E285F" w14:textId="77777777" w:rsidTr="00D96961">
        <w:tc>
          <w:tcPr>
            <w:tcW w:w="9576" w:type="dxa"/>
          </w:tcPr>
          <w:p w14:paraId="5C5BDFB0" w14:textId="77777777" w:rsidR="00D96961" w:rsidRDefault="00D96961" w:rsidP="00D96961">
            <w:r>
              <w:t xml:space="preserve">Model </w:t>
            </w:r>
            <w:proofErr w:type="spellStart"/>
            <w:r>
              <w:t>Chisquare</w:t>
            </w:r>
            <w:proofErr w:type="spellEnd"/>
            <w:r>
              <w:t xml:space="preserve"> =  3563.587   Df =  74 </w:t>
            </w:r>
            <w:proofErr w:type="spellStart"/>
            <w:r>
              <w:t>Pr</w:t>
            </w:r>
            <w:proofErr w:type="spellEnd"/>
            <w:r>
              <w:t>(&gt;</w:t>
            </w:r>
            <w:proofErr w:type="spellStart"/>
            <w:r>
              <w:t>Chisq</w:t>
            </w:r>
            <w:proofErr w:type="spellEnd"/>
            <w:r>
              <w:t>) = 0</w:t>
            </w:r>
          </w:p>
          <w:p w14:paraId="4BA13B81" w14:textId="77777777" w:rsidR="00D96961" w:rsidRDefault="00D96961" w:rsidP="00D96961">
            <w:r>
              <w:t xml:space="preserve"> Goodness-of-fit index =  0.5071418</w:t>
            </w:r>
          </w:p>
          <w:p w14:paraId="0374922B" w14:textId="77777777" w:rsidR="00D96961" w:rsidRDefault="00D96961" w:rsidP="00D96961">
            <w:r>
              <w:t xml:space="preserve"> Adjusted goodness-of-fit index =  0.3006741</w:t>
            </w:r>
          </w:p>
          <w:p w14:paraId="2A1827FB" w14:textId="77777777" w:rsidR="00D96961" w:rsidRDefault="00D96961" w:rsidP="00D96961">
            <w:r>
              <w:t xml:space="preserve"> SRMR =  0.04372491</w:t>
            </w:r>
          </w:p>
          <w:p w14:paraId="7BC29009" w14:textId="77777777" w:rsidR="00D96961" w:rsidRDefault="00D96961" w:rsidP="00D96961"/>
          <w:p w14:paraId="721CB0E3" w14:textId="77777777" w:rsidR="00D96961" w:rsidRDefault="00D96961" w:rsidP="00D96961">
            <w:r>
              <w:t xml:space="preserve"> Normalized Residuals</w:t>
            </w:r>
          </w:p>
          <w:p w14:paraId="51BAEBFA" w14:textId="77777777" w:rsidR="00D96961" w:rsidRDefault="00D96961" w:rsidP="00D96961">
            <w:r>
              <w:t xml:space="preserve">    Min.  1st Qu.   Median     Mean  3rd Qu.     Max. </w:t>
            </w:r>
          </w:p>
          <w:p w14:paraId="0AFBA4E0" w14:textId="77777777" w:rsidR="00D96961" w:rsidRDefault="00D96961" w:rsidP="00D96961">
            <w:r>
              <w:t xml:space="preserve">-1.46648 -0.04966  0.01014  0.11832  0.23458  1.59425 </w:t>
            </w:r>
          </w:p>
          <w:p w14:paraId="72F0CAB0" w14:textId="77777777" w:rsidR="00D96961" w:rsidRDefault="00D96961" w:rsidP="00D96961"/>
          <w:p w14:paraId="1A9CAD50" w14:textId="77777777" w:rsidR="00D96961" w:rsidRDefault="00D96961" w:rsidP="00D96961">
            <w:r>
              <w:t xml:space="preserve"> R-square for Endogenous Variables</w:t>
            </w:r>
          </w:p>
          <w:p w14:paraId="07B194C8" w14:textId="77777777" w:rsidR="00D96961" w:rsidRDefault="00D96961" w:rsidP="00D96961">
            <w:r>
              <w:t xml:space="preserve">  </w:t>
            </w:r>
            <w:proofErr w:type="spellStart"/>
            <w:r>
              <w:t>MDVP.Jitter</w:t>
            </w:r>
            <w:proofErr w:type="spellEnd"/>
            <w:r>
              <w:t xml:space="preserve">... </w:t>
            </w:r>
            <w:proofErr w:type="spellStart"/>
            <w:r>
              <w:t>MDVP.Jitter.Abs</w:t>
            </w:r>
            <w:proofErr w:type="spellEnd"/>
            <w:r>
              <w:t xml:space="preserve">.         MDVP.RAP </w:t>
            </w:r>
          </w:p>
          <w:p w14:paraId="42A57168" w14:textId="77777777" w:rsidR="00D96961" w:rsidRDefault="00D96961" w:rsidP="00D96961">
            <w:r>
              <w:t xml:space="preserve">          0.9806           0.8518           1.0000 </w:t>
            </w:r>
          </w:p>
          <w:p w14:paraId="5FFC77D3" w14:textId="77777777" w:rsidR="00D96961" w:rsidRDefault="00D96961" w:rsidP="00D96961">
            <w:r>
              <w:t xml:space="preserve">        MDVP.PPQ       </w:t>
            </w:r>
            <w:proofErr w:type="spellStart"/>
            <w:r>
              <w:t>Jitter.DDP</w:t>
            </w:r>
            <w:proofErr w:type="spellEnd"/>
            <w:r>
              <w:t xml:space="preserve">     </w:t>
            </w:r>
            <w:proofErr w:type="spellStart"/>
            <w:r>
              <w:t>MDVP.Shimmer</w:t>
            </w:r>
            <w:proofErr w:type="spellEnd"/>
            <w:r>
              <w:t xml:space="preserve"> </w:t>
            </w:r>
          </w:p>
          <w:p w14:paraId="738DB9B5" w14:textId="77777777" w:rsidR="00D96961" w:rsidRDefault="00D96961" w:rsidP="00D96961">
            <w:r>
              <w:t xml:space="preserve">          0.9165           1.0000           1.0050 </w:t>
            </w:r>
          </w:p>
          <w:p w14:paraId="1F1A4FB7" w14:textId="77777777" w:rsidR="00D96961" w:rsidRDefault="00D96961" w:rsidP="00D96961">
            <w:proofErr w:type="spellStart"/>
            <w:r>
              <w:t>MDVP.Shimmer.dB</w:t>
            </w:r>
            <w:proofErr w:type="spellEnd"/>
            <w:r>
              <w:t xml:space="preserve">.         MDVP.APQ     Shimmer.APQ3 </w:t>
            </w:r>
          </w:p>
          <w:p w14:paraId="4F70D5CE" w14:textId="77777777" w:rsidR="00D96961" w:rsidRDefault="00D96961" w:rsidP="00D96961">
            <w:r>
              <w:t xml:space="preserve">          0.9675           0.9169           0.9688 </w:t>
            </w:r>
          </w:p>
          <w:p w14:paraId="36C70DC3" w14:textId="77777777" w:rsidR="00D96961" w:rsidRDefault="00D96961" w:rsidP="00D96961">
            <w:r>
              <w:t xml:space="preserve">    Shimmer.APQ5      </w:t>
            </w:r>
            <w:proofErr w:type="spellStart"/>
            <w:r>
              <w:t>Shimmer.DDA</w:t>
            </w:r>
            <w:proofErr w:type="spellEnd"/>
            <w:r>
              <w:t xml:space="preserve">          spread1 </w:t>
            </w:r>
          </w:p>
          <w:p w14:paraId="0D67C816" w14:textId="77777777" w:rsidR="00D96961" w:rsidRDefault="00D96961" w:rsidP="00D96961">
            <w:r>
              <w:t xml:space="preserve">          0.9596           0.9688           0.9399 </w:t>
            </w:r>
          </w:p>
          <w:p w14:paraId="6173AA17" w14:textId="77777777" w:rsidR="00D96961" w:rsidRDefault="00D96961" w:rsidP="00D96961">
            <w:r>
              <w:t xml:space="preserve">         spread2              PPE </w:t>
            </w:r>
          </w:p>
          <w:p w14:paraId="2D5113BE" w14:textId="77777777" w:rsidR="00D96961" w:rsidRDefault="00D96961" w:rsidP="00D96961">
            <w:r>
              <w:t xml:space="preserve">          0.4262           0.9856 </w:t>
            </w:r>
          </w:p>
          <w:p w14:paraId="1A6F1C45" w14:textId="77777777" w:rsidR="00D96961" w:rsidRDefault="00D96961" w:rsidP="00D96961"/>
          <w:p w14:paraId="339C380B" w14:textId="77777777" w:rsidR="00D96961" w:rsidRDefault="00D96961" w:rsidP="00D96961">
            <w:r>
              <w:t xml:space="preserve"> Parameter Estimates</w:t>
            </w:r>
          </w:p>
          <w:p w14:paraId="0B1EC196" w14:textId="77777777" w:rsidR="00D96961" w:rsidRDefault="00D96961" w:rsidP="00D96961"/>
          <w:p w14:paraId="35F544D3" w14:textId="77777777" w:rsidR="00D96961" w:rsidRDefault="00D96961" w:rsidP="00D96961">
            <w:r>
              <w:t xml:space="preserve"> Iterations =  464</w:t>
            </w:r>
          </w:p>
        </w:tc>
      </w:tr>
    </w:tbl>
    <w:p w14:paraId="403F968F" w14:textId="77777777" w:rsidR="00E212D2" w:rsidRDefault="00E212D2" w:rsidP="00B76A8E"/>
    <w:p w14:paraId="627FC1D1" w14:textId="57298B7E" w:rsidR="00935BBC" w:rsidRPr="004F7A4E" w:rsidRDefault="00D96961" w:rsidP="004F7A4E">
      <w:pPr>
        <w:spacing w:line="360" w:lineRule="auto"/>
        <w:rPr>
          <w:sz w:val="24"/>
          <w:szCs w:val="24"/>
        </w:rPr>
      </w:pPr>
      <w:r w:rsidRPr="004F7A4E">
        <w:rPr>
          <w:sz w:val="24"/>
          <w:szCs w:val="24"/>
        </w:rPr>
        <w:t xml:space="preserve">Using the various fit indices, </w:t>
      </w:r>
      <w:r w:rsidR="000B537A">
        <w:rPr>
          <w:sz w:val="24"/>
          <w:szCs w:val="24"/>
        </w:rPr>
        <w:t xml:space="preserve">I </w:t>
      </w:r>
      <w:r w:rsidR="00E212D2" w:rsidRPr="004F7A4E">
        <w:rPr>
          <w:sz w:val="24"/>
          <w:szCs w:val="24"/>
        </w:rPr>
        <w:t>can</w:t>
      </w:r>
      <w:r w:rsidRPr="004F7A4E">
        <w:rPr>
          <w:sz w:val="24"/>
          <w:szCs w:val="24"/>
        </w:rPr>
        <w:t xml:space="preserve"> conclude that the model is not a</w:t>
      </w:r>
      <w:r w:rsidR="00E212D2" w:rsidRPr="004F7A4E">
        <w:rPr>
          <w:sz w:val="24"/>
          <w:szCs w:val="24"/>
        </w:rPr>
        <w:t>n adequate</w:t>
      </w:r>
      <w:r w:rsidRPr="004F7A4E">
        <w:rPr>
          <w:sz w:val="24"/>
          <w:szCs w:val="24"/>
        </w:rPr>
        <w:t xml:space="preserve"> fit to the actual data. Examining the SRMR alone, </w:t>
      </w:r>
      <w:r w:rsidR="000B537A">
        <w:rPr>
          <w:sz w:val="24"/>
          <w:szCs w:val="24"/>
        </w:rPr>
        <w:t xml:space="preserve">I </w:t>
      </w:r>
      <w:r w:rsidRPr="004F7A4E">
        <w:rPr>
          <w:sz w:val="24"/>
          <w:szCs w:val="24"/>
        </w:rPr>
        <w:t>would assume that the model actually performed well (</w:t>
      </w:r>
      <w:r w:rsidR="00E212D2" w:rsidRPr="004F7A4E">
        <w:rPr>
          <w:sz w:val="24"/>
          <w:szCs w:val="24"/>
        </w:rPr>
        <w:t>Our SRMR of 0.04 is &lt; 0.05, which</w:t>
      </w:r>
      <w:r w:rsidRPr="004F7A4E">
        <w:rPr>
          <w:sz w:val="24"/>
          <w:szCs w:val="24"/>
        </w:rPr>
        <w:t xml:space="preserve"> is good). The other fit indices however tell a different story.</w:t>
      </w:r>
      <w:r w:rsidR="006A4B70">
        <w:rPr>
          <w:sz w:val="24"/>
          <w:szCs w:val="24"/>
        </w:rPr>
        <w:t xml:space="preserve"> the </w:t>
      </w:r>
      <w:r w:rsidRPr="004F7A4E">
        <w:rPr>
          <w:sz w:val="24"/>
          <w:szCs w:val="24"/>
        </w:rPr>
        <w:t>Chi-Squared p-value of 0 is &gt; 0.05, whi</w:t>
      </w:r>
      <w:r w:rsidR="00E212D2" w:rsidRPr="004F7A4E">
        <w:rPr>
          <w:sz w:val="24"/>
          <w:szCs w:val="24"/>
        </w:rPr>
        <w:t>ch rejects</w:t>
      </w:r>
      <w:r w:rsidR="006A4B70">
        <w:rPr>
          <w:sz w:val="24"/>
          <w:szCs w:val="24"/>
        </w:rPr>
        <w:t xml:space="preserve"> the </w:t>
      </w:r>
      <w:r w:rsidR="00E212D2" w:rsidRPr="004F7A4E">
        <w:rPr>
          <w:sz w:val="24"/>
          <w:szCs w:val="24"/>
        </w:rPr>
        <w:t xml:space="preserve">null hypothesis that </w:t>
      </w:r>
      <w:r w:rsidRPr="004F7A4E">
        <w:rPr>
          <w:sz w:val="24"/>
          <w:szCs w:val="24"/>
        </w:rPr>
        <w:t>the</w:t>
      </w:r>
      <w:r w:rsidR="00E212D2" w:rsidRPr="004F7A4E">
        <w:rPr>
          <w:sz w:val="24"/>
          <w:szCs w:val="24"/>
        </w:rPr>
        <w:t xml:space="preserve"> restricted and unrestricted c</w:t>
      </w:r>
      <w:r w:rsidRPr="004F7A4E">
        <w:rPr>
          <w:sz w:val="24"/>
          <w:szCs w:val="24"/>
        </w:rPr>
        <w:t>ov</w:t>
      </w:r>
      <w:r w:rsidR="00E212D2" w:rsidRPr="004F7A4E">
        <w:rPr>
          <w:sz w:val="24"/>
          <w:szCs w:val="24"/>
        </w:rPr>
        <w:t>ariance matrices are equal</w:t>
      </w:r>
      <w:r w:rsidRPr="004F7A4E">
        <w:rPr>
          <w:sz w:val="24"/>
          <w:szCs w:val="24"/>
        </w:rPr>
        <w:t>. The GFI and AGFI are both under 0.95 which is also poor.</w:t>
      </w:r>
      <w:r w:rsidR="00E212D2" w:rsidRPr="004F7A4E">
        <w:rPr>
          <w:sz w:val="24"/>
          <w:szCs w:val="24"/>
        </w:rPr>
        <w:t xml:space="preserve"> </w:t>
      </w:r>
    </w:p>
    <w:p w14:paraId="5A3B4EE8" w14:textId="7D1D3A05" w:rsidR="006D15AE" w:rsidRPr="004F7A4E" w:rsidRDefault="00C10D58" w:rsidP="004F7A4E">
      <w:pPr>
        <w:spacing w:line="360" w:lineRule="auto"/>
        <w:rPr>
          <w:sz w:val="24"/>
          <w:szCs w:val="24"/>
        </w:rPr>
      </w:pPr>
      <w:r w:rsidRPr="004F7A4E">
        <w:rPr>
          <w:sz w:val="24"/>
          <w:szCs w:val="24"/>
        </w:rPr>
        <w:t>As the model was based on the variable groups detailed on the source (UCI Machine Learning Repository),</w:t>
      </w:r>
      <w:r w:rsidR="006A4B70">
        <w:rPr>
          <w:sz w:val="24"/>
          <w:szCs w:val="24"/>
        </w:rPr>
        <w:t xml:space="preserve"> the </w:t>
      </w:r>
      <w:r w:rsidRPr="004F7A4E">
        <w:rPr>
          <w:sz w:val="24"/>
          <w:szCs w:val="24"/>
        </w:rPr>
        <w:t>results would suggest that the defined groups within the dataset are not as strongly related as one would expect.</w:t>
      </w:r>
    </w:p>
    <w:p w14:paraId="304F0E46" w14:textId="3DD6ED01" w:rsidR="006D15AE" w:rsidRDefault="006D15AE"/>
    <w:p w14:paraId="794F256A" w14:textId="6C5B3C7B" w:rsidR="00026581" w:rsidRDefault="00026581"/>
    <w:p w14:paraId="3CA0B75F" w14:textId="133C399F" w:rsidR="00026581" w:rsidRDefault="00026581"/>
    <w:p w14:paraId="63E34DCC" w14:textId="77777777" w:rsidR="00C31DA9" w:rsidRPr="00C31DA9" w:rsidRDefault="00C31DA9" w:rsidP="00C31DA9">
      <w:pPr>
        <w:pStyle w:val="Heading1"/>
      </w:pPr>
      <w:r>
        <w:lastRenderedPageBreak/>
        <w:t>Conclusion</w:t>
      </w:r>
    </w:p>
    <w:p w14:paraId="05899C40" w14:textId="4D1A1343" w:rsidR="00026581" w:rsidRPr="004F7A4E" w:rsidRDefault="000B537A" w:rsidP="004F7A4E">
      <w:pPr>
        <w:spacing w:line="360" w:lineRule="auto"/>
        <w:rPr>
          <w:sz w:val="24"/>
          <w:szCs w:val="24"/>
        </w:rPr>
      </w:pPr>
      <w:r>
        <w:rPr>
          <w:sz w:val="24"/>
          <w:szCs w:val="24"/>
        </w:rPr>
        <w:t xml:space="preserve">I </w:t>
      </w:r>
      <w:r w:rsidR="00026581" w:rsidRPr="004F7A4E">
        <w:rPr>
          <w:sz w:val="24"/>
          <w:szCs w:val="24"/>
        </w:rPr>
        <w:t xml:space="preserve">posed two questions at the beginning of </w:t>
      </w:r>
      <w:r w:rsidR="006A4B70">
        <w:rPr>
          <w:sz w:val="24"/>
          <w:szCs w:val="24"/>
        </w:rPr>
        <w:t>this</w:t>
      </w:r>
      <w:r w:rsidR="00026581" w:rsidRPr="004F7A4E">
        <w:rPr>
          <w:sz w:val="24"/>
          <w:szCs w:val="24"/>
        </w:rPr>
        <w:t xml:space="preserve"> report: </w:t>
      </w:r>
    </w:p>
    <w:p w14:paraId="44AC8E3E" w14:textId="77777777" w:rsidR="00026581" w:rsidRPr="004F7A4E" w:rsidRDefault="00026581" w:rsidP="004F7A4E">
      <w:pPr>
        <w:pStyle w:val="ListParagraph"/>
        <w:numPr>
          <w:ilvl w:val="0"/>
          <w:numId w:val="5"/>
        </w:numPr>
        <w:spacing w:line="360" w:lineRule="auto"/>
        <w:rPr>
          <w:sz w:val="24"/>
          <w:szCs w:val="24"/>
        </w:rPr>
      </w:pPr>
      <w:r w:rsidRPr="004F7A4E">
        <w:rPr>
          <w:sz w:val="24"/>
          <w:szCs w:val="24"/>
        </w:rPr>
        <w:t>Which voice measurement variables are most associated with having Parkinson’s disease?</w:t>
      </w:r>
    </w:p>
    <w:p w14:paraId="2AD9BF29" w14:textId="77777777" w:rsidR="00026581" w:rsidRPr="004F7A4E" w:rsidRDefault="00026581" w:rsidP="004F7A4E">
      <w:pPr>
        <w:pStyle w:val="ListParagraph"/>
        <w:numPr>
          <w:ilvl w:val="0"/>
          <w:numId w:val="5"/>
        </w:numPr>
        <w:spacing w:line="360" w:lineRule="auto"/>
        <w:rPr>
          <w:sz w:val="24"/>
          <w:szCs w:val="24"/>
        </w:rPr>
      </w:pPr>
      <w:r w:rsidRPr="004F7A4E">
        <w:rPr>
          <w:sz w:val="24"/>
          <w:szCs w:val="24"/>
        </w:rPr>
        <w:t xml:space="preserve">Are the expected groups in the data, of those that do and do not have Parkinson’s disease, distinct and observable? </w:t>
      </w:r>
    </w:p>
    <w:p w14:paraId="6B736312" w14:textId="20838914" w:rsidR="00026581" w:rsidRPr="004F7A4E" w:rsidRDefault="00026581" w:rsidP="004F7A4E">
      <w:pPr>
        <w:spacing w:line="360" w:lineRule="auto"/>
        <w:rPr>
          <w:sz w:val="24"/>
          <w:szCs w:val="24"/>
        </w:rPr>
      </w:pPr>
      <w:r w:rsidRPr="004F7A4E">
        <w:rPr>
          <w:sz w:val="24"/>
          <w:szCs w:val="24"/>
        </w:rPr>
        <w:t xml:space="preserve">The first question is easily answered by looking at the correlation matrix shown in Table 2. </w:t>
      </w:r>
      <w:r w:rsidR="000B537A">
        <w:rPr>
          <w:sz w:val="24"/>
          <w:szCs w:val="24"/>
        </w:rPr>
        <w:t xml:space="preserve">I </w:t>
      </w:r>
      <w:r w:rsidRPr="004F7A4E">
        <w:rPr>
          <w:sz w:val="24"/>
          <w:szCs w:val="24"/>
        </w:rPr>
        <w:t>see that two variables have a strong correlation with the status variable that identifies patients that have b</w:t>
      </w:r>
      <w:r w:rsidR="001E78C2" w:rsidRPr="004F7A4E">
        <w:rPr>
          <w:sz w:val="24"/>
          <w:szCs w:val="24"/>
        </w:rPr>
        <w:t>een diagnosed with Parkinson’s d</w:t>
      </w:r>
      <w:r w:rsidRPr="004F7A4E">
        <w:rPr>
          <w:sz w:val="24"/>
          <w:szCs w:val="24"/>
        </w:rPr>
        <w:t xml:space="preserve">isease. These two variables are Detrended Fluctuation Analysis (DFA, correlation 0.56) and the correlation dimension (D2, correlation 0.53). </w:t>
      </w:r>
    </w:p>
    <w:p w14:paraId="31BA930A" w14:textId="230FD385" w:rsidR="00E50548" w:rsidRPr="004F7A4E" w:rsidRDefault="00E50548" w:rsidP="004F7A4E">
      <w:pPr>
        <w:spacing w:line="360" w:lineRule="auto"/>
        <w:rPr>
          <w:sz w:val="24"/>
          <w:szCs w:val="24"/>
        </w:rPr>
      </w:pPr>
      <w:r w:rsidRPr="004F7A4E">
        <w:rPr>
          <w:sz w:val="24"/>
          <w:szCs w:val="24"/>
        </w:rPr>
        <w:t xml:space="preserve">Given the large number of variables in this dataset that are difficult to understand for those without expertise in vocal measurements, </w:t>
      </w:r>
      <w:r w:rsidR="000B537A">
        <w:rPr>
          <w:sz w:val="24"/>
          <w:szCs w:val="24"/>
        </w:rPr>
        <w:t xml:space="preserve">I </w:t>
      </w:r>
      <w:r w:rsidRPr="004F7A4E">
        <w:rPr>
          <w:sz w:val="24"/>
          <w:szCs w:val="24"/>
        </w:rPr>
        <w:t>attempted to reduce the dimensions of the dataset through principal components analysis to create a few meaningful components that would explain the majority of the variance in the data. Performing PCA resulted in three components – “overall voice quality score”, “fundamental frequency score”, and “DFA D2 difference score.” While this analysis accomplished simplifying the data, it’s notable that these three components were not meaningfully correlated with the Parkinson’</w:t>
      </w:r>
      <w:r w:rsidR="001E78C2" w:rsidRPr="004F7A4E">
        <w:rPr>
          <w:sz w:val="24"/>
          <w:szCs w:val="24"/>
        </w:rPr>
        <w:t>s d</w:t>
      </w:r>
      <w:r w:rsidRPr="004F7A4E">
        <w:rPr>
          <w:sz w:val="24"/>
          <w:szCs w:val="24"/>
        </w:rPr>
        <w:t>isease status variable, having correlations of -0.42, -0.39, and 0.16, respectively. None of these are greater than the correlations seen between status and the individual variables of DFA (0.56) and D2 (0.53), suggesting that the individual variables are better if you’re solely interested in helping to identify Parkinson’</w:t>
      </w:r>
      <w:r w:rsidR="001E78C2" w:rsidRPr="004F7A4E">
        <w:rPr>
          <w:sz w:val="24"/>
          <w:szCs w:val="24"/>
        </w:rPr>
        <w:t>s d</w:t>
      </w:r>
      <w:r w:rsidRPr="004F7A4E">
        <w:rPr>
          <w:sz w:val="24"/>
          <w:szCs w:val="24"/>
        </w:rPr>
        <w:t>isease in patients.</w:t>
      </w:r>
    </w:p>
    <w:p w14:paraId="27294129" w14:textId="101452C6" w:rsidR="00E50548" w:rsidRPr="004F7A4E" w:rsidRDefault="004F6FDC" w:rsidP="004F7A4E">
      <w:pPr>
        <w:spacing w:line="360" w:lineRule="auto"/>
        <w:rPr>
          <w:sz w:val="24"/>
          <w:szCs w:val="24"/>
        </w:rPr>
      </w:pPr>
      <w:r w:rsidRPr="004F7A4E">
        <w:rPr>
          <w:sz w:val="24"/>
          <w:szCs w:val="24"/>
        </w:rPr>
        <w:t xml:space="preserve">To answer the second question, </w:t>
      </w:r>
      <w:r w:rsidR="000B537A">
        <w:rPr>
          <w:sz w:val="24"/>
          <w:szCs w:val="24"/>
        </w:rPr>
        <w:t xml:space="preserve">I </w:t>
      </w:r>
      <w:r w:rsidRPr="004F7A4E">
        <w:rPr>
          <w:sz w:val="24"/>
          <w:szCs w:val="24"/>
        </w:rPr>
        <w:t>performed cluster analysis on the data. An advantage of</w:t>
      </w:r>
      <w:r w:rsidR="006A4B70">
        <w:rPr>
          <w:sz w:val="24"/>
          <w:szCs w:val="24"/>
        </w:rPr>
        <w:t xml:space="preserve"> the </w:t>
      </w:r>
      <w:r w:rsidRPr="004F7A4E">
        <w:rPr>
          <w:sz w:val="24"/>
          <w:szCs w:val="24"/>
        </w:rPr>
        <w:t>dataset is that the status variable should, in theory, identify the patients that belong in two distinct clusters – healthy and Parkinson’</w:t>
      </w:r>
      <w:r w:rsidR="001E78C2" w:rsidRPr="004F7A4E">
        <w:rPr>
          <w:sz w:val="24"/>
          <w:szCs w:val="24"/>
        </w:rPr>
        <w:t>s d</w:t>
      </w:r>
      <w:r w:rsidRPr="004F7A4E">
        <w:rPr>
          <w:sz w:val="24"/>
          <w:szCs w:val="24"/>
        </w:rPr>
        <w:t xml:space="preserve">isease. Hierarchical and model-based clustering on their own failed to meaningfully separate the groups. When performing model-based clustering on a subset of variables identified by PCA to have meaningful loadings, </w:t>
      </w:r>
      <w:r w:rsidR="000B537A">
        <w:rPr>
          <w:sz w:val="24"/>
          <w:szCs w:val="24"/>
        </w:rPr>
        <w:t xml:space="preserve">I </w:t>
      </w:r>
      <w:r w:rsidRPr="004F7A4E">
        <w:rPr>
          <w:sz w:val="24"/>
          <w:szCs w:val="24"/>
        </w:rPr>
        <w:t>got better results where one cluster contained almost all healthy patients. The other cluster was evenly split between healthy and Parkinson’</w:t>
      </w:r>
      <w:r w:rsidR="001E78C2" w:rsidRPr="004F7A4E">
        <w:rPr>
          <w:sz w:val="24"/>
          <w:szCs w:val="24"/>
        </w:rPr>
        <w:t>s d</w:t>
      </w:r>
      <w:r w:rsidRPr="004F7A4E">
        <w:rPr>
          <w:sz w:val="24"/>
          <w:szCs w:val="24"/>
        </w:rPr>
        <w:t xml:space="preserve">isease patients. So presence in one cluster could potentially </w:t>
      </w:r>
      <w:r w:rsidRPr="004F7A4E">
        <w:rPr>
          <w:sz w:val="24"/>
          <w:szCs w:val="24"/>
        </w:rPr>
        <w:lastRenderedPageBreak/>
        <w:t xml:space="preserve">identify healthy patients, but the presence in the other is essentially a coin flip on whether or not they were healthy. </w:t>
      </w:r>
    </w:p>
    <w:p w14:paraId="32F57A11" w14:textId="1152F561" w:rsidR="00E50548" w:rsidRPr="004F7A4E" w:rsidRDefault="004B0F0A" w:rsidP="004F7A4E">
      <w:pPr>
        <w:spacing w:line="360" w:lineRule="auto"/>
        <w:rPr>
          <w:sz w:val="24"/>
          <w:szCs w:val="24"/>
        </w:rPr>
      </w:pPr>
      <w:r w:rsidRPr="004F7A4E">
        <w:rPr>
          <w:sz w:val="24"/>
          <w:szCs w:val="24"/>
        </w:rPr>
        <w:t xml:space="preserve">The biggest pro of </w:t>
      </w:r>
      <w:r w:rsidR="006A4B70">
        <w:rPr>
          <w:sz w:val="24"/>
          <w:szCs w:val="24"/>
        </w:rPr>
        <w:t>this</w:t>
      </w:r>
      <w:r w:rsidRPr="004F7A4E">
        <w:rPr>
          <w:sz w:val="24"/>
          <w:szCs w:val="24"/>
        </w:rPr>
        <w:t xml:space="preserve"> study was having access to the status variable that allowed us to evaluate the ability for</w:t>
      </w:r>
      <w:r w:rsidR="006A4B70">
        <w:rPr>
          <w:sz w:val="24"/>
          <w:szCs w:val="24"/>
        </w:rPr>
        <w:t xml:space="preserve"> the </w:t>
      </w:r>
      <w:r w:rsidRPr="004F7A4E">
        <w:rPr>
          <w:sz w:val="24"/>
          <w:szCs w:val="24"/>
        </w:rPr>
        <w:t>factors and clusters to identify those with Parkinson’</w:t>
      </w:r>
      <w:r w:rsidR="001E78C2" w:rsidRPr="004F7A4E">
        <w:rPr>
          <w:sz w:val="24"/>
          <w:szCs w:val="24"/>
        </w:rPr>
        <w:t>s d</w:t>
      </w:r>
      <w:r w:rsidR="006F103A" w:rsidRPr="004F7A4E">
        <w:rPr>
          <w:sz w:val="24"/>
          <w:szCs w:val="24"/>
        </w:rPr>
        <w:t xml:space="preserve">isease. </w:t>
      </w:r>
      <w:r w:rsidR="00106F59" w:rsidRPr="004F7A4E">
        <w:rPr>
          <w:sz w:val="24"/>
          <w:szCs w:val="24"/>
        </w:rPr>
        <w:t xml:space="preserve">Cons of </w:t>
      </w:r>
      <w:r w:rsidR="006A4B70">
        <w:rPr>
          <w:sz w:val="24"/>
          <w:szCs w:val="24"/>
        </w:rPr>
        <w:t>this</w:t>
      </w:r>
      <w:r w:rsidR="00106F59" w:rsidRPr="004F7A4E">
        <w:rPr>
          <w:sz w:val="24"/>
          <w:szCs w:val="24"/>
        </w:rPr>
        <w:t xml:space="preserve"> study include</w:t>
      </w:r>
      <w:r w:rsidRPr="004F7A4E">
        <w:rPr>
          <w:sz w:val="24"/>
          <w:szCs w:val="24"/>
        </w:rPr>
        <w:t xml:space="preserve"> the presence of multiple measurements taken from the same patient that may have had an uncon</w:t>
      </w:r>
      <w:r w:rsidR="006F103A" w:rsidRPr="004F7A4E">
        <w:rPr>
          <w:sz w:val="24"/>
          <w:szCs w:val="24"/>
        </w:rPr>
        <w:t xml:space="preserve">trollable effect on </w:t>
      </w:r>
      <w:r w:rsidR="006A4B70">
        <w:rPr>
          <w:sz w:val="24"/>
          <w:szCs w:val="24"/>
        </w:rPr>
        <w:t>this</w:t>
      </w:r>
      <w:r w:rsidR="006F103A" w:rsidRPr="004F7A4E">
        <w:rPr>
          <w:sz w:val="24"/>
          <w:szCs w:val="24"/>
        </w:rPr>
        <w:t xml:space="preserve"> results and</w:t>
      </w:r>
      <w:r w:rsidRPr="004F7A4E">
        <w:rPr>
          <w:sz w:val="24"/>
          <w:szCs w:val="24"/>
        </w:rPr>
        <w:t xml:space="preserve"> the complexity of the variables being difficult to interpret</w:t>
      </w:r>
      <w:r w:rsidR="006F103A" w:rsidRPr="004F7A4E">
        <w:rPr>
          <w:sz w:val="24"/>
          <w:szCs w:val="24"/>
        </w:rPr>
        <w:t>.</w:t>
      </w:r>
      <w:r w:rsidRPr="004F7A4E">
        <w:rPr>
          <w:sz w:val="24"/>
          <w:szCs w:val="24"/>
        </w:rPr>
        <w:t xml:space="preserve"> </w:t>
      </w:r>
    </w:p>
    <w:p w14:paraId="1F068EF9" w14:textId="4F786E27" w:rsidR="00C31DA9" w:rsidRPr="004F7A4E" w:rsidRDefault="00106F59" w:rsidP="004F7A4E">
      <w:pPr>
        <w:spacing w:line="360" w:lineRule="auto"/>
        <w:rPr>
          <w:sz w:val="24"/>
          <w:szCs w:val="24"/>
        </w:rPr>
      </w:pPr>
      <w:r w:rsidRPr="004F7A4E">
        <w:rPr>
          <w:sz w:val="24"/>
          <w:szCs w:val="24"/>
        </w:rPr>
        <w:t>Future work</w:t>
      </w:r>
      <w:r w:rsidR="00394F70" w:rsidRPr="004F7A4E">
        <w:rPr>
          <w:sz w:val="24"/>
          <w:szCs w:val="24"/>
        </w:rPr>
        <w:t xml:space="preserve"> for post-analysis should first focus on simplifying the data by limiting the number of variables such that there are less measurements of the same thing. There are more than 20 variables measuring essentially three different categories of vocal quality – variation in fundamental frequency, variation in amplitude, and non-linear measurements of variation in fundamental frequency. Limiting the variables to a more meaningful and distinct set that are best associated with Parkinson’</w:t>
      </w:r>
      <w:r w:rsidR="001E78C2" w:rsidRPr="004F7A4E">
        <w:rPr>
          <w:sz w:val="24"/>
          <w:szCs w:val="24"/>
        </w:rPr>
        <w:t>s d</w:t>
      </w:r>
      <w:r w:rsidR="00394F70" w:rsidRPr="004F7A4E">
        <w:rPr>
          <w:sz w:val="24"/>
          <w:szCs w:val="24"/>
        </w:rPr>
        <w:t xml:space="preserve">isease may allow for more meaningful and easy to understand results. Furthermore, the unknown effect of having multiple measurements from the same person should be studied and controlled for as appropriate. </w:t>
      </w:r>
    </w:p>
    <w:p w14:paraId="57BE92F7" w14:textId="0988A7DD" w:rsidR="00394F70" w:rsidRPr="004F7A4E" w:rsidRDefault="00394F70" w:rsidP="004F7A4E">
      <w:pPr>
        <w:spacing w:line="360" w:lineRule="auto"/>
        <w:rPr>
          <w:sz w:val="24"/>
          <w:szCs w:val="24"/>
        </w:rPr>
      </w:pPr>
      <w:r w:rsidRPr="004F7A4E">
        <w:rPr>
          <w:sz w:val="24"/>
          <w:szCs w:val="24"/>
        </w:rPr>
        <w:t xml:space="preserve">For now, the primary conclusion </w:t>
      </w:r>
      <w:r w:rsidR="000B537A">
        <w:rPr>
          <w:sz w:val="24"/>
          <w:szCs w:val="24"/>
        </w:rPr>
        <w:t xml:space="preserve">I </w:t>
      </w:r>
      <w:r w:rsidRPr="004F7A4E">
        <w:rPr>
          <w:sz w:val="24"/>
          <w:szCs w:val="24"/>
        </w:rPr>
        <w:t>reached is that using multivariate analysis methods on the captured data does not easily or distinctly identify those with Parkinson</w:t>
      </w:r>
      <w:r w:rsidR="001E78C2" w:rsidRPr="004F7A4E">
        <w:rPr>
          <w:sz w:val="24"/>
          <w:szCs w:val="24"/>
        </w:rPr>
        <w:t>’s d</w:t>
      </w:r>
      <w:r w:rsidRPr="004F7A4E">
        <w:rPr>
          <w:sz w:val="24"/>
          <w:szCs w:val="24"/>
        </w:rPr>
        <w:t xml:space="preserve">isease. This is not particularly surprising, given the complexity of healthcare data in humans that may have multiple other underlying conditions that could affect vocal measurements and health. </w:t>
      </w:r>
    </w:p>
    <w:p w14:paraId="7C8F3894" w14:textId="5825BB68" w:rsidR="00394F70" w:rsidRDefault="00394F70">
      <w:pPr>
        <w:rPr>
          <w:sz w:val="24"/>
          <w:szCs w:val="24"/>
        </w:rPr>
      </w:pPr>
    </w:p>
    <w:p w14:paraId="3A935747" w14:textId="067B9A3C" w:rsidR="00C26AB7" w:rsidRDefault="00C26AB7">
      <w:pPr>
        <w:rPr>
          <w:sz w:val="24"/>
          <w:szCs w:val="24"/>
        </w:rPr>
      </w:pPr>
    </w:p>
    <w:p w14:paraId="4ED8AA9D" w14:textId="72969FED" w:rsidR="00C26AB7" w:rsidRDefault="00C26AB7">
      <w:pPr>
        <w:rPr>
          <w:sz w:val="24"/>
          <w:szCs w:val="24"/>
        </w:rPr>
      </w:pPr>
    </w:p>
    <w:p w14:paraId="17824E92" w14:textId="48A5C1D6" w:rsidR="00C26AB7" w:rsidRDefault="00C26AB7">
      <w:pPr>
        <w:rPr>
          <w:sz w:val="24"/>
          <w:szCs w:val="24"/>
        </w:rPr>
      </w:pPr>
    </w:p>
    <w:p w14:paraId="1A0A1446" w14:textId="74BC04BA" w:rsidR="00C26AB7" w:rsidRDefault="00C26AB7">
      <w:pPr>
        <w:rPr>
          <w:sz w:val="24"/>
          <w:szCs w:val="24"/>
        </w:rPr>
      </w:pPr>
    </w:p>
    <w:p w14:paraId="6C0E54AB" w14:textId="77777777" w:rsidR="000B537A" w:rsidRDefault="000B537A">
      <w:pPr>
        <w:rPr>
          <w:sz w:val="24"/>
          <w:szCs w:val="24"/>
        </w:rPr>
      </w:pPr>
    </w:p>
    <w:p w14:paraId="2D90E083" w14:textId="77777777" w:rsidR="00C26AB7" w:rsidRPr="00394F70" w:rsidRDefault="00C26AB7">
      <w:pPr>
        <w:rPr>
          <w:sz w:val="24"/>
          <w:szCs w:val="24"/>
        </w:rPr>
      </w:pPr>
    </w:p>
    <w:p w14:paraId="59A7B0C9" w14:textId="77777777" w:rsidR="002C4D5F" w:rsidRPr="00797484" w:rsidRDefault="002C4D5F" w:rsidP="002C4D5F">
      <w:pPr>
        <w:pStyle w:val="Heading1"/>
        <w:rPr>
          <w:sz w:val="24"/>
          <w:szCs w:val="24"/>
        </w:rPr>
      </w:pPr>
      <w:r w:rsidRPr="00797484">
        <w:rPr>
          <w:sz w:val="24"/>
          <w:szCs w:val="24"/>
        </w:rPr>
        <w:t>References</w:t>
      </w:r>
    </w:p>
    <w:sectPr w:rsidR="002C4D5F" w:rsidRPr="0079748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2140E" w14:textId="77777777" w:rsidR="00A561B3" w:rsidRDefault="00A561B3" w:rsidP="002C2B3B">
      <w:pPr>
        <w:spacing w:after="0" w:line="240" w:lineRule="auto"/>
      </w:pPr>
      <w:r>
        <w:separator/>
      </w:r>
    </w:p>
  </w:endnote>
  <w:endnote w:type="continuationSeparator" w:id="0">
    <w:p w14:paraId="5B4EB48B" w14:textId="77777777" w:rsidR="00A561B3" w:rsidRDefault="00A561B3" w:rsidP="002C2B3B">
      <w:pPr>
        <w:spacing w:after="0" w:line="240" w:lineRule="auto"/>
      </w:pPr>
      <w:r>
        <w:continuationSeparator/>
      </w:r>
    </w:p>
  </w:endnote>
  <w:endnote w:id="1">
    <w:p w14:paraId="1462D98B" w14:textId="77777777" w:rsidR="00E256C1" w:rsidRPr="00797484" w:rsidRDefault="00E256C1">
      <w:pPr>
        <w:pStyle w:val="EndnoteText"/>
        <w:rPr>
          <w:sz w:val="24"/>
          <w:szCs w:val="24"/>
        </w:rPr>
      </w:pPr>
      <w:r w:rsidRPr="00797484">
        <w:rPr>
          <w:rStyle w:val="EndnoteReference"/>
          <w:sz w:val="24"/>
          <w:szCs w:val="24"/>
        </w:rPr>
        <w:endnoteRef/>
      </w:r>
      <w:r w:rsidRPr="00797484">
        <w:rPr>
          <w:sz w:val="24"/>
          <w:szCs w:val="24"/>
        </w:rPr>
        <w:t xml:space="preserve"> </w:t>
      </w:r>
      <w:r w:rsidRPr="0075314D">
        <w:rPr>
          <w:sz w:val="22"/>
          <w:szCs w:val="24"/>
        </w:rPr>
        <w:t xml:space="preserve">Parkinson’s Foundation. “Parkinson’s Foundation Statistics.” </w:t>
      </w:r>
      <w:hyperlink r:id="rId1" w:history="1">
        <w:r w:rsidRPr="0075314D">
          <w:rPr>
            <w:rStyle w:val="Hyperlink"/>
            <w:sz w:val="22"/>
            <w:szCs w:val="22"/>
          </w:rPr>
          <w:t>https://www.parkinson.org/Understanding-Parkinsons/Statistics</w:t>
        </w:r>
      </w:hyperlink>
      <w:r w:rsidRPr="0075314D">
        <w:rPr>
          <w:sz w:val="24"/>
          <w:szCs w:val="24"/>
        </w:rPr>
        <w:t xml:space="preserve"> </w:t>
      </w:r>
    </w:p>
  </w:endnote>
  <w:endnote w:id="2">
    <w:p w14:paraId="2F4058ED" w14:textId="77777777" w:rsidR="00E256C1" w:rsidRPr="0075314D" w:rsidRDefault="00E256C1">
      <w:pPr>
        <w:pStyle w:val="EndnoteText"/>
        <w:rPr>
          <w:sz w:val="22"/>
          <w:szCs w:val="22"/>
        </w:rPr>
      </w:pPr>
      <w:r w:rsidRPr="00797484">
        <w:rPr>
          <w:rStyle w:val="EndnoteReference"/>
          <w:sz w:val="24"/>
          <w:szCs w:val="24"/>
        </w:rPr>
        <w:endnoteRef/>
      </w:r>
      <w:r w:rsidRPr="00797484">
        <w:rPr>
          <w:sz w:val="24"/>
          <w:szCs w:val="24"/>
        </w:rPr>
        <w:t xml:space="preserve"> </w:t>
      </w:r>
      <w:r w:rsidRPr="0075314D">
        <w:rPr>
          <w:sz w:val="22"/>
          <w:szCs w:val="22"/>
        </w:rPr>
        <w:t xml:space="preserve">Parkinson’s Foundation. “What is Parkinson’s?” </w:t>
      </w:r>
      <w:hyperlink r:id="rId2" w:history="1">
        <w:r w:rsidRPr="0075314D">
          <w:rPr>
            <w:rStyle w:val="Hyperlink"/>
            <w:sz w:val="22"/>
            <w:szCs w:val="22"/>
          </w:rPr>
          <w:t>https://www.parkinson.org/understanding-parkinsons/what-is-parkinsons</w:t>
        </w:r>
      </w:hyperlink>
      <w:r w:rsidRPr="0075314D">
        <w:rPr>
          <w:sz w:val="22"/>
          <w:szCs w:val="22"/>
        </w:rPr>
        <w:t xml:space="preserve"> </w:t>
      </w:r>
    </w:p>
  </w:endnote>
  <w:endnote w:id="3">
    <w:p w14:paraId="52A0551D" w14:textId="77777777" w:rsidR="00E256C1" w:rsidRPr="0075314D" w:rsidRDefault="00E256C1">
      <w:pPr>
        <w:pStyle w:val="EndnoteText"/>
        <w:rPr>
          <w:sz w:val="22"/>
          <w:szCs w:val="22"/>
        </w:rPr>
      </w:pPr>
      <w:r w:rsidRPr="00797484">
        <w:rPr>
          <w:rStyle w:val="EndnoteReference"/>
          <w:sz w:val="24"/>
          <w:szCs w:val="24"/>
        </w:rPr>
        <w:endnoteRef/>
      </w:r>
      <w:r w:rsidRPr="00797484">
        <w:rPr>
          <w:sz w:val="24"/>
          <w:szCs w:val="24"/>
        </w:rPr>
        <w:t xml:space="preserve"> </w:t>
      </w:r>
      <w:proofErr w:type="spellStart"/>
      <w:r w:rsidRPr="0075314D">
        <w:rPr>
          <w:sz w:val="22"/>
          <w:szCs w:val="22"/>
        </w:rPr>
        <w:t>Sveinbjornsdottir</w:t>
      </w:r>
      <w:proofErr w:type="spellEnd"/>
      <w:r w:rsidRPr="0075314D">
        <w:rPr>
          <w:sz w:val="22"/>
          <w:szCs w:val="22"/>
        </w:rPr>
        <w:t xml:space="preserve"> S (October 2016). “The clinical symptoms of Parkinson’s disease. Journal of Neurochemistry. </w:t>
      </w:r>
      <w:hyperlink r:id="rId3" w:history="1">
        <w:r w:rsidRPr="0075314D">
          <w:rPr>
            <w:rStyle w:val="Hyperlink"/>
            <w:sz w:val="22"/>
            <w:szCs w:val="22"/>
          </w:rPr>
          <w:t>https://onlinelibrary.wiley.com/doi/full/10.1111/jnc.13691</w:t>
        </w:r>
      </w:hyperlink>
      <w:r w:rsidRPr="0075314D">
        <w:rPr>
          <w:sz w:val="22"/>
          <w:szCs w:val="22"/>
        </w:rPr>
        <w:t xml:space="preserve"> </w:t>
      </w:r>
    </w:p>
  </w:endnote>
  <w:endnote w:id="4">
    <w:p w14:paraId="6BEE0B48" w14:textId="77777777" w:rsidR="00E256C1" w:rsidRPr="0075314D" w:rsidRDefault="00E256C1">
      <w:pPr>
        <w:pStyle w:val="EndnoteText"/>
        <w:rPr>
          <w:sz w:val="22"/>
          <w:szCs w:val="22"/>
        </w:rPr>
      </w:pPr>
      <w:r w:rsidRPr="0075314D">
        <w:rPr>
          <w:rStyle w:val="EndnoteReference"/>
          <w:sz w:val="22"/>
          <w:szCs w:val="22"/>
        </w:rPr>
        <w:endnoteRef/>
      </w:r>
      <w:r w:rsidRPr="0075314D">
        <w:rPr>
          <w:rStyle w:val="EndnoteReference"/>
          <w:sz w:val="22"/>
          <w:szCs w:val="22"/>
        </w:rPr>
        <w:t xml:space="preserve"> </w:t>
      </w:r>
      <w:r w:rsidRPr="0075314D">
        <w:rPr>
          <w:rStyle w:val="EndnoteReference"/>
          <w:sz w:val="22"/>
          <w:szCs w:val="22"/>
          <w:vertAlign w:val="baseline"/>
        </w:rPr>
        <w:t xml:space="preserve">Max A. Little, Patrick E. </w:t>
      </w:r>
      <w:proofErr w:type="spellStart"/>
      <w:r w:rsidRPr="0075314D">
        <w:rPr>
          <w:rStyle w:val="EndnoteReference"/>
          <w:sz w:val="22"/>
          <w:szCs w:val="22"/>
          <w:vertAlign w:val="baseline"/>
        </w:rPr>
        <w:t>McSharry</w:t>
      </w:r>
      <w:proofErr w:type="spellEnd"/>
      <w:r w:rsidRPr="0075314D">
        <w:rPr>
          <w:rStyle w:val="EndnoteReference"/>
          <w:sz w:val="22"/>
          <w:szCs w:val="22"/>
          <w:vertAlign w:val="baseline"/>
        </w:rPr>
        <w:t xml:space="preserve">, Eric J. Hunter, Lorraine O. </w:t>
      </w:r>
      <w:proofErr w:type="spellStart"/>
      <w:r w:rsidRPr="0075314D">
        <w:rPr>
          <w:rStyle w:val="EndnoteReference"/>
          <w:sz w:val="22"/>
          <w:szCs w:val="22"/>
          <w:vertAlign w:val="baseline"/>
        </w:rPr>
        <w:t>Ramig</w:t>
      </w:r>
      <w:proofErr w:type="spellEnd"/>
      <w:r w:rsidRPr="0075314D">
        <w:rPr>
          <w:rStyle w:val="EndnoteReference"/>
          <w:sz w:val="22"/>
          <w:szCs w:val="22"/>
          <w:vertAlign w:val="baseline"/>
        </w:rPr>
        <w:t xml:space="preserve"> (2008), 'Suitability of dysphonia measurements for telemonitoring of Parkinson's disease', IEEE Transactions on Biomedical Engineering (to appear)</w:t>
      </w:r>
      <w:r w:rsidRPr="0075314D">
        <w:rPr>
          <w:sz w:val="22"/>
          <w:szCs w:val="22"/>
        </w:rPr>
        <w:t xml:space="preserve">. </w:t>
      </w:r>
      <w:hyperlink r:id="rId4" w:history="1">
        <w:r w:rsidRPr="0075314D">
          <w:rPr>
            <w:rStyle w:val="Hyperlink"/>
            <w:sz w:val="22"/>
            <w:szCs w:val="22"/>
          </w:rPr>
          <w:t>https://www.ncbi.nlm.nih.gov/pmc/articles/PMC3051371/</w:t>
        </w:r>
      </w:hyperlink>
      <w:r w:rsidRPr="0075314D">
        <w:rPr>
          <w:sz w:val="22"/>
          <w:szCs w:val="22"/>
        </w:rPr>
        <w:t xml:space="preserve"> </w:t>
      </w:r>
    </w:p>
  </w:endnote>
  <w:endnote w:id="5">
    <w:p w14:paraId="2633A984" w14:textId="77777777" w:rsidR="00E256C1" w:rsidRPr="00797484" w:rsidRDefault="00E256C1">
      <w:pPr>
        <w:pStyle w:val="EndnoteText"/>
        <w:rPr>
          <w:sz w:val="24"/>
          <w:szCs w:val="24"/>
        </w:rPr>
      </w:pPr>
      <w:r w:rsidRPr="0075314D">
        <w:rPr>
          <w:rStyle w:val="EndnoteReference"/>
          <w:sz w:val="22"/>
          <w:szCs w:val="22"/>
        </w:rPr>
        <w:endnoteRef/>
      </w:r>
      <w:r w:rsidRPr="0075314D">
        <w:rPr>
          <w:rStyle w:val="EndnoteReference"/>
          <w:sz w:val="22"/>
          <w:szCs w:val="22"/>
        </w:rPr>
        <w:t xml:space="preserve"> </w:t>
      </w:r>
      <w:r w:rsidRPr="0075314D">
        <w:rPr>
          <w:rStyle w:val="EndnoteReference"/>
          <w:sz w:val="22"/>
          <w:szCs w:val="22"/>
          <w:vertAlign w:val="baseline"/>
        </w:rPr>
        <w:t xml:space="preserve">Little MA, </w:t>
      </w:r>
      <w:proofErr w:type="spellStart"/>
      <w:r w:rsidRPr="0075314D">
        <w:rPr>
          <w:rStyle w:val="EndnoteReference"/>
          <w:sz w:val="22"/>
          <w:szCs w:val="22"/>
          <w:vertAlign w:val="baseline"/>
        </w:rPr>
        <w:t>McSharry</w:t>
      </w:r>
      <w:proofErr w:type="spellEnd"/>
      <w:r w:rsidRPr="0075314D">
        <w:rPr>
          <w:rStyle w:val="EndnoteReference"/>
          <w:sz w:val="22"/>
          <w:szCs w:val="22"/>
          <w:vertAlign w:val="baseline"/>
        </w:rPr>
        <w:t xml:space="preserve"> PE, Roberts SJ, Costello DAE, </w:t>
      </w:r>
      <w:proofErr w:type="spellStart"/>
      <w:r w:rsidRPr="0075314D">
        <w:rPr>
          <w:rStyle w:val="EndnoteReference"/>
          <w:sz w:val="22"/>
          <w:szCs w:val="22"/>
          <w:vertAlign w:val="baseline"/>
        </w:rPr>
        <w:t>Moroz</w:t>
      </w:r>
      <w:proofErr w:type="spellEnd"/>
      <w:r w:rsidRPr="0075314D">
        <w:rPr>
          <w:rStyle w:val="EndnoteReference"/>
          <w:sz w:val="22"/>
          <w:szCs w:val="22"/>
          <w:vertAlign w:val="baseline"/>
        </w:rPr>
        <w:t xml:space="preserve"> IM. “Exploiting Nonlinear Recurrence and Fractal Scaling Properties for Voice Disorder Detection”, </w:t>
      </w:r>
      <w:proofErr w:type="spellStart"/>
      <w:r w:rsidRPr="0075314D">
        <w:rPr>
          <w:rStyle w:val="EndnoteReference"/>
          <w:sz w:val="22"/>
          <w:szCs w:val="22"/>
          <w:vertAlign w:val="baseline"/>
        </w:rPr>
        <w:t>BioMedical</w:t>
      </w:r>
      <w:proofErr w:type="spellEnd"/>
      <w:r w:rsidRPr="0075314D">
        <w:rPr>
          <w:rStyle w:val="EndnoteReference"/>
          <w:sz w:val="22"/>
          <w:szCs w:val="22"/>
          <w:vertAlign w:val="baseline"/>
        </w:rPr>
        <w:t xml:space="preserve"> Engineering </w:t>
      </w:r>
      <w:proofErr w:type="spellStart"/>
      <w:r w:rsidRPr="0075314D">
        <w:rPr>
          <w:rStyle w:val="EndnoteReference"/>
          <w:sz w:val="22"/>
          <w:szCs w:val="22"/>
          <w:vertAlign w:val="baseline"/>
        </w:rPr>
        <w:t>OnLine</w:t>
      </w:r>
      <w:proofErr w:type="spellEnd"/>
      <w:r w:rsidRPr="0075314D">
        <w:rPr>
          <w:rStyle w:val="EndnoteReference"/>
          <w:sz w:val="22"/>
          <w:szCs w:val="22"/>
          <w:vertAlign w:val="baseline"/>
        </w:rPr>
        <w:t xml:space="preserve"> 2007, 6:23 (26 June 2007)</w:t>
      </w:r>
      <w:r w:rsidRPr="0075314D">
        <w:rPr>
          <w:sz w:val="22"/>
          <w:szCs w:val="22"/>
        </w:rPr>
        <w:t xml:space="preserve"> </w:t>
      </w:r>
      <w:hyperlink r:id="rId5" w:history="1">
        <w:r w:rsidRPr="0075314D">
          <w:rPr>
            <w:rStyle w:val="Hyperlink"/>
            <w:sz w:val="22"/>
            <w:szCs w:val="22"/>
          </w:rPr>
          <w:t>https://biomedical-engineering-online.biomedcentral.com/articles/10.1186/1475-925X-6-23</w:t>
        </w:r>
      </w:hyperlink>
      <w:r w:rsidRPr="00797484">
        <w:rPr>
          <w:sz w:val="24"/>
          <w:szCs w:val="24"/>
        </w:rPr>
        <w:t xml:space="preserve"> </w:t>
      </w:r>
    </w:p>
    <w:p w14:paraId="26FAF735" w14:textId="77777777" w:rsidR="00E256C1" w:rsidRPr="009E4DDA" w:rsidRDefault="00E256C1" w:rsidP="0075314D">
      <w:pPr>
        <w:pStyle w:val="Bibliography"/>
        <w:ind w:left="720" w:hanging="720"/>
        <w:rPr>
          <w:sz w:val="20"/>
          <w:szCs w:val="20"/>
        </w:rPr>
      </w:pPr>
      <w:r w:rsidRPr="009E4DDA">
        <w:rPr>
          <w:vertAlign w:val="superscript"/>
        </w:rPr>
        <w:t>vi</w:t>
      </w:r>
      <w:r>
        <w:rPr>
          <w:vertAlign w:val="superscript"/>
        </w:rPr>
        <w:t xml:space="preserve"> </w:t>
      </w:r>
      <w:r>
        <w:rPr>
          <w:sz w:val="20"/>
          <w:szCs w:val="20"/>
        </w:rPr>
        <w:fldChar w:fldCharType="begin"/>
      </w:r>
      <w:r w:rsidRPr="009E4DDA">
        <w:rPr>
          <w:sz w:val="20"/>
          <w:szCs w:val="20"/>
        </w:rPr>
        <w:instrText xml:space="preserve"> BIBLIOGRAPHY  \l 1033 </w:instrText>
      </w:r>
      <w:r>
        <w:rPr>
          <w:sz w:val="20"/>
          <w:szCs w:val="20"/>
        </w:rPr>
        <w:fldChar w:fldCharType="separate"/>
      </w:r>
      <w:r w:rsidRPr="009E4DDA">
        <w:rPr>
          <w:sz w:val="20"/>
          <w:szCs w:val="20"/>
        </w:rPr>
        <w:t xml:space="preserve">Clinic, M. (n.d.). Parkinson's Disease. Retrieved from Mayo Clinic: </w:t>
      </w:r>
      <w:hyperlink r:id="rId6" w:history="1">
        <w:r w:rsidRPr="009E4DDA">
          <w:rPr>
            <w:rStyle w:val="Hyperlink"/>
            <w:sz w:val="20"/>
            <w:szCs w:val="20"/>
          </w:rPr>
          <w:t>https://www.mayoclinic.org/diseases-conditions/parkinsons-disease/diagnosis-treatment/drc-20376062</w:t>
        </w:r>
      </w:hyperlink>
    </w:p>
    <w:p w14:paraId="04EA8652" w14:textId="77777777" w:rsidR="00E256C1" w:rsidRDefault="00E256C1" w:rsidP="0075314D">
      <w:pPr>
        <w:pStyle w:val="EndnoteText"/>
      </w:pPr>
      <w:r>
        <w:fldChar w:fldCharType="end"/>
      </w:r>
    </w:p>
    <w:p w14:paraId="342FB801" w14:textId="77777777" w:rsidR="00E256C1" w:rsidRDefault="00E256C1">
      <w:pPr>
        <w:pStyle w:val="EndnoteText"/>
      </w:pPr>
    </w:p>
    <w:p w14:paraId="25B2CB64" w14:textId="77777777" w:rsidR="00E256C1" w:rsidRDefault="00E256C1">
      <w:pPr>
        <w:pStyle w:val="EndnoteText"/>
      </w:pPr>
    </w:p>
    <w:p w14:paraId="57318AAD" w14:textId="1D7A933C" w:rsidR="00E256C1" w:rsidRDefault="00E256C1" w:rsidP="00B01731">
      <w:pPr>
        <w:pStyle w:val="Heading1"/>
      </w:pPr>
    </w:p>
    <w:p w14:paraId="026F15E1" w14:textId="7AA70B3D" w:rsidR="00E256C1" w:rsidRDefault="00E256C1" w:rsidP="00394F70"/>
    <w:p w14:paraId="75670D55" w14:textId="0D77757C" w:rsidR="00E256C1" w:rsidRDefault="00E256C1" w:rsidP="00394F70"/>
    <w:p w14:paraId="3AE2D669" w14:textId="74A0DBB2" w:rsidR="00E256C1" w:rsidRDefault="00E256C1" w:rsidP="00394F70"/>
    <w:p w14:paraId="5A193D5D" w14:textId="748F3F61" w:rsidR="00E256C1" w:rsidRDefault="00E256C1" w:rsidP="00394F70"/>
    <w:p w14:paraId="367F537E" w14:textId="6D33521C" w:rsidR="00E256C1" w:rsidRDefault="00E256C1" w:rsidP="00394F70"/>
    <w:p w14:paraId="64E1EA64" w14:textId="1C091375" w:rsidR="00E256C1" w:rsidRDefault="00E256C1" w:rsidP="00394F70"/>
    <w:p w14:paraId="233C2096" w14:textId="112EB865" w:rsidR="00E256C1" w:rsidRDefault="00E256C1" w:rsidP="00394F70"/>
    <w:p w14:paraId="4864B68F" w14:textId="6688996A" w:rsidR="00E256C1" w:rsidRDefault="00E256C1" w:rsidP="00394F70"/>
    <w:p w14:paraId="21725505" w14:textId="12E2086E" w:rsidR="00E256C1" w:rsidRDefault="00E256C1" w:rsidP="00394F70"/>
    <w:p w14:paraId="046A2CA5" w14:textId="18E0AB9D" w:rsidR="00E256C1" w:rsidRDefault="00E256C1" w:rsidP="00394F70"/>
    <w:p w14:paraId="7E245250" w14:textId="44B7E36E" w:rsidR="00E256C1" w:rsidRDefault="00E256C1" w:rsidP="00394F70"/>
    <w:p w14:paraId="5D9CBC8A" w14:textId="47B9DCB5" w:rsidR="00E256C1" w:rsidRDefault="00E256C1" w:rsidP="00394F70"/>
    <w:p w14:paraId="4054E13F" w14:textId="77777777" w:rsidR="00E256C1" w:rsidRPr="00394F70" w:rsidRDefault="00E256C1" w:rsidP="00394F70"/>
    <w:p w14:paraId="5DCC9A00" w14:textId="2639815D" w:rsidR="00E256C1" w:rsidRDefault="00E256C1" w:rsidP="00235468">
      <w:pPr>
        <w:pStyle w:val="Heading1"/>
      </w:pPr>
      <w:r>
        <w:t>Appendix A – Data Cleaning and Summary Statistics R Code and Full Output</w:t>
      </w:r>
    </w:p>
    <w:p w14:paraId="4CA9D77B" w14:textId="77777777" w:rsidR="00E256C1" w:rsidRDefault="00E256C1" w:rsidP="00235468">
      <w:pPr>
        <w:pStyle w:val="SourceCode"/>
      </w:pPr>
      <w:r>
        <w:rPr>
          <w:rStyle w:val="CommentTok"/>
        </w:rPr>
        <w:t>#read in the original data</w:t>
      </w:r>
      <w:r>
        <w:br/>
      </w:r>
      <w:proofErr w:type="spellStart"/>
      <w:r>
        <w:rPr>
          <w:rStyle w:val="NormalTok"/>
        </w:rPr>
        <w:t>dat</w:t>
      </w:r>
      <w:proofErr w:type="spellEnd"/>
      <w:r>
        <w:rPr>
          <w:rStyle w:val="NormalTok"/>
        </w:rPr>
        <w:t>=</w:t>
      </w:r>
      <w:r>
        <w:rPr>
          <w:rStyle w:val="KeywordTok"/>
        </w:rPr>
        <w:t>read.csv</w:t>
      </w:r>
      <w:r>
        <w:rPr>
          <w:rStyle w:val="NormalTok"/>
        </w:rPr>
        <w:t>(</w:t>
      </w:r>
      <w:r>
        <w:rPr>
          <w:rStyle w:val="StringTok"/>
        </w:rPr>
        <w:t>'Park (1).csv'</w:t>
      </w:r>
      <w:r>
        <w:rPr>
          <w:rStyle w:val="NormalTok"/>
        </w:rPr>
        <w:t>)</w:t>
      </w:r>
    </w:p>
    <w:p w14:paraId="2ABC7A74" w14:textId="77777777" w:rsidR="00E256C1" w:rsidRDefault="00E256C1" w:rsidP="00235468">
      <w:pPr>
        <w:pStyle w:val="SourceCode"/>
      </w:pPr>
      <w:r>
        <w:rPr>
          <w:rStyle w:val="CommentTok"/>
        </w:rPr>
        <w:t># report summary statistics of the variables in the data</w:t>
      </w:r>
      <w:r>
        <w:br/>
      </w:r>
      <w:r>
        <w:rPr>
          <w:rStyle w:val="KeywordTok"/>
        </w:rPr>
        <w:t>summary</w:t>
      </w:r>
      <w:r>
        <w:rPr>
          <w:rStyle w:val="NormalTok"/>
        </w:rPr>
        <w:t>(</w:t>
      </w:r>
      <w:proofErr w:type="spellStart"/>
      <w:r>
        <w:rPr>
          <w:rStyle w:val="NormalTok"/>
        </w:rPr>
        <w:t>dat</w:t>
      </w:r>
      <w:proofErr w:type="spellEnd"/>
      <w:r>
        <w:rPr>
          <w:rStyle w:val="NormalTok"/>
        </w:rPr>
        <w:t>)</w:t>
      </w:r>
    </w:p>
    <w:p w14:paraId="1BB275C8" w14:textId="77777777" w:rsidR="00E256C1" w:rsidRDefault="00E256C1" w:rsidP="00235468">
      <w:pPr>
        <w:pStyle w:val="SourceCode"/>
      </w:pPr>
      <w:r>
        <w:rPr>
          <w:rStyle w:val="VerbatimChar"/>
        </w:rPr>
        <w:t xml:space="preserve">##              name      </w:t>
      </w:r>
      <w:proofErr w:type="spellStart"/>
      <w:r>
        <w:rPr>
          <w:rStyle w:val="VerbatimChar"/>
        </w:rPr>
        <w:t>MDVP.Fo.Hz</w:t>
      </w:r>
      <w:proofErr w:type="spellEnd"/>
      <w:r>
        <w:rPr>
          <w:rStyle w:val="VerbatimChar"/>
        </w:rPr>
        <w:t xml:space="preserve">.      </w:t>
      </w:r>
      <w:proofErr w:type="spellStart"/>
      <w:r>
        <w:rPr>
          <w:rStyle w:val="VerbatimChar"/>
        </w:rPr>
        <w:t>MDVP.Fhi.Hz</w:t>
      </w:r>
      <w:proofErr w:type="spellEnd"/>
      <w:r>
        <w:rPr>
          <w:rStyle w:val="VerbatimChar"/>
        </w:rPr>
        <w:t xml:space="preserve">.    </w:t>
      </w:r>
      <w:proofErr w:type="spellStart"/>
      <w:r>
        <w:rPr>
          <w:rStyle w:val="VerbatimChar"/>
        </w:rPr>
        <w:t>MDVP.Flo.Hz</w:t>
      </w:r>
      <w:proofErr w:type="spellEnd"/>
      <w:r>
        <w:rPr>
          <w:rStyle w:val="VerbatimChar"/>
        </w:rPr>
        <w:t xml:space="preserve">.   </w:t>
      </w:r>
      <w:r>
        <w:br/>
      </w:r>
      <w:r>
        <w:rPr>
          <w:rStyle w:val="VerbatimChar"/>
        </w:rPr>
        <w:t xml:space="preserve">##  phon_R01_S01_1:  1   Min.   : 88.33   Min.   :102.1   Min.   : 65.48  </w:t>
      </w:r>
      <w:r>
        <w:br/>
      </w:r>
      <w:r>
        <w:rPr>
          <w:rStyle w:val="VerbatimChar"/>
        </w:rPr>
        <w:t xml:space="preserve">##  phon_R01_S01_2:  1   1st Qu.:117.57   1st Qu.:134.9   1st Qu.: 84.29  </w:t>
      </w:r>
      <w:r>
        <w:br/>
      </w:r>
      <w:r>
        <w:rPr>
          <w:rStyle w:val="VerbatimChar"/>
        </w:rPr>
        <w:t xml:space="preserve">##  phon_R01_S01_3:  1   Median :148.79   Median :175.8   Median :104.31  </w:t>
      </w:r>
      <w:r>
        <w:br/>
      </w:r>
      <w:r>
        <w:rPr>
          <w:rStyle w:val="VerbatimChar"/>
        </w:rPr>
        <w:t xml:space="preserve">##  phon_R01_S01_4:  1   Mean   :154.23   Mean   :197.1   Mean   :116.32  </w:t>
      </w:r>
      <w:r>
        <w:br/>
      </w:r>
      <w:r>
        <w:rPr>
          <w:rStyle w:val="VerbatimChar"/>
        </w:rPr>
        <w:t xml:space="preserve">##  phon_R01_S01_5:  1   3rd Qu.:182.77   3rd Qu.:224.2   3rd Qu.:140.02  </w:t>
      </w:r>
      <w:r>
        <w:br/>
      </w:r>
      <w:r>
        <w:rPr>
          <w:rStyle w:val="VerbatimChar"/>
        </w:rPr>
        <w:t xml:space="preserve">##  phon_R01_S01_6:  1   Max.   :260.11   Max.   :592.0   Max.   :239.17  </w:t>
      </w:r>
      <w:r>
        <w:br/>
      </w:r>
      <w:r>
        <w:rPr>
          <w:rStyle w:val="VerbatimChar"/>
        </w:rPr>
        <w:t xml:space="preserve">##  (Other)       :189                                                    </w:t>
      </w:r>
      <w:r>
        <w:br/>
      </w:r>
      <w:r>
        <w:rPr>
          <w:rStyle w:val="VerbatimChar"/>
        </w:rPr>
        <w:t xml:space="preserve">##  </w:t>
      </w:r>
      <w:proofErr w:type="spellStart"/>
      <w:r>
        <w:rPr>
          <w:rStyle w:val="VerbatimChar"/>
        </w:rPr>
        <w:t>MDVP.Jitter</w:t>
      </w:r>
      <w:proofErr w:type="spellEnd"/>
      <w:r>
        <w:rPr>
          <w:rStyle w:val="VerbatimChar"/>
        </w:rPr>
        <w:t xml:space="preserve">...     </w:t>
      </w:r>
      <w:proofErr w:type="spellStart"/>
      <w:r>
        <w:rPr>
          <w:rStyle w:val="VerbatimChar"/>
        </w:rPr>
        <w:t>MDVP.Jitter.Abs</w:t>
      </w:r>
      <w:proofErr w:type="spellEnd"/>
      <w:r>
        <w:rPr>
          <w:rStyle w:val="VerbatimChar"/>
        </w:rPr>
        <w:t xml:space="preserve">.       MDVP.RAP           MDVP.PPQ       </w:t>
      </w:r>
      <w:r>
        <w:br/>
      </w:r>
      <w:r>
        <w:rPr>
          <w:rStyle w:val="VerbatimChar"/>
        </w:rPr>
        <w:t xml:space="preserve">##  Min.   :0.001680   Min.   :7.000e-06   Min.   :0.000680   Min.   :0.000920  </w:t>
      </w:r>
      <w:r>
        <w:br/>
      </w:r>
      <w:r>
        <w:rPr>
          <w:rStyle w:val="VerbatimChar"/>
        </w:rPr>
        <w:t xml:space="preserve">##  1st Qu.:0.003460   1st Qu.:2.000e-05   1st Qu.:0.001660   1st Qu.:0.001860  </w:t>
      </w:r>
      <w:r>
        <w:br/>
      </w:r>
      <w:r>
        <w:rPr>
          <w:rStyle w:val="VerbatimChar"/>
        </w:rPr>
        <w:t xml:space="preserve">##  Median :0.004940   Median :3.000e-05   Median :0.002500   Median :0.002690  </w:t>
      </w:r>
      <w:r>
        <w:br/>
      </w:r>
      <w:r>
        <w:rPr>
          <w:rStyle w:val="VerbatimChar"/>
        </w:rPr>
        <w:t xml:space="preserve">##  Mean   :0.006220   Mean   :4.396e-05   Mean   :0.003306   Mean   :0.003446  </w:t>
      </w:r>
      <w:r>
        <w:br/>
      </w:r>
      <w:r>
        <w:rPr>
          <w:rStyle w:val="VerbatimChar"/>
        </w:rPr>
        <w:t xml:space="preserve">##  3rd Qu.:0.007365   3rd Qu.:6.000e-05   3rd Qu.:0.003835   3rd Qu.:0.003955  </w:t>
      </w:r>
      <w:r>
        <w:br/>
      </w:r>
      <w:r>
        <w:rPr>
          <w:rStyle w:val="VerbatimChar"/>
        </w:rPr>
        <w:t xml:space="preserve">##  Max.   :0.033160   Max.   :2.600e-04   Max.   :0.021440   Max.   :0.019580  </w:t>
      </w:r>
      <w:r>
        <w:br/>
      </w:r>
      <w:r>
        <w:rPr>
          <w:rStyle w:val="VerbatimChar"/>
        </w:rPr>
        <w:t xml:space="preserve">##                                                                              </w:t>
      </w:r>
      <w:r>
        <w:br/>
      </w:r>
      <w:r>
        <w:rPr>
          <w:rStyle w:val="VerbatimChar"/>
        </w:rPr>
        <w:t xml:space="preserve">##    </w:t>
      </w:r>
      <w:proofErr w:type="spellStart"/>
      <w:r>
        <w:rPr>
          <w:rStyle w:val="VerbatimChar"/>
        </w:rPr>
        <w:t>Jitter.DDP</w:t>
      </w:r>
      <w:proofErr w:type="spellEnd"/>
      <w:r>
        <w:rPr>
          <w:rStyle w:val="VerbatimChar"/>
        </w:rPr>
        <w:t xml:space="preserve">        </w:t>
      </w:r>
      <w:proofErr w:type="spellStart"/>
      <w:r>
        <w:rPr>
          <w:rStyle w:val="VerbatimChar"/>
        </w:rPr>
        <w:t>MDVP.Shimmer</w:t>
      </w:r>
      <w:proofErr w:type="spellEnd"/>
      <w:r>
        <w:rPr>
          <w:rStyle w:val="VerbatimChar"/>
        </w:rPr>
        <w:t xml:space="preserve">     </w:t>
      </w:r>
      <w:proofErr w:type="spellStart"/>
      <w:r>
        <w:rPr>
          <w:rStyle w:val="VerbatimChar"/>
        </w:rPr>
        <w:t>MDVP.Shimmer.dB</w:t>
      </w:r>
      <w:proofErr w:type="spellEnd"/>
      <w:r>
        <w:rPr>
          <w:rStyle w:val="VerbatimChar"/>
        </w:rPr>
        <w:t xml:space="preserve">.  Shimmer.APQ3     </w:t>
      </w:r>
      <w:r>
        <w:br/>
      </w:r>
      <w:r>
        <w:rPr>
          <w:rStyle w:val="VerbatimChar"/>
        </w:rPr>
        <w:t xml:space="preserve">##  Min.   :0.002040   Min.   :0.00954   Min.   :0.0850   Min.   :0.004550  </w:t>
      </w:r>
      <w:r>
        <w:br/>
      </w:r>
      <w:r>
        <w:rPr>
          <w:rStyle w:val="VerbatimChar"/>
        </w:rPr>
        <w:t xml:space="preserve">##  1st Qu.:0.004985   1st Qu.:0.01650   1st Qu.:0.1485   1st Qu.:0.008245  </w:t>
      </w:r>
      <w:r>
        <w:br/>
      </w:r>
      <w:r>
        <w:rPr>
          <w:rStyle w:val="VerbatimChar"/>
        </w:rPr>
        <w:t xml:space="preserve">##  Median :0.007490   Median :0.02297   Median :0.2210   Median :0.012790  </w:t>
      </w:r>
      <w:r>
        <w:br/>
      </w:r>
      <w:r>
        <w:rPr>
          <w:rStyle w:val="VerbatimChar"/>
        </w:rPr>
        <w:t xml:space="preserve">##  Mean   :0.009920   Mean   :0.02971   Mean   :0.2823   Mean   :0.015664  </w:t>
      </w:r>
      <w:r>
        <w:br/>
      </w:r>
      <w:r>
        <w:rPr>
          <w:rStyle w:val="VerbatimChar"/>
        </w:rPr>
        <w:t xml:space="preserve">##  3rd Qu.:0.011505   3rd Qu.:0.03789   3rd Qu.:0.3500   3rd Qu.:0.020265  </w:t>
      </w:r>
      <w:r>
        <w:br/>
      </w:r>
      <w:r>
        <w:rPr>
          <w:rStyle w:val="VerbatimChar"/>
        </w:rPr>
        <w:t xml:space="preserve">##  Max.   :0.064330   Max.   :0.11908   Max.   :1.3020   Max.   :0.056470  </w:t>
      </w:r>
      <w:r>
        <w:br/>
      </w:r>
      <w:r>
        <w:rPr>
          <w:rStyle w:val="VerbatimChar"/>
        </w:rPr>
        <w:t xml:space="preserve">##                                                                          </w:t>
      </w:r>
      <w:r>
        <w:br/>
      </w:r>
      <w:r>
        <w:rPr>
          <w:rStyle w:val="VerbatimChar"/>
        </w:rPr>
        <w:t xml:space="preserve">##   Shimmer.APQ5        MDVP.APQ        </w:t>
      </w:r>
      <w:proofErr w:type="spellStart"/>
      <w:r>
        <w:rPr>
          <w:rStyle w:val="VerbatimChar"/>
        </w:rPr>
        <w:t>Shimmer.DDA</w:t>
      </w:r>
      <w:proofErr w:type="spellEnd"/>
      <w:r>
        <w:rPr>
          <w:rStyle w:val="VerbatimChar"/>
        </w:rPr>
        <w:t xml:space="preserve">           NHR          </w:t>
      </w:r>
      <w:r>
        <w:br/>
      </w:r>
      <w:r>
        <w:rPr>
          <w:rStyle w:val="VerbatimChar"/>
        </w:rPr>
        <w:t xml:space="preserve">##  Min.   :0.00570   Min.   :0.00719   Min.   :0.01364   Min.   :0.000650  </w:t>
      </w:r>
      <w:r>
        <w:br/>
      </w:r>
      <w:r>
        <w:rPr>
          <w:rStyle w:val="VerbatimChar"/>
        </w:rPr>
        <w:t xml:space="preserve">##  1st Qu.:0.00958   1st Qu.:0.01308   1st Qu.:0.02474   1st Qu.:0.005925  </w:t>
      </w:r>
      <w:r>
        <w:br/>
      </w:r>
      <w:r>
        <w:rPr>
          <w:rStyle w:val="VerbatimChar"/>
        </w:rPr>
        <w:t xml:space="preserve">##  Median :0.01347   Median :0.01826   Median :0.03836   Median :0.011660  </w:t>
      </w:r>
      <w:r>
        <w:br/>
      </w:r>
      <w:r>
        <w:rPr>
          <w:rStyle w:val="VerbatimChar"/>
        </w:rPr>
        <w:t xml:space="preserve">##  Mean   :0.01788   Mean   :0.02408   Mean   :0.04699   Mean   :0.024847  </w:t>
      </w:r>
      <w:r>
        <w:br/>
      </w:r>
      <w:r>
        <w:rPr>
          <w:rStyle w:val="VerbatimChar"/>
        </w:rPr>
        <w:t xml:space="preserve">##  3rd Qu.:0.02238   3rd Qu.:0.02940   3rd Qu.:0.06080   3rd Qu.:0.025640  </w:t>
      </w:r>
      <w:r>
        <w:br/>
      </w:r>
      <w:r>
        <w:rPr>
          <w:rStyle w:val="VerbatimChar"/>
        </w:rPr>
        <w:t xml:space="preserve">##  Max.   :0.07940   Max.   :0.13778   Max.   :0.16942   Max.   :0.314820  </w:t>
      </w:r>
      <w:r>
        <w:br/>
      </w:r>
      <w:r>
        <w:rPr>
          <w:rStyle w:val="VerbatimChar"/>
        </w:rPr>
        <w:t xml:space="preserve">##                                                                          </w:t>
      </w:r>
      <w:r>
        <w:br/>
      </w:r>
      <w:r>
        <w:rPr>
          <w:rStyle w:val="VerbatimChar"/>
        </w:rPr>
        <w:t xml:space="preserve">##       HNR             status            RPDE             DFA        </w:t>
      </w:r>
      <w:r>
        <w:br/>
      </w:r>
      <w:r>
        <w:rPr>
          <w:rStyle w:val="VerbatimChar"/>
        </w:rPr>
        <w:t xml:space="preserve">##  Min.   : 8.441   Min.   :0.0000   Min.   :0.2566   Min.   :0.5743  </w:t>
      </w:r>
      <w:r>
        <w:br/>
      </w:r>
      <w:r>
        <w:rPr>
          <w:rStyle w:val="VerbatimChar"/>
        </w:rPr>
        <w:t xml:space="preserve">##  1st Qu.:19.198   1st Qu.:1.0000   1st Qu.:0.4213   1st Qu.:0.6748  </w:t>
      </w:r>
      <w:r>
        <w:br/>
      </w:r>
      <w:r>
        <w:rPr>
          <w:rStyle w:val="VerbatimChar"/>
        </w:rPr>
        <w:t xml:space="preserve">##  Median :22.085   Median :1.0000   Median :0.4960   Median :0.7223  </w:t>
      </w:r>
      <w:r>
        <w:br/>
      </w:r>
      <w:r>
        <w:rPr>
          <w:rStyle w:val="VerbatimChar"/>
        </w:rPr>
        <w:t xml:space="preserve">##  Mean   :21.886   Mean   :0.7538   Mean   :0.4985   Mean   :0.7181  </w:t>
      </w:r>
      <w:r>
        <w:br/>
      </w:r>
      <w:r>
        <w:rPr>
          <w:rStyle w:val="VerbatimChar"/>
        </w:rPr>
        <w:t xml:space="preserve">##  3rd Qu.:25.076   3rd Qu.:1.0000   3rd Qu.:0.5876   3rd Qu.:0.7619  </w:t>
      </w:r>
      <w:r>
        <w:br/>
      </w:r>
      <w:r>
        <w:rPr>
          <w:rStyle w:val="VerbatimChar"/>
        </w:rPr>
        <w:t xml:space="preserve">##  Max.   :33.047   Max.   :1.0000   Max.   :0.6852   Max.   :0.8253  </w:t>
      </w:r>
      <w:r>
        <w:br/>
      </w:r>
      <w:r>
        <w:rPr>
          <w:rStyle w:val="VerbatimChar"/>
        </w:rPr>
        <w:t xml:space="preserve">##                                                                     </w:t>
      </w:r>
      <w:r>
        <w:br/>
      </w:r>
      <w:r>
        <w:rPr>
          <w:rStyle w:val="VerbatimChar"/>
        </w:rPr>
        <w:t xml:space="preserve">##     spread1          spread2               D2             PPE         </w:t>
      </w:r>
      <w:r>
        <w:br/>
      </w:r>
      <w:r>
        <w:rPr>
          <w:rStyle w:val="VerbatimChar"/>
        </w:rPr>
        <w:t xml:space="preserve">##  Min.   :-7.965   Min.   :0.006274   Min.   :1.423   Min.   :0.04454  </w:t>
      </w:r>
      <w:r>
        <w:br/>
      </w:r>
      <w:r>
        <w:rPr>
          <w:rStyle w:val="VerbatimChar"/>
        </w:rPr>
        <w:t xml:space="preserve">##  1st Qu.:-6.450   1st Qu.:0.174350   1st Qu.:2.099   1st Qu.:0.13745  </w:t>
      </w:r>
      <w:r>
        <w:br/>
      </w:r>
      <w:r>
        <w:rPr>
          <w:rStyle w:val="VerbatimChar"/>
        </w:rPr>
        <w:t xml:space="preserve">##  Median :-5.721   Median :0.218885   Median :2.362   Median :0.19405  </w:t>
      </w:r>
      <w:r>
        <w:br/>
      </w:r>
      <w:r>
        <w:rPr>
          <w:rStyle w:val="VerbatimChar"/>
        </w:rPr>
        <w:t xml:space="preserve">##  Mean   :-5.684   Mean   :0.226510   Mean   :2.382   Mean   :0.20655  </w:t>
      </w:r>
      <w:r>
        <w:br/>
      </w:r>
      <w:r>
        <w:rPr>
          <w:rStyle w:val="VerbatimChar"/>
        </w:rPr>
        <w:t xml:space="preserve">##  3rd Qu.:-5.046   3rd Qu.:0.279234   3rd Qu.:2.636   3rd Qu.:0.25298  </w:t>
      </w:r>
      <w:r>
        <w:br/>
      </w:r>
      <w:r>
        <w:rPr>
          <w:rStyle w:val="VerbatimChar"/>
        </w:rPr>
        <w:t xml:space="preserve">##  Max.   :-2.434   Max.   :0.450493   Max.   :3.671   Max.   :0.52737  </w:t>
      </w:r>
      <w:r>
        <w:br/>
      </w:r>
      <w:r>
        <w:rPr>
          <w:rStyle w:val="VerbatimChar"/>
        </w:rPr>
        <w:t xml:space="preserve">## </w:t>
      </w:r>
    </w:p>
    <w:p w14:paraId="285D31A1" w14:textId="77777777" w:rsidR="00E256C1" w:rsidRDefault="00E256C1" w:rsidP="00235468">
      <w:pPr>
        <w:pStyle w:val="SourceCode"/>
      </w:pPr>
      <w:r>
        <w:rPr>
          <w:rStyle w:val="CommentTok"/>
        </w:rPr>
        <w:t># remove the first column from the data</w:t>
      </w:r>
      <w:r>
        <w:br/>
      </w:r>
      <w:proofErr w:type="spellStart"/>
      <w:r>
        <w:rPr>
          <w:rStyle w:val="NormalTok"/>
        </w:rPr>
        <w:t>dat</w:t>
      </w:r>
      <w:proofErr w:type="spellEnd"/>
      <w:r>
        <w:rPr>
          <w:rStyle w:val="NormalTok"/>
        </w:rPr>
        <w:t>=</w:t>
      </w:r>
      <w:proofErr w:type="spellStart"/>
      <w:r>
        <w:rPr>
          <w:rStyle w:val="NormalTok"/>
        </w:rPr>
        <w:t>dat</w:t>
      </w:r>
      <w:proofErr w:type="spellEnd"/>
      <w:r>
        <w:rPr>
          <w:rStyle w:val="NormalTok"/>
        </w:rPr>
        <w:t>[,</w:t>
      </w:r>
      <w:r>
        <w:rPr>
          <w:rStyle w:val="OperatorTok"/>
        </w:rPr>
        <w:t>-</w:t>
      </w:r>
      <w:r>
        <w:rPr>
          <w:rStyle w:val="DecValTok"/>
        </w:rPr>
        <w:t>1</w:t>
      </w:r>
      <w:r>
        <w:rPr>
          <w:rStyle w:val="NormalTok"/>
        </w:rPr>
        <w:t>]</w:t>
      </w:r>
    </w:p>
    <w:p w14:paraId="1A45BB44" w14:textId="77777777" w:rsidR="00E256C1" w:rsidRDefault="00E256C1" w:rsidP="00235468">
      <w:pPr>
        <w:pStyle w:val="SourceCode"/>
      </w:pPr>
      <w:r>
        <w:rPr>
          <w:rStyle w:val="CommentTok"/>
        </w:rPr>
        <w:t>#check for missing values in the data</w:t>
      </w:r>
      <w:r>
        <w:br/>
      </w:r>
      <w:r>
        <w:rPr>
          <w:rStyle w:val="KeywordTok"/>
        </w:rPr>
        <w:t>table</w:t>
      </w:r>
      <w:r>
        <w:rPr>
          <w:rStyle w:val="NormalTok"/>
        </w:rPr>
        <w:t>(</w:t>
      </w:r>
      <w:r>
        <w:rPr>
          <w:rStyle w:val="KeywordTok"/>
        </w:rPr>
        <w:t>is.na</w:t>
      </w:r>
      <w:r>
        <w:rPr>
          <w:rStyle w:val="NormalTok"/>
        </w:rPr>
        <w:t>(</w:t>
      </w:r>
      <w:proofErr w:type="spellStart"/>
      <w:r>
        <w:rPr>
          <w:rStyle w:val="NormalTok"/>
        </w:rPr>
        <w:t>dat</w:t>
      </w:r>
      <w:proofErr w:type="spellEnd"/>
      <w:r>
        <w:rPr>
          <w:rStyle w:val="NormalTok"/>
        </w:rPr>
        <w:t>))</w:t>
      </w:r>
    </w:p>
    <w:p w14:paraId="31871A63" w14:textId="69AAC0C4" w:rsidR="00E256C1" w:rsidRDefault="00E256C1" w:rsidP="00235468">
      <w:pPr>
        <w:pStyle w:val="SourceCode"/>
      </w:pPr>
      <w:r>
        <w:rPr>
          <w:rStyle w:val="VerbatimChar"/>
        </w:rPr>
        <w:t xml:space="preserve">## </w:t>
      </w:r>
      <w:r>
        <w:br/>
      </w:r>
      <w:r>
        <w:rPr>
          <w:rStyle w:val="VerbatimChar"/>
        </w:rPr>
        <w:t xml:space="preserve">## FALSE </w:t>
      </w:r>
      <w:r>
        <w:br/>
      </w:r>
      <w:r>
        <w:rPr>
          <w:rStyle w:val="VerbatimChar"/>
        </w:rPr>
        <w:t>##  4485</w:t>
      </w:r>
    </w:p>
    <w:p w14:paraId="1537E781" w14:textId="56B20927" w:rsidR="00E256C1" w:rsidRDefault="00E256C1" w:rsidP="00235468"/>
    <w:p w14:paraId="0715F0DE" w14:textId="77777777" w:rsidR="00E256C1" w:rsidRPr="00235468" w:rsidRDefault="00E256C1" w:rsidP="00235468"/>
    <w:p w14:paraId="22A1F667" w14:textId="1F600C69" w:rsidR="00E256C1" w:rsidRDefault="00E256C1" w:rsidP="00B01731">
      <w:pPr>
        <w:pStyle w:val="Heading1"/>
      </w:pPr>
      <w:r>
        <w:t>Appendix B – Dimension Reduction Analysis R Code and Full Output</w:t>
      </w:r>
    </w:p>
    <w:p w14:paraId="3A7681F2" w14:textId="77777777" w:rsidR="00E256C1" w:rsidRPr="004A13D5" w:rsidRDefault="00E256C1" w:rsidP="00B01731">
      <w:pPr>
        <w:pStyle w:val="EndnoteText"/>
        <w:rPr>
          <w:color w:val="5B9BD5" w:themeColor="accent1"/>
          <w:sz w:val="28"/>
          <w:szCs w:val="28"/>
        </w:rPr>
      </w:pPr>
      <w:r w:rsidRPr="004A13D5">
        <w:rPr>
          <w:color w:val="5B9BD5" w:themeColor="accent1"/>
          <w:sz w:val="28"/>
          <w:szCs w:val="28"/>
        </w:rPr>
        <w:t>R Code</w:t>
      </w:r>
    </w:p>
    <w:p w14:paraId="6F63E10D" w14:textId="77777777" w:rsidR="00E256C1" w:rsidRDefault="00E256C1" w:rsidP="004A13D5">
      <w:pPr>
        <w:pStyle w:val="SourceCode"/>
        <w:rPr>
          <w:rStyle w:val="NormalTok"/>
        </w:rPr>
      </w:pPr>
      <w:r>
        <w:rPr>
          <w:rStyle w:val="CommentTok"/>
        </w:rPr>
        <w:t xml:space="preserve">#read in cleaned </w:t>
      </w:r>
      <w:proofErr w:type="spellStart"/>
      <w:r>
        <w:rPr>
          <w:rStyle w:val="CommentTok"/>
        </w:rPr>
        <w:t>parkinsons</w:t>
      </w:r>
      <w:proofErr w:type="spellEnd"/>
      <w:r>
        <w:rPr>
          <w:rStyle w:val="CommentTok"/>
        </w:rPr>
        <w:t xml:space="preserve"> data and assign name variable to row name</w:t>
      </w:r>
      <w:r>
        <w:br/>
      </w:r>
      <w:proofErr w:type="spellStart"/>
      <w:r>
        <w:rPr>
          <w:rStyle w:val="NormalTok"/>
        </w:rPr>
        <w:t>parkinsons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 parkinsons.csv"</w:t>
      </w:r>
      <w:r>
        <w:rPr>
          <w:rStyle w:val="NormalTok"/>
        </w:rPr>
        <w:t xml:space="preserve">, </w:t>
      </w:r>
      <w:proofErr w:type="spellStart"/>
      <w:r>
        <w:rPr>
          <w:rStyle w:val="DataTypeTok"/>
        </w:rPr>
        <w:t>row.names</w:t>
      </w:r>
      <w:proofErr w:type="spellEnd"/>
      <w:r>
        <w:rPr>
          <w:rStyle w:val="DataTypeTok"/>
        </w:rPr>
        <w:t>=</w:t>
      </w:r>
      <w:r>
        <w:rPr>
          <w:rStyle w:val="StringTok"/>
        </w:rPr>
        <w:t>"name"</w:t>
      </w:r>
      <w:r>
        <w:rPr>
          <w:rStyle w:val="NormalTok"/>
        </w:rPr>
        <w:t>)</w:t>
      </w:r>
      <w:r>
        <w:br/>
      </w:r>
      <w:r>
        <w:br/>
      </w:r>
      <w:r>
        <w:rPr>
          <w:rStyle w:val="CommentTok"/>
        </w:rPr>
        <w:t>#remove status variable prior to PCA</w:t>
      </w:r>
      <w:r>
        <w:br/>
      </w:r>
      <w:proofErr w:type="spellStart"/>
      <w:r>
        <w:rPr>
          <w:rStyle w:val="NormalTok"/>
        </w:rPr>
        <w:t>parkinsons.c</w:t>
      </w:r>
      <w:proofErr w:type="spellEnd"/>
      <w:r>
        <w:rPr>
          <w:rStyle w:val="NormalTok"/>
        </w:rPr>
        <w:t xml:space="preserve"> &lt;-</w:t>
      </w:r>
      <w:r>
        <w:rPr>
          <w:rStyle w:val="StringTok"/>
        </w:rPr>
        <w:t xml:space="preserve"> </w:t>
      </w:r>
      <w:proofErr w:type="spellStart"/>
      <w:r>
        <w:rPr>
          <w:rStyle w:val="NormalTok"/>
        </w:rPr>
        <w:t>parkinsons</w:t>
      </w:r>
      <w:proofErr w:type="spellEnd"/>
      <w:r>
        <w:rPr>
          <w:rStyle w:val="NormalTok"/>
        </w:rPr>
        <w:t>[,</w:t>
      </w:r>
      <w:r>
        <w:rPr>
          <w:rStyle w:val="OperatorTok"/>
        </w:rPr>
        <w:t>-</w:t>
      </w:r>
      <w:r>
        <w:rPr>
          <w:rStyle w:val="DecValTok"/>
        </w:rPr>
        <w:t>17</w:t>
      </w:r>
      <w:r>
        <w:rPr>
          <w:rStyle w:val="NormalTok"/>
        </w:rPr>
        <w:t>]</w:t>
      </w:r>
      <w:r>
        <w:br/>
      </w:r>
      <w:r>
        <w:br/>
      </w:r>
      <w:r>
        <w:rPr>
          <w:rStyle w:val="CommentTok"/>
        </w:rPr>
        <w:t>#run PCA using the correlation matrix</w:t>
      </w:r>
      <w:r>
        <w:br/>
      </w:r>
      <w:proofErr w:type="spellStart"/>
      <w:r>
        <w:rPr>
          <w:rStyle w:val="NormalTok"/>
        </w:rPr>
        <w:t>parkinsons_pca</w:t>
      </w:r>
      <w:proofErr w:type="spellEnd"/>
      <w:r>
        <w:rPr>
          <w:rStyle w:val="NormalTok"/>
        </w:rPr>
        <w:t xml:space="preserve"> &lt;-</w:t>
      </w:r>
      <w:r>
        <w:rPr>
          <w:rStyle w:val="StringTok"/>
        </w:rPr>
        <w:t xml:space="preserve"> </w:t>
      </w:r>
      <w:proofErr w:type="spellStart"/>
      <w:r>
        <w:rPr>
          <w:rStyle w:val="KeywordTok"/>
        </w:rPr>
        <w:t>princomp</w:t>
      </w:r>
      <w:proofErr w:type="spellEnd"/>
      <w:r>
        <w:rPr>
          <w:rStyle w:val="NormalTok"/>
        </w:rPr>
        <w:t>(</w:t>
      </w:r>
      <w:proofErr w:type="spellStart"/>
      <w:r>
        <w:rPr>
          <w:rStyle w:val="NormalTok"/>
        </w:rPr>
        <w:t>parkinsons.c</w:t>
      </w:r>
      <w:proofErr w:type="spellEnd"/>
      <w:r>
        <w:rPr>
          <w:rStyle w:val="NormalTok"/>
        </w:rPr>
        <w:t xml:space="preserve">, </w:t>
      </w:r>
      <w:proofErr w:type="spellStart"/>
      <w:r>
        <w:rPr>
          <w:rStyle w:val="DataTypeTok"/>
        </w:rPr>
        <w:t>cor</w:t>
      </w:r>
      <w:proofErr w:type="spellEnd"/>
      <w:r>
        <w:rPr>
          <w:rStyle w:val="DataTypeTok"/>
        </w:rPr>
        <w:t>=</w:t>
      </w:r>
      <w:r>
        <w:rPr>
          <w:rStyle w:val="NormalTok"/>
        </w:rPr>
        <w:t>T)</w:t>
      </w:r>
      <w:r>
        <w:br/>
      </w:r>
      <w:r>
        <w:br/>
      </w:r>
      <w:r>
        <w:rPr>
          <w:rStyle w:val="CommentTok"/>
        </w:rPr>
        <w:t>#print summary of PCA results to generate tables of cumulative variance and loading coefficients</w:t>
      </w:r>
      <w:r>
        <w:br/>
      </w:r>
      <w:r>
        <w:rPr>
          <w:rStyle w:val="KeywordTok"/>
        </w:rPr>
        <w:t>summary</w:t>
      </w:r>
      <w:r>
        <w:rPr>
          <w:rStyle w:val="NormalTok"/>
        </w:rPr>
        <w:t>(</w:t>
      </w:r>
      <w:proofErr w:type="spellStart"/>
      <w:r>
        <w:rPr>
          <w:rStyle w:val="NormalTok"/>
        </w:rPr>
        <w:t>parkinsons_pca</w:t>
      </w:r>
      <w:proofErr w:type="spellEnd"/>
      <w:r>
        <w:rPr>
          <w:rStyle w:val="NormalTok"/>
        </w:rPr>
        <w:t xml:space="preserve">, </w:t>
      </w:r>
      <w:r>
        <w:rPr>
          <w:rStyle w:val="DataTypeTok"/>
        </w:rPr>
        <w:t>loading=</w:t>
      </w:r>
      <w:r>
        <w:rPr>
          <w:rStyle w:val="NormalTok"/>
        </w:rPr>
        <w:t>T)</w:t>
      </w:r>
    </w:p>
    <w:p w14:paraId="65BD9C24" w14:textId="77777777" w:rsidR="00E256C1" w:rsidRDefault="00E256C1" w:rsidP="004A13D5">
      <w:pPr>
        <w:pStyle w:val="SourceCode"/>
      </w:pPr>
      <w:r>
        <w:rPr>
          <w:rStyle w:val="CommentTok"/>
        </w:rPr>
        <w:t>#run biplot on first two principal components</w:t>
      </w:r>
      <w:r>
        <w:br/>
      </w:r>
      <w:r>
        <w:rPr>
          <w:rStyle w:val="KeywordTok"/>
        </w:rPr>
        <w:t>biplot</w:t>
      </w:r>
      <w:r>
        <w:rPr>
          <w:rStyle w:val="NormalTok"/>
        </w:rPr>
        <w:t>(</w:t>
      </w:r>
      <w:proofErr w:type="spellStart"/>
      <w:r>
        <w:rPr>
          <w:rStyle w:val="NormalTok"/>
        </w:rPr>
        <w:t>parkinsons_pca</w:t>
      </w:r>
      <w:proofErr w:type="spellEnd"/>
      <w:r>
        <w:rPr>
          <w:rStyle w:val="NormalTok"/>
        </w:rPr>
        <w:t xml:space="preserve">, </w:t>
      </w:r>
      <w:proofErr w:type="spellStart"/>
      <w:r>
        <w:rPr>
          <w:rStyle w:val="DataTypeTok"/>
        </w:rPr>
        <w:t>cex</w:t>
      </w:r>
      <w:proofErr w:type="spellEnd"/>
      <w:r>
        <w:rPr>
          <w:rStyle w:val="DataTypeTok"/>
        </w:rPr>
        <w:t>=</w:t>
      </w:r>
      <w:r>
        <w:rPr>
          <w:rStyle w:val="KeywordTok"/>
        </w:rPr>
        <w:t>c</w:t>
      </w:r>
      <w:r>
        <w:rPr>
          <w:rStyle w:val="NormalTok"/>
        </w:rPr>
        <w:t>(</w:t>
      </w:r>
      <w:r>
        <w:rPr>
          <w:rStyle w:val="FloatTok"/>
        </w:rPr>
        <w:t>0.5</w:t>
      </w:r>
      <w:r>
        <w:rPr>
          <w:rStyle w:val="NormalTok"/>
        </w:rPr>
        <w:t>,</w:t>
      </w:r>
      <w:r>
        <w:rPr>
          <w:rStyle w:val="FloatTok"/>
        </w:rPr>
        <w:t>0.7</w:t>
      </w:r>
      <w:r>
        <w:rPr>
          <w:rStyle w:val="NormalTok"/>
        </w:rPr>
        <w:t>))</w:t>
      </w:r>
    </w:p>
    <w:p w14:paraId="361C0AFD" w14:textId="77777777" w:rsidR="00E256C1" w:rsidRDefault="00E256C1" w:rsidP="004A13D5">
      <w:pPr>
        <w:pStyle w:val="SourceCode"/>
      </w:pPr>
      <w:r>
        <w:rPr>
          <w:rStyle w:val="CommentTok"/>
        </w:rPr>
        <w:t>#assess the correlation between the PCA scores and Parkinson's Disease indicator</w:t>
      </w:r>
      <w:r>
        <w:br/>
      </w:r>
      <w:proofErr w:type="spellStart"/>
      <w:r>
        <w:rPr>
          <w:rStyle w:val="KeywordTok"/>
        </w:rPr>
        <w:t>cor</w:t>
      </w:r>
      <w:proofErr w:type="spellEnd"/>
      <w:r>
        <w:rPr>
          <w:rStyle w:val="NormalTok"/>
        </w:rPr>
        <w:t>(</w:t>
      </w:r>
      <w:proofErr w:type="spellStart"/>
      <w:r>
        <w:rPr>
          <w:rStyle w:val="NormalTok"/>
        </w:rPr>
        <w:t>parkinsons</w:t>
      </w:r>
      <w:r>
        <w:rPr>
          <w:rStyle w:val="OperatorTok"/>
        </w:rPr>
        <w:t>$</w:t>
      </w:r>
      <w:r>
        <w:rPr>
          <w:rStyle w:val="NormalTok"/>
        </w:rPr>
        <w:t>status</w:t>
      </w:r>
      <w:proofErr w:type="spellEnd"/>
      <w:r>
        <w:rPr>
          <w:rStyle w:val="NormalTok"/>
        </w:rPr>
        <w:t xml:space="preserve">, </w:t>
      </w:r>
      <w:proofErr w:type="spellStart"/>
      <w:r>
        <w:rPr>
          <w:rStyle w:val="NormalTok"/>
        </w:rPr>
        <w:t>parkinsons_pca</w:t>
      </w:r>
      <w:r>
        <w:rPr>
          <w:rStyle w:val="OperatorTok"/>
        </w:rPr>
        <w:t>$</w:t>
      </w:r>
      <w:r>
        <w:rPr>
          <w:rStyle w:val="NormalTok"/>
        </w:rPr>
        <w:t>scores</w:t>
      </w:r>
      <w:proofErr w:type="spellEnd"/>
      <w:r>
        <w:rPr>
          <w:rStyle w:val="NormalTok"/>
        </w:rPr>
        <w:t>[,</w:t>
      </w:r>
      <w:r>
        <w:rPr>
          <w:rStyle w:val="DecValTok"/>
        </w:rPr>
        <w:t>1</w:t>
      </w:r>
      <w:r>
        <w:rPr>
          <w:rStyle w:val="OperatorTok"/>
        </w:rPr>
        <w:t>:</w:t>
      </w:r>
      <w:r>
        <w:rPr>
          <w:rStyle w:val="DecValTok"/>
        </w:rPr>
        <w:t>3</w:t>
      </w:r>
      <w:r>
        <w:rPr>
          <w:rStyle w:val="NormalTok"/>
        </w:rPr>
        <w:t>])</w:t>
      </w:r>
    </w:p>
    <w:p w14:paraId="6CDE53B0" w14:textId="77777777" w:rsidR="00E256C1" w:rsidRDefault="00E256C1" w:rsidP="004A13D5">
      <w:pPr>
        <w:pStyle w:val="SourceCode"/>
      </w:pPr>
    </w:p>
    <w:p w14:paraId="283D8797" w14:textId="77777777" w:rsidR="00E256C1" w:rsidRDefault="00E256C1" w:rsidP="00B01731">
      <w:pPr>
        <w:pStyle w:val="EndnoteText"/>
        <w:rPr>
          <w:color w:val="5B9BD5" w:themeColor="accent1"/>
          <w:sz w:val="28"/>
          <w:szCs w:val="28"/>
        </w:rPr>
      </w:pPr>
      <w:r w:rsidRPr="004A13D5">
        <w:rPr>
          <w:color w:val="5B9BD5" w:themeColor="accent1"/>
          <w:sz w:val="28"/>
          <w:szCs w:val="28"/>
        </w:rPr>
        <w:t>R Output</w:t>
      </w:r>
    </w:p>
    <w:p w14:paraId="5B87810C" w14:textId="77777777" w:rsidR="00E256C1" w:rsidRDefault="00E256C1" w:rsidP="00B01731">
      <w:pPr>
        <w:pStyle w:val="EndnoteText"/>
        <w:rPr>
          <w:color w:val="5B9BD5" w:themeColor="accent1"/>
        </w:rPr>
      </w:pPr>
      <w:r w:rsidRPr="004A13D5">
        <w:rPr>
          <w:color w:val="5B9BD5" w:themeColor="accent1"/>
        </w:rPr>
        <w:t>PCA</w:t>
      </w:r>
    </w:p>
    <w:p w14:paraId="786E975A" w14:textId="77777777" w:rsidR="00E256C1" w:rsidRPr="004A13D5" w:rsidRDefault="00E256C1" w:rsidP="004A13D5">
      <w:pPr>
        <w:pStyle w:val="SourceCode"/>
        <w:rPr>
          <w:sz w:val="20"/>
          <w:szCs w:val="20"/>
        </w:rPr>
      </w:pPr>
      <w:r w:rsidRPr="004A13D5">
        <w:rPr>
          <w:rStyle w:val="VerbatimChar"/>
          <w:sz w:val="20"/>
          <w:szCs w:val="20"/>
        </w:rPr>
        <w:t>## Importance of components:</w:t>
      </w:r>
      <w:r w:rsidRPr="004A13D5">
        <w:rPr>
          <w:sz w:val="20"/>
          <w:szCs w:val="20"/>
        </w:rPr>
        <w:br/>
      </w:r>
      <w:r w:rsidRPr="004A13D5">
        <w:rPr>
          <w:rStyle w:val="VerbatimChar"/>
          <w:sz w:val="20"/>
          <w:szCs w:val="20"/>
        </w:rPr>
        <w:t>##                          Comp.1    Comp.2     Comp.3     Comp.4     Comp.5</w:t>
      </w:r>
      <w:r w:rsidRPr="004A13D5">
        <w:rPr>
          <w:sz w:val="20"/>
          <w:szCs w:val="20"/>
        </w:rPr>
        <w:br/>
      </w:r>
      <w:r w:rsidRPr="004A13D5">
        <w:rPr>
          <w:rStyle w:val="VerbatimChar"/>
          <w:sz w:val="20"/>
          <w:szCs w:val="20"/>
        </w:rPr>
        <w:t>## Standard deviation     3.599738 1.5766657 1.24178490 1.21036614 0.98687187</w:t>
      </w:r>
      <w:r w:rsidRPr="004A13D5">
        <w:rPr>
          <w:sz w:val="20"/>
          <w:szCs w:val="20"/>
        </w:rPr>
        <w:br/>
      </w:r>
      <w:r w:rsidRPr="004A13D5">
        <w:rPr>
          <w:rStyle w:val="VerbatimChar"/>
          <w:sz w:val="20"/>
          <w:szCs w:val="20"/>
        </w:rPr>
        <w:t>## Proportion of Variance 0.589005 0.1129943 0.07009226 0.06659028 0.04426891</w:t>
      </w:r>
      <w:r w:rsidRPr="004A13D5">
        <w:rPr>
          <w:sz w:val="20"/>
          <w:szCs w:val="20"/>
        </w:rPr>
        <w:br/>
      </w:r>
      <w:r w:rsidRPr="004A13D5">
        <w:rPr>
          <w:rStyle w:val="VerbatimChar"/>
          <w:sz w:val="20"/>
          <w:szCs w:val="20"/>
        </w:rPr>
        <w:t>## Cumulative Proportion  0.589005 0.7019993 0.77209160 0.83868189 0.88295080</w:t>
      </w:r>
      <w:r w:rsidRPr="004A13D5">
        <w:rPr>
          <w:sz w:val="20"/>
          <w:szCs w:val="20"/>
        </w:rPr>
        <w:br/>
      </w:r>
      <w:r w:rsidRPr="004A13D5">
        <w:rPr>
          <w:rStyle w:val="VerbatimChar"/>
          <w:sz w:val="20"/>
          <w:szCs w:val="20"/>
        </w:rPr>
        <w:t>##                            Comp.6     Comp.7     Comp.8     Comp.9    Comp.10</w:t>
      </w:r>
      <w:r w:rsidRPr="004A13D5">
        <w:rPr>
          <w:sz w:val="20"/>
          <w:szCs w:val="20"/>
        </w:rPr>
        <w:br/>
      </w:r>
      <w:r w:rsidRPr="004A13D5">
        <w:rPr>
          <w:rStyle w:val="VerbatimChar"/>
          <w:sz w:val="20"/>
          <w:szCs w:val="20"/>
        </w:rPr>
        <w:t>## Standard deviation     0.85387845 0.74313181 0.60199945 0.53836618 0.47341977</w:t>
      </w:r>
      <w:r w:rsidRPr="004A13D5">
        <w:rPr>
          <w:sz w:val="20"/>
          <w:szCs w:val="20"/>
        </w:rPr>
        <w:br/>
      </w:r>
      <w:r w:rsidRPr="004A13D5">
        <w:rPr>
          <w:rStyle w:val="VerbatimChar"/>
          <w:sz w:val="20"/>
          <w:szCs w:val="20"/>
        </w:rPr>
        <w:t>## Proportion of Variance 0.03314129 0.02510204 0.01647288 0.01317446 0.01018756</w:t>
      </w:r>
      <w:r w:rsidRPr="004A13D5">
        <w:rPr>
          <w:sz w:val="20"/>
          <w:szCs w:val="20"/>
        </w:rPr>
        <w:br/>
      </w:r>
      <w:r w:rsidRPr="004A13D5">
        <w:rPr>
          <w:rStyle w:val="VerbatimChar"/>
          <w:sz w:val="20"/>
          <w:szCs w:val="20"/>
        </w:rPr>
        <w:t>## Cumulative Proportion  0.91609209 0.94119413 0.95766701 0.97084147 0.98102903</w:t>
      </w:r>
      <w:r w:rsidRPr="004A13D5">
        <w:rPr>
          <w:sz w:val="20"/>
          <w:szCs w:val="20"/>
        </w:rPr>
        <w:br/>
      </w:r>
      <w:r w:rsidRPr="004A13D5">
        <w:rPr>
          <w:rStyle w:val="VerbatimChar"/>
          <w:sz w:val="20"/>
          <w:szCs w:val="20"/>
        </w:rPr>
        <w:t>##                            Comp.11     Comp.12    Comp.13     Comp.14</w:t>
      </w:r>
      <w:r w:rsidRPr="004A13D5">
        <w:rPr>
          <w:sz w:val="20"/>
          <w:szCs w:val="20"/>
        </w:rPr>
        <w:br/>
      </w:r>
      <w:r w:rsidRPr="004A13D5">
        <w:rPr>
          <w:rStyle w:val="VerbatimChar"/>
          <w:sz w:val="20"/>
          <w:szCs w:val="20"/>
        </w:rPr>
        <w:t>## Standard deviation     0.374920185 0.323792112 0.26407751 0.195361922</w:t>
      </w:r>
      <w:r w:rsidRPr="004A13D5">
        <w:rPr>
          <w:sz w:val="20"/>
          <w:szCs w:val="20"/>
        </w:rPr>
        <w:br/>
      </w:r>
      <w:r w:rsidRPr="004A13D5">
        <w:rPr>
          <w:rStyle w:val="VerbatimChar"/>
          <w:sz w:val="20"/>
          <w:szCs w:val="20"/>
        </w:rPr>
        <w:t>## Proportion of Variance 0.006389325 0.004765515 0.00316986 0.001734831</w:t>
      </w:r>
      <w:r w:rsidRPr="004A13D5">
        <w:rPr>
          <w:sz w:val="20"/>
          <w:szCs w:val="20"/>
        </w:rPr>
        <w:br/>
      </w:r>
      <w:r w:rsidRPr="004A13D5">
        <w:rPr>
          <w:rStyle w:val="VerbatimChar"/>
          <w:sz w:val="20"/>
          <w:szCs w:val="20"/>
        </w:rPr>
        <w:t>## Cumulative Proportion  0.987418353 0.992183869 0.99535373 0.997088560</w:t>
      </w:r>
      <w:r w:rsidRPr="004A13D5">
        <w:rPr>
          <w:sz w:val="20"/>
          <w:szCs w:val="20"/>
        </w:rPr>
        <w:br/>
      </w:r>
      <w:r w:rsidRPr="004A13D5">
        <w:rPr>
          <w:rStyle w:val="VerbatimChar"/>
          <w:sz w:val="20"/>
          <w:szCs w:val="20"/>
        </w:rPr>
        <w:t>##                            Comp.15      Comp.16      Comp.17      Comp.18</w:t>
      </w:r>
      <w:r w:rsidRPr="004A13D5">
        <w:rPr>
          <w:sz w:val="20"/>
          <w:szCs w:val="20"/>
        </w:rPr>
        <w:br/>
      </w:r>
      <w:r w:rsidRPr="004A13D5">
        <w:rPr>
          <w:rStyle w:val="VerbatimChar"/>
          <w:sz w:val="20"/>
          <w:szCs w:val="20"/>
        </w:rPr>
        <w:t>## Standard deviation     0.148363381 0.1333699311 0.1116082339 0.0849360690</w:t>
      </w:r>
      <w:r w:rsidRPr="004A13D5">
        <w:rPr>
          <w:sz w:val="20"/>
          <w:szCs w:val="20"/>
        </w:rPr>
        <w:br/>
      </w:r>
      <w:r w:rsidRPr="004A13D5">
        <w:rPr>
          <w:rStyle w:val="VerbatimChar"/>
          <w:sz w:val="20"/>
          <w:szCs w:val="20"/>
        </w:rPr>
        <w:t>## Proportion of Variance 0.001000531 0.0008085245 0.0005661999 0.0003279153</w:t>
      </w:r>
      <w:r w:rsidRPr="004A13D5">
        <w:rPr>
          <w:sz w:val="20"/>
          <w:szCs w:val="20"/>
        </w:rPr>
        <w:br/>
      </w:r>
      <w:r w:rsidRPr="004A13D5">
        <w:rPr>
          <w:rStyle w:val="VerbatimChar"/>
          <w:sz w:val="20"/>
          <w:szCs w:val="20"/>
        </w:rPr>
        <w:t>## Cumulative Proportion  0.998089091 0.9988976158 0.9994638157 0.9997917310</w:t>
      </w:r>
      <w:r w:rsidRPr="004A13D5">
        <w:rPr>
          <w:sz w:val="20"/>
          <w:szCs w:val="20"/>
        </w:rPr>
        <w:br/>
      </w:r>
      <w:r w:rsidRPr="004A13D5">
        <w:rPr>
          <w:rStyle w:val="VerbatimChar"/>
          <w:sz w:val="20"/>
          <w:szCs w:val="20"/>
        </w:rPr>
        <w:t>##                             Comp.19      Comp.20      Comp.21      Comp.22</w:t>
      </w:r>
      <w:r w:rsidRPr="004A13D5">
        <w:rPr>
          <w:sz w:val="20"/>
          <w:szCs w:val="20"/>
        </w:rPr>
        <w:br/>
      </w:r>
      <w:r w:rsidRPr="004A13D5">
        <w:rPr>
          <w:rStyle w:val="VerbatimChar"/>
          <w:sz w:val="20"/>
          <w:szCs w:val="20"/>
        </w:rPr>
        <w:t>## Standard deviation     0.0591317799 3.293866e-02 6.015269e-04 1.819996e-04</w:t>
      </w:r>
      <w:r w:rsidRPr="004A13D5">
        <w:rPr>
          <w:sz w:val="20"/>
          <w:szCs w:val="20"/>
        </w:rPr>
        <w:br/>
      </w:r>
      <w:r w:rsidRPr="004A13D5">
        <w:rPr>
          <w:rStyle w:val="VerbatimChar"/>
          <w:sz w:val="20"/>
          <w:szCs w:val="20"/>
        </w:rPr>
        <w:t>## Proportion of Variance 0.0001589349 4.931616e-05 1.644703e-08 1.505629e-09</w:t>
      </w:r>
      <w:r w:rsidRPr="004A13D5">
        <w:rPr>
          <w:sz w:val="20"/>
          <w:szCs w:val="20"/>
        </w:rPr>
        <w:br/>
      </w:r>
      <w:r w:rsidRPr="004A13D5">
        <w:rPr>
          <w:rStyle w:val="VerbatimChar"/>
          <w:sz w:val="20"/>
          <w:szCs w:val="20"/>
        </w:rPr>
        <w:t xml:space="preserve">## Cumulative Proportion  0.9999506659 1.000000e+00 </w:t>
      </w:r>
      <w:proofErr w:type="spellStart"/>
      <w:r w:rsidRPr="004A13D5">
        <w:rPr>
          <w:rStyle w:val="VerbatimChar"/>
          <w:sz w:val="20"/>
          <w:szCs w:val="20"/>
        </w:rPr>
        <w:t>1.000000e+00</w:t>
      </w:r>
      <w:proofErr w:type="spellEnd"/>
      <w:r w:rsidRPr="004A13D5">
        <w:rPr>
          <w:rStyle w:val="VerbatimChar"/>
          <w:sz w:val="20"/>
          <w:szCs w:val="20"/>
        </w:rPr>
        <w:t xml:space="preserve"> </w:t>
      </w:r>
      <w:proofErr w:type="spellStart"/>
      <w:r w:rsidRPr="004A13D5">
        <w:rPr>
          <w:rStyle w:val="VerbatimChar"/>
          <w:sz w:val="20"/>
          <w:szCs w:val="20"/>
        </w:rPr>
        <w:t>1.000000e+00</w:t>
      </w:r>
      <w:proofErr w:type="spellEnd"/>
      <w:r w:rsidRPr="004A13D5">
        <w:rPr>
          <w:sz w:val="20"/>
          <w:szCs w:val="20"/>
        </w:rPr>
        <w:br/>
      </w:r>
      <w:r w:rsidRPr="004A13D5">
        <w:rPr>
          <w:rStyle w:val="VerbatimChar"/>
          <w:sz w:val="20"/>
          <w:szCs w:val="20"/>
        </w:rPr>
        <w:t xml:space="preserve">## </w:t>
      </w:r>
      <w:r w:rsidRPr="004A13D5">
        <w:rPr>
          <w:sz w:val="20"/>
          <w:szCs w:val="20"/>
        </w:rPr>
        <w:br/>
      </w:r>
      <w:r w:rsidRPr="004A13D5">
        <w:rPr>
          <w:rStyle w:val="VerbatimChar"/>
          <w:sz w:val="20"/>
          <w:szCs w:val="20"/>
        </w:rPr>
        <w:t>## Loadings:</w:t>
      </w:r>
      <w:r w:rsidRPr="004A13D5">
        <w:rPr>
          <w:sz w:val="20"/>
          <w:szCs w:val="20"/>
        </w:rPr>
        <w:br/>
      </w:r>
      <w:r w:rsidRPr="004A13D5">
        <w:rPr>
          <w:rStyle w:val="VerbatimChar"/>
          <w:sz w:val="20"/>
          <w:szCs w:val="20"/>
        </w:rPr>
        <w:t>##                  Comp.1 Comp.2 Comp.3 Comp.4 Comp.5 Comp.6 Comp.7 Comp.8 Comp.9</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MDVP.Fo.Hz</w:t>
      </w:r>
      <w:proofErr w:type="spellEnd"/>
      <w:r w:rsidRPr="004A13D5">
        <w:rPr>
          <w:rStyle w:val="VerbatimChar"/>
          <w:sz w:val="20"/>
          <w:szCs w:val="20"/>
        </w:rPr>
        <w:t xml:space="preserve">.              0.553  0.128  0.131  0.115  0.148         0.217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MDVP.Fhi.Hz</w:t>
      </w:r>
      <w:proofErr w:type="spellEnd"/>
      <w:r w:rsidRPr="004A13D5">
        <w:rPr>
          <w:rStyle w:val="VerbatimChar"/>
          <w:sz w:val="20"/>
          <w:szCs w:val="20"/>
        </w:rPr>
        <w:t>.             0.349  0.268 -0.241  0.188 -0.719 -0.370        -0.153</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MDVP.Flo.Hz</w:t>
      </w:r>
      <w:proofErr w:type="spellEnd"/>
      <w:r w:rsidRPr="004A13D5">
        <w:rPr>
          <w:rStyle w:val="VerbatimChar"/>
          <w:sz w:val="20"/>
          <w:szCs w:val="20"/>
        </w:rPr>
        <w:t xml:space="preserve">.             0.395 -0.233  0.220  0.286  0.468 -0.455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MDVP.Jitter</w:t>
      </w:r>
      <w:proofErr w:type="spellEnd"/>
      <w:r w:rsidRPr="004A13D5">
        <w:rPr>
          <w:rStyle w:val="VerbatimChar"/>
          <w:sz w:val="20"/>
          <w:szCs w:val="20"/>
        </w:rPr>
        <w:t xml:space="preserve">...   -0.255        -0.151 -0.252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MDVP.Jitter.Abs</w:t>
      </w:r>
      <w:proofErr w:type="spellEnd"/>
      <w:r w:rsidRPr="004A13D5">
        <w:rPr>
          <w:rStyle w:val="VerbatimChar"/>
          <w:sz w:val="20"/>
          <w:szCs w:val="20"/>
        </w:rPr>
        <w:t xml:space="preserve">. -0.242        -0.185 -0.308                                   </w:t>
      </w:r>
      <w:r w:rsidRPr="004A13D5">
        <w:rPr>
          <w:sz w:val="20"/>
          <w:szCs w:val="20"/>
        </w:rPr>
        <w:br/>
      </w:r>
      <w:r w:rsidRPr="004A13D5">
        <w:rPr>
          <w:rStyle w:val="VerbatimChar"/>
          <w:sz w:val="20"/>
          <w:szCs w:val="20"/>
        </w:rPr>
        <w:t xml:space="preserve">## MDVP.RAP         -0.250  0.116 -0.169 -0.258                                   </w:t>
      </w:r>
      <w:r w:rsidRPr="004A13D5">
        <w:rPr>
          <w:sz w:val="20"/>
          <w:szCs w:val="20"/>
        </w:rPr>
        <w:br/>
      </w:r>
      <w:r w:rsidRPr="004A13D5">
        <w:rPr>
          <w:rStyle w:val="VerbatimChar"/>
          <w:sz w:val="20"/>
          <w:szCs w:val="20"/>
        </w:rPr>
        <w:t xml:space="preserve">## MDVP.PPQ         -0.257        -0.179 -0.157  0.142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Jitter.DDP</w:t>
      </w:r>
      <w:proofErr w:type="spellEnd"/>
      <w:r w:rsidRPr="004A13D5">
        <w:rPr>
          <w:rStyle w:val="VerbatimChar"/>
          <w:sz w:val="20"/>
          <w:szCs w:val="20"/>
        </w:rPr>
        <w:t xml:space="preserve">       -0.250  0.116 -0.169 -0.258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MDVP.Shimmer</w:t>
      </w:r>
      <w:proofErr w:type="spellEnd"/>
      <w:r w:rsidRPr="004A13D5">
        <w:rPr>
          <w:rStyle w:val="VerbatimChar"/>
          <w:sz w:val="20"/>
          <w:szCs w:val="20"/>
        </w:rPr>
        <w:t xml:space="preserve">     -0.260                0.242 -0.133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MDVP.Shimmer.dB</w:t>
      </w:r>
      <w:proofErr w:type="spellEnd"/>
      <w:r w:rsidRPr="004A13D5">
        <w:rPr>
          <w:rStyle w:val="VerbatimChar"/>
          <w:sz w:val="20"/>
          <w:szCs w:val="20"/>
        </w:rPr>
        <w:t xml:space="preserve">. -0.262                0.207        -0.112                     </w:t>
      </w:r>
      <w:r w:rsidRPr="004A13D5">
        <w:rPr>
          <w:sz w:val="20"/>
          <w:szCs w:val="20"/>
        </w:rPr>
        <w:br/>
      </w:r>
      <w:r w:rsidRPr="004A13D5">
        <w:rPr>
          <w:rStyle w:val="VerbatimChar"/>
          <w:sz w:val="20"/>
          <w:szCs w:val="20"/>
        </w:rPr>
        <w:t xml:space="preserve">## Shimmer.APQ3     -0.253                0.240 -0.198 -0.117                     </w:t>
      </w:r>
      <w:r w:rsidRPr="004A13D5">
        <w:rPr>
          <w:sz w:val="20"/>
          <w:szCs w:val="20"/>
        </w:rPr>
        <w:br/>
      </w:r>
      <w:r w:rsidRPr="004A13D5">
        <w:rPr>
          <w:rStyle w:val="VerbatimChar"/>
          <w:sz w:val="20"/>
          <w:szCs w:val="20"/>
        </w:rPr>
        <w:t>## Shimmer.APQ5     -0.252                0.304        -0.103                0.132</w:t>
      </w:r>
      <w:r w:rsidRPr="004A13D5">
        <w:rPr>
          <w:sz w:val="20"/>
          <w:szCs w:val="20"/>
        </w:rPr>
        <w:br/>
      </w:r>
      <w:r w:rsidRPr="004A13D5">
        <w:rPr>
          <w:rStyle w:val="VerbatimChar"/>
          <w:sz w:val="20"/>
          <w:szCs w:val="20"/>
        </w:rPr>
        <w:t>## MDVP.APQ         -0.254                0.234                              0.153</w:t>
      </w:r>
      <w:r w:rsidRPr="004A13D5">
        <w:rPr>
          <w:sz w:val="20"/>
          <w:szCs w:val="20"/>
        </w:rPr>
        <w:br/>
      </w:r>
      <w:r w:rsidRPr="004A13D5">
        <w:rPr>
          <w:rStyle w:val="VerbatimChar"/>
          <w:sz w:val="20"/>
          <w:szCs w:val="20"/>
        </w:rPr>
        <w:t xml:space="preserve">## </w:t>
      </w:r>
      <w:proofErr w:type="spellStart"/>
      <w:r w:rsidRPr="004A13D5">
        <w:rPr>
          <w:rStyle w:val="VerbatimChar"/>
          <w:sz w:val="20"/>
          <w:szCs w:val="20"/>
        </w:rPr>
        <w:t>Shimmer.DDA</w:t>
      </w:r>
      <w:proofErr w:type="spellEnd"/>
      <w:r w:rsidRPr="004A13D5">
        <w:rPr>
          <w:rStyle w:val="VerbatimChar"/>
          <w:sz w:val="20"/>
          <w:szCs w:val="20"/>
        </w:rPr>
        <w:t xml:space="preserve">      -0.253                0.240 -0.198 -0.117                     </w:t>
      </w:r>
      <w:r w:rsidRPr="004A13D5">
        <w:rPr>
          <w:sz w:val="20"/>
          <w:szCs w:val="20"/>
        </w:rPr>
        <w:br/>
      </w:r>
      <w:r w:rsidRPr="004A13D5">
        <w:rPr>
          <w:rStyle w:val="VerbatimChar"/>
          <w:sz w:val="20"/>
          <w:szCs w:val="20"/>
        </w:rPr>
        <w:t xml:space="preserve">## NHR              -0.234  0.171        -0.274 -0.102               -0.296       </w:t>
      </w:r>
      <w:r w:rsidRPr="004A13D5">
        <w:rPr>
          <w:sz w:val="20"/>
          <w:szCs w:val="20"/>
        </w:rPr>
        <w:br/>
      </w:r>
      <w:r w:rsidRPr="004A13D5">
        <w:rPr>
          <w:rStyle w:val="VerbatimChar"/>
          <w:sz w:val="20"/>
          <w:szCs w:val="20"/>
        </w:rPr>
        <w:t>## HNR               0.242        -0.162         0.159               -0.271  0.477</w:t>
      </w:r>
      <w:r w:rsidRPr="004A13D5">
        <w:rPr>
          <w:sz w:val="20"/>
          <w:szCs w:val="20"/>
        </w:rPr>
        <w:br/>
      </w:r>
      <w:r w:rsidRPr="004A13D5">
        <w:rPr>
          <w:rStyle w:val="VerbatimChar"/>
          <w:sz w:val="20"/>
          <w:szCs w:val="20"/>
        </w:rPr>
        <w:t>## RPDE             -0.147 -0.249  0.353        -0.345  0.255 -0.511        -0.358</w:t>
      </w:r>
      <w:r w:rsidRPr="004A13D5">
        <w:rPr>
          <w:sz w:val="20"/>
          <w:szCs w:val="20"/>
        </w:rPr>
        <w:br/>
      </w:r>
      <w:r w:rsidRPr="004A13D5">
        <w:rPr>
          <w:rStyle w:val="VerbatimChar"/>
          <w:sz w:val="20"/>
          <w:szCs w:val="20"/>
        </w:rPr>
        <w:t>## DFA                     -0.311 -0.466  0.287  0.391 -0.231               -0.520</w:t>
      </w:r>
      <w:r w:rsidRPr="004A13D5">
        <w:rPr>
          <w:sz w:val="20"/>
          <w:szCs w:val="20"/>
        </w:rPr>
        <w:br/>
      </w:r>
      <w:r w:rsidRPr="004A13D5">
        <w:rPr>
          <w:rStyle w:val="VerbatimChar"/>
          <w:sz w:val="20"/>
          <w:szCs w:val="20"/>
        </w:rPr>
        <w:t>## spread1          -0.224 -0.239  0.152         0.226                0.403  0.275</w:t>
      </w:r>
      <w:r w:rsidRPr="004A13D5">
        <w:rPr>
          <w:sz w:val="20"/>
          <w:szCs w:val="20"/>
        </w:rPr>
        <w:br/>
      </w:r>
      <w:r w:rsidRPr="004A13D5">
        <w:rPr>
          <w:rStyle w:val="VerbatimChar"/>
          <w:sz w:val="20"/>
          <w:szCs w:val="20"/>
        </w:rPr>
        <w:t>## spread2          -0.151 -0.204  0.349         0.460        -0.184 -0.629  0.123</w:t>
      </w:r>
      <w:r w:rsidRPr="004A13D5">
        <w:rPr>
          <w:sz w:val="20"/>
          <w:szCs w:val="20"/>
        </w:rPr>
        <w:br/>
      </w:r>
      <w:r w:rsidRPr="004A13D5">
        <w:rPr>
          <w:rStyle w:val="VerbatimChar"/>
          <w:sz w:val="20"/>
          <w:szCs w:val="20"/>
        </w:rPr>
        <w:t>## D2               -0.155  0.133  0.428         0.308  0.123  0.573        -0.328</w:t>
      </w:r>
      <w:r w:rsidRPr="004A13D5">
        <w:rPr>
          <w:sz w:val="20"/>
          <w:szCs w:val="20"/>
        </w:rPr>
        <w:br/>
      </w:r>
      <w:r w:rsidRPr="004A13D5">
        <w:rPr>
          <w:rStyle w:val="VerbatimChar"/>
          <w:sz w:val="20"/>
          <w:szCs w:val="20"/>
        </w:rPr>
        <w:t>## PPE              -0.231 -0.214                0.267                0.434  0.247</w:t>
      </w:r>
      <w:r w:rsidRPr="004A13D5">
        <w:rPr>
          <w:sz w:val="20"/>
          <w:szCs w:val="20"/>
        </w:rPr>
        <w:br/>
      </w:r>
      <w:r w:rsidRPr="004A13D5">
        <w:rPr>
          <w:rStyle w:val="VerbatimChar"/>
          <w:sz w:val="20"/>
          <w:szCs w:val="20"/>
        </w:rPr>
        <w:t>##                  Comp.10 Comp.11 Comp.12 Comp.13 Comp.14 Comp.15 Comp.16</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MDVP.Fo.Hz</w:t>
      </w:r>
      <w:proofErr w:type="spellEnd"/>
      <w:r w:rsidRPr="004A13D5">
        <w:rPr>
          <w:rStyle w:val="VerbatimChar"/>
          <w:sz w:val="20"/>
          <w:szCs w:val="20"/>
        </w:rPr>
        <w:t xml:space="preserve">.       0.645   0.107   0.256   0.137                   0.221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MDVP.Fhi.Hz</w:t>
      </w:r>
      <w:proofErr w:type="spellEnd"/>
      <w:r w:rsidRPr="004A13D5">
        <w:rPr>
          <w:rStyle w:val="VerbatimChar"/>
          <w:sz w:val="20"/>
          <w:szCs w:val="20"/>
        </w:rPr>
        <w:t xml:space="preserve">.     -0.174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MDVP.Flo.Hz</w:t>
      </w:r>
      <w:proofErr w:type="spellEnd"/>
      <w:r w:rsidRPr="004A13D5">
        <w:rPr>
          <w:rStyle w:val="VerbatimChar"/>
          <w:sz w:val="20"/>
          <w:szCs w:val="20"/>
        </w:rPr>
        <w:t xml:space="preserve">.     -0.459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MDVP.Jitter</w:t>
      </w:r>
      <w:proofErr w:type="spellEnd"/>
      <w:r w:rsidRPr="004A13D5">
        <w:rPr>
          <w:rStyle w:val="VerbatimChar"/>
          <w:sz w:val="20"/>
          <w:szCs w:val="20"/>
        </w:rPr>
        <w:t xml:space="preserve">...    0.110                  -0.157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MDVP.Jitter.Abs</w:t>
      </w:r>
      <w:proofErr w:type="spellEnd"/>
      <w:r w:rsidRPr="004A13D5">
        <w:rPr>
          <w:rStyle w:val="VerbatimChar"/>
          <w:sz w:val="20"/>
          <w:szCs w:val="20"/>
        </w:rPr>
        <w:t xml:space="preserve">. -0.139   0.257   0.153  -0.221   0.318   0.275   0.633 </w:t>
      </w:r>
      <w:r w:rsidRPr="004A13D5">
        <w:rPr>
          <w:sz w:val="20"/>
          <w:szCs w:val="20"/>
        </w:rPr>
        <w:br/>
      </w:r>
      <w:r w:rsidRPr="004A13D5">
        <w:rPr>
          <w:rStyle w:val="VerbatimChar"/>
          <w:sz w:val="20"/>
          <w:szCs w:val="20"/>
        </w:rPr>
        <w:t xml:space="preserve">## MDVP.RAP                          0.120  -0.125  -0.233          -0.245 </w:t>
      </w:r>
      <w:r w:rsidRPr="004A13D5">
        <w:rPr>
          <w:sz w:val="20"/>
          <w:szCs w:val="20"/>
        </w:rPr>
        <w:br/>
      </w:r>
      <w:r w:rsidRPr="004A13D5">
        <w:rPr>
          <w:rStyle w:val="VerbatimChar"/>
          <w:sz w:val="20"/>
          <w:szCs w:val="20"/>
        </w:rPr>
        <w:t xml:space="preserve">## MDVP.PPQ          0.152  -0.191  -0.111  -0.222   0.278  -0.481  -0.206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Jitter.DDP</w:t>
      </w:r>
      <w:proofErr w:type="spellEnd"/>
      <w:r w:rsidRPr="004A13D5">
        <w:rPr>
          <w:rStyle w:val="VerbatimChar"/>
          <w:sz w:val="20"/>
          <w:szCs w:val="20"/>
        </w:rPr>
        <w:t xml:space="preserve">                        0.119  -0.125  -0.233          -0.246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MDVP.Shimmer</w:t>
      </w:r>
      <w:proofErr w:type="spellEnd"/>
      <w:r w:rsidRPr="004A13D5">
        <w:rPr>
          <w:rStyle w:val="VerbatimChar"/>
          <w:sz w:val="20"/>
          <w:szCs w:val="20"/>
        </w:rPr>
        <w:t xml:space="preserve">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MDVP.Shimmer.dB</w:t>
      </w:r>
      <w:proofErr w:type="spellEnd"/>
      <w:r w:rsidRPr="004A13D5">
        <w:rPr>
          <w:rStyle w:val="VerbatimChar"/>
          <w:sz w:val="20"/>
          <w:szCs w:val="20"/>
        </w:rPr>
        <w:t xml:space="preserve">.         -0.159          -0.101                   0.264 </w:t>
      </w:r>
      <w:r w:rsidRPr="004A13D5">
        <w:rPr>
          <w:sz w:val="20"/>
          <w:szCs w:val="20"/>
        </w:rPr>
        <w:br/>
      </w:r>
      <w:r w:rsidRPr="004A13D5">
        <w:rPr>
          <w:rStyle w:val="VerbatimChar"/>
          <w:sz w:val="20"/>
          <w:szCs w:val="20"/>
        </w:rPr>
        <w:t xml:space="preserve">## Shimmer.APQ3              0.338   0.179                          -0.222 </w:t>
      </w:r>
      <w:r w:rsidRPr="004A13D5">
        <w:rPr>
          <w:sz w:val="20"/>
          <w:szCs w:val="20"/>
        </w:rPr>
        <w:br/>
      </w:r>
      <w:r w:rsidRPr="004A13D5">
        <w:rPr>
          <w:rStyle w:val="VerbatimChar"/>
          <w:sz w:val="20"/>
          <w:szCs w:val="20"/>
        </w:rPr>
        <w:t xml:space="preserve">## Shimmer.APQ5                                      0.356  -0.461   0.113 </w:t>
      </w:r>
      <w:r w:rsidRPr="004A13D5">
        <w:rPr>
          <w:sz w:val="20"/>
          <w:szCs w:val="20"/>
        </w:rPr>
        <w:br/>
      </w:r>
      <w:r w:rsidRPr="004A13D5">
        <w:rPr>
          <w:rStyle w:val="VerbatimChar"/>
          <w:sz w:val="20"/>
          <w:szCs w:val="20"/>
        </w:rPr>
        <w:t xml:space="preserve">## MDVP.APQ                 -0.663  -0.142          -0.158   0.417   0.112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Shimmer.DDA</w:t>
      </w:r>
      <w:proofErr w:type="spellEnd"/>
      <w:r w:rsidRPr="004A13D5">
        <w:rPr>
          <w:rStyle w:val="VerbatimChar"/>
          <w:sz w:val="20"/>
          <w:szCs w:val="20"/>
        </w:rPr>
        <w:t xml:space="preserve">               0.338   0.178                          -0.222 </w:t>
      </w:r>
      <w:r w:rsidRPr="004A13D5">
        <w:rPr>
          <w:sz w:val="20"/>
          <w:szCs w:val="20"/>
        </w:rPr>
        <w:br/>
      </w:r>
      <w:r w:rsidRPr="004A13D5">
        <w:rPr>
          <w:rStyle w:val="VerbatimChar"/>
          <w:sz w:val="20"/>
          <w:szCs w:val="20"/>
        </w:rPr>
        <w:t xml:space="preserve">## NHR                              -0.191   0.803          -0.117         </w:t>
      </w:r>
      <w:r w:rsidRPr="004A13D5">
        <w:rPr>
          <w:sz w:val="20"/>
          <w:szCs w:val="20"/>
        </w:rPr>
        <w:br/>
      </w:r>
      <w:r w:rsidRPr="004A13D5">
        <w:rPr>
          <w:rStyle w:val="VerbatimChar"/>
          <w:sz w:val="20"/>
          <w:szCs w:val="20"/>
        </w:rPr>
        <w:t xml:space="preserve">## HNR              -0.132  -0.248   0.668   0.155                         </w:t>
      </w:r>
      <w:r w:rsidRPr="004A13D5">
        <w:rPr>
          <w:sz w:val="20"/>
          <w:szCs w:val="20"/>
        </w:rPr>
        <w:br/>
      </w:r>
      <w:r w:rsidRPr="004A13D5">
        <w:rPr>
          <w:rStyle w:val="VerbatimChar"/>
          <w:sz w:val="20"/>
          <w:szCs w:val="20"/>
        </w:rPr>
        <w:t xml:space="preserve">## RPDE                     -0.197   0.388                                 </w:t>
      </w:r>
      <w:r w:rsidRPr="004A13D5">
        <w:rPr>
          <w:sz w:val="20"/>
          <w:szCs w:val="20"/>
        </w:rPr>
        <w:br/>
      </w:r>
      <w:r w:rsidRPr="004A13D5">
        <w:rPr>
          <w:rStyle w:val="VerbatimChar"/>
          <w:sz w:val="20"/>
          <w:szCs w:val="20"/>
        </w:rPr>
        <w:t xml:space="preserve">## DFA               0.190           0.172   0.215                         </w:t>
      </w:r>
      <w:r w:rsidRPr="004A13D5">
        <w:rPr>
          <w:sz w:val="20"/>
          <w:szCs w:val="20"/>
        </w:rPr>
        <w:br/>
      </w:r>
      <w:r w:rsidRPr="004A13D5">
        <w:rPr>
          <w:rStyle w:val="VerbatimChar"/>
          <w:sz w:val="20"/>
          <w:szCs w:val="20"/>
        </w:rPr>
        <w:t xml:space="preserve">## spread1          -0.123   0.154           0.182  -0.549  -0.307   0.266 </w:t>
      </w:r>
      <w:r w:rsidRPr="004A13D5">
        <w:rPr>
          <w:sz w:val="20"/>
          <w:szCs w:val="20"/>
        </w:rPr>
        <w:br/>
      </w:r>
      <w:r w:rsidRPr="004A13D5">
        <w:rPr>
          <w:rStyle w:val="VerbatimChar"/>
          <w:sz w:val="20"/>
          <w:szCs w:val="20"/>
        </w:rPr>
        <w:t xml:space="preserve">## spread2           0.268   0.167  -0.165                                 </w:t>
      </w:r>
      <w:r w:rsidRPr="004A13D5">
        <w:rPr>
          <w:sz w:val="20"/>
          <w:szCs w:val="20"/>
        </w:rPr>
        <w:br/>
      </w:r>
      <w:r w:rsidRPr="004A13D5">
        <w:rPr>
          <w:rStyle w:val="VerbatimChar"/>
          <w:sz w:val="20"/>
          <w:szCs w:val="20"/>
        </w:rPr>
        <w:t xml:space="preserve">## D2               -0.330  -0.126   0.274                                 </w:t>
      </w:r>
      <w:r w:rsidRPr="004A13D5">
        <w:rPr>
          <w:sz w:val="20"/>
          <w:szCs w:val="20"/>
        </w:rPr>
        <w:br/>
      </w:r>
      <w:r w:rsidRPr="004A13D5">
        <w:rPr>
          <w:rStyle w:val="VerbatimChar"/>
          <w:sz w:val="20"/>
          <w:szCs w:val="20"/>
        </w:rPr>
        <w:t xml:space="preserve">## PPE                                       0.212   0.444   0.380  -0.322 </w:t>
      </w:r>
      <w:r w:rsidRPr="004A13D5">
        <w:rPr>
          <w:sz w:val="20"/>
          <w:szCs w:val="20"/>
        </w:rPr>
        <w:br/>
      </w:r>
      <w:r w:rsidRPr="004A13D5">
        <w:rPr>
          <w:rStyle w:val="VerbatimChar"/>
          <w:sz w:val="20"/>
          <w:szCs w:val="20"/>
        </w:rPr>
        <w:t>##                  Comp.17 Comp.18 Comp.19 Comp.20 Comp.21 Comp.22</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MDVP.Fo.Hz</w:t>
      </w:r>
      <w:proofErr w:type="spellEnd"/>
      <w:r w:rsidRPr="004A13D5">
        <w:rPr>
          <w:rStyle w:val="VerbatimChar"/>
          <w:sz w:val="20"/>
          <w:szCs w:val="20"/>
        </w:rPr>
        <w:t xml:space="preserve">.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MDVP.Fhi.Hz</w:t>
      </w:r>
      <w:proofErr w:type="spellEnd"/>
      <w:r w:rsidRPr="004A13D5">
        <w:rPr>
          <w:rStyle w:val="VerbatimChar"/>
          <w:sz w:val="20"/>
          <w:szCs w:val="20"/>
        </w:rPr>
        <w:t xml:space="preserve">.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MDVP.Flo.Hz</w:t>
      </w:r>
      <w:proofErr w:type="spellEnd"/>
      <w:r w:rsidRPr="004A13D5">
        <w:rPr>
          <w:rStyle w:val="VerbatimChar"/>
          <w:sz w:val="20"/>
          <w:szCs w:val="20"/>
        </w:rPr>
        <w:t xml:space="preserve">.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MDVP.Jitter</w:t>
      </w:r>
      <w:proofErr w:type="spellEnd"/>
      <w:r w:rsidRPr="004A13D5">
        <w:rPr>
          <w:rStyle w:val="VerbatimChar"/>
          <w:sz w:val="20"/>
          <w:szCs w:val="20"/>
        </w:rPr>
        <w:t xml:space="preserve">...   -0.164   0.446  -0.745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MDVP.Jitter.Abs</w:t>
      </w:r>
      <w:proofErr w:type="spellEnd"/>
      <w:r w:rsidRPr="004A13D5">
        <w:rPr>
          <w:rStyle w:val="VerbatimChar"/>
          <w:sz w:val="20"/>
          <w:szCs w:val="20"/>
        </w:rPr>
        <w:t xml:space="preserve">.  0.104           0.219                         </w:t>
      </w:r>
      <w:r w:rsidRPr="004A13D5">
        <w:rPr>
          <w:sz w:val="20"/>
          <w:szCs w:val="20"/>
        </w:rPr>
        <w:br/>
      </w:r>
      <w:r w:rsidRPr="004A13D5">
        <w:rPr>
          <w:rStyle w:val="VerbatimChar"/>
          <w:sz w:val="20"/>
          <w:szCs w:val="20"/>
        </w:rPr>
        <w:t xml:space="preserve">## MDVP.RAP          0.193  -0.346                  -0.707         </w:t>
      </w:r>
      <w:r w:rsidRPr="004A13D5">
        <w:rPr>
          <w:sz w:val="20"/>
          <w:szCs w:val="20"/>
        </w:rPr>
        <w:br/>
      </w:r>
      <w:r w:rsidRPr="004A13D5">
        <w:rPr>
          <w:rStyle w:val="VerbatimChar"/>
          <w:sz w:val="20"/>
          <w:szCs w:val="20"/>
        </w:rPr>
        <w:t xml:space="preserve">## MDVP.PPQ         -0.210   0.324   0.449   0.133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Jitter.DDP</w:t>
      </w:r>
      <w:proofErr w:type="spellEnd"/>
      <w:r w:rsidRPr="004A13D5">
        <w:rPr>
          <w:rStyle w:val="VerbatimChar"/>
          <w:sz w:val="20"/>
          <w:szCs w:val="20"/>
        </w:rPr>
        <w:t xml:space="preserve">        0.194  -0.345                   0.707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MDVP.Shimmer</w:t>
      </w:r>
      <w:proofErr w:type="spellEnd"/>
      <w:r w:rsidRPr="004A13D5">
        <w:rPr>
          <w:rStyle w:val="VerbatimChar"/>
          <w:sz w:val="20"/>
          <w:szCs w:val="20"/>
        </w:rPr>
        <w:t xml:space="preserve">                              0.895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MDVP.Shimmer.dB</w:t>
      </w:r>
      <w:proofErr w:type="spellEnd"/>
      <w:r w:rsidRPr="004A13D5">
        <w:rPr>
          <w:rStyle w:val="VerbatimChar"/>
          <w:sz w:val="20"/>
          <w:szCs w:val="20"/>
        </w:rPr>
        <w:t xml:space="preserve">. -0.696  -0.460          -0.164                 </w:t>
      </w:r>
      <w:r w:rsidRPr="004A13D5">
        <w:rPr>
          <w:sz w:val="20"/>
          <w:szCs w:val="20"/>
        </w:rPr>
        <w:br/>
      </w:r>
      <w:r w:rsidRPr="004A13D5">
        <w:rPr>
          <w:rStyle w:val="VerbatimChar"/>
          <w:sz w:val="20"/>
          <w:szCs w:val="20"/>
        </w:rPr>
        <w:t xml:space="preserve">## Shimmer.APQ3              0.213   0.114  -0.204          -0.707 </w:t>
      </w:r>
      <w:r w:rsidRPr="004A13D5">
        <w:rPr>
          <w:sz w:val="20"/>
          <w:szCs w:val="20"/>
        </w:rPr>
        <w:br/>
      </w:r>
      <w:r w:rsidRPr="004A13D5">
        <w:rPr>
          <w:rStyle w:val="VerbatimChar"/>
          <w:sz w:val="20"/>
          <w:szCs w:val="20"/>
        </w:rPr>
        <w:t xml:space="preserve">## Shimmer.APQ5      0.517  -0.216  -0.307  -0.200                 </w:t>
      </w:r>
      <w:r w:rsidRPr="004A13D5">
        <w:rPr>
          <w:sz w:val="20"/>
          <w:szCs w:val="20"/>
        </w:rPr>
        <w:br/>
      </w:r>
      <w:r w:rsidRPr="004A13D5">
        <w:rPr>
          <w:rStyle w:val="VerbatimChar"/>
          <w:sz w:val="20"/>
          <w:szCs w:val="20"/>
        </w:rPr>
        <w:t xml:space="preserve">## MDVP.APQ          0.227   0.242   0.206  -0.160                 </w:t>
      </w:r>
      <w:r w:rsidRPr="004A13D5">
        <w:rPr>
          <w:sz w:val="20"/>
          <w:szCs w:val="20"/>
        </w:rPr>
        <w:br/>
      </w:r>
      <w:r w:rsidRPr="004A13D5">
        <w:rPr>
          <w:rStyle w:val="VerbatimChar"/>
          <w:sz w:val="20"/>
          <w:szCs w:val="20"/>
        </w:rPr>
        <w:t xml:space="preserve">## </w:t>
      </w:r>
      <w:proofErr w:type="spellStart"/>
      <w:r w:rsidRPr="004A13D5">
        <w:rPr>
          <w:rStyle w:val="VerbatimChar"/>
          <w:sz w:val="20"/>
          <w:szCs w:val="20"/>
        </w:rPr>
        <w:t>Shimmer.DDA</w:t>
      </w:r>
      <w:proofErr w:type="spellEnd"/>
      <w:r w:rsidRPr="004A13D5">
        <w:rPr>
          <w:rStyle w:val="VerbatimChar"/>
          <w:sz w:val="20"/>
          <w:szCs w:val="20"/>
        </w:rPr>
        <w:t xml:space="preserve">               0.213   0.114  -0.205           0.707 </w:t>
      </w:r>
      <w:r w:rsidRPr="004A13D5">
        <w:rPr>
          <w:sz w:val="20"/>
          <w:szCs w:val="20"/>
        </w:rPr>
        <w:br/>
      </w:r>
      <w:r w:rsidRPr="004A13D5">
        <w:rPr>
          <w:rStyle w:val="VerbatimChar"/>
          <w:sz w:val="20"/>
          <w:szCs w:val="20"/>
        </w:rPr>
        <w:t xml:space="preserve">## NHR                                                             </w:t>
      </w:r>
      <w:r w:rsidRPr="004A13D5">
        <w:rPr>
          <w:sz w:val="20"/>
          <w:szCs w:val="20"/>
        </w:rPr>
        <w:br/>
      </w:r>
      <w:r w:rsidRPr="004A13D5">
        <w:rPr>
          <w:rStyle w:val="VerbatimChar"/>
          <w:sz w:val="20"/>
          <w:szCs w:val="20"/>
        </w:rPr>
        <w:t xml:space="preserve">## HNR                                                             </w:t>
      </w:r>
      <w:r w:rsidRPr="004A13D5">
        <w:rPr>
          <w:sz w:val="20"/>
          <w:szCs w:val="20"/>
        </w:rPr>
        <w:br/>
      </w:r>
      <w:r w:rsidRPr="004A13D5">
        <w:rPr>
          <w:rStyle w:val="VerbatimChar"/>
          <w:sz w:val="20"/>
          <w:szCs w:val="20"/>
        </w:rPr>
        <w:t xml:space="preserve">## RPDE                                                            </w:t>
      </w:r>
      <w:r w:rsidRPr="004A13D5">
        <w:rPr>
          <w:sz w:val="20"/>
          <w:szCs w:val="20"/>
        </w:rPr>
        <w:br/>
      </w:r>
      <w:r w:rsidRPr="004A13D5">
        <w:rPr>
          <w:rStyle w:val="VerbatimChar"/>
          <w:sz w:val="20"/>
          <w:szCs w:val="20"/>
        </w:rPr>
        <w:t xml:space="preserve">## DFA                                                             </w:t>
      </w:r>
      <w:r w:rsidRPr="004A13D5">
        <w:rPr>
          <w:sz w:val="20"/>
          <w:szCs w:val="20"/>
        </w:rPr>
        <w:br/>
      </w:r>
      <w:r w:rsidRPr="004A13D5">
        <w:rPr>
          <w:rStyle w:val="VerbatimChar"/>
          <w:sz w:val="20"/>
          <w:szCs w:val="20"/>
        </w:rPr>
        <w:t xml:space="preserve">## spread1                   0.107                                 </w:t>
      </w:r>
      <w:r w:rsidRPr="004A13D5">
        <w:rPr>
          <w:sz w:val="20"/>
          <w:szCs w:val="20"/>
        </w:rPr>
        <w:br/>
      </w:r>
      <w:r w:rsidRPr="004A13D5">
        <w:rPr>
          <w:rStyle w:val="VerbatimChar"/>
          <w:sz w:val="20"/>
          <w:szCs w:val="20"/>
        </w:rPr>
        <w:t xml:space="preserve">## spread2                                                         </w:t>
      </w:r>
      <w:r w:rsidRPr="004A13D5">
        <w:rPr>
          <w:sz w:val="20"/>
          <w:szCs w:val="20"/>
        </w:rPr>
        <w:br/>
      </w:r>
      <w:r w:rsidRPr="004A13D5">
        <w:rPr>
          <w:rStyle w:val="VerbatimChar"/>
          <w:sz w:val="20"/>
          <w:szCs w:val="20"/>
        </w:rPr>
        <w:t xml:space="preserve">## D2                                                              </w:t>
      </w:r>
      <w:r w:rsidRPr="004A13D5">
        <w:rPr>
          <w:sz w:val="20"/>
          <w:szCs w:val="20"/>
        </w:rPr>
        <w:br/>
      </w:r>
      <w:r w:rsidRPr="004A13D5">
        <w:rPr>
          <w:rStyle w:val="VerbatimChar"/>
          <w:sz w:val="20"/>
          <w:szCs w:val="20"/>
        </w:rPr>
        <w:t>## PPE              -0.132  -0.186</w:t>
      </w:r>
    </w:p>
    <w:p w14:paraId="45B14A69" w14:textId="3162A8F2" w:rsidR="00E256C1" w:rsidRDefault="00E256C1" w:rsidP="00FC1311">
      <w:pPr>
        <w:pStyle w:val="Heading1"/>
      </w:pPr>
      <w:r>
        <w:t>Appendix C: Clustering Analysis R Code:</w:t>
      </w:r>
    </w:p>
    <w:p w14:paraId="3D807B95" w14:textId="77777777" w:rsidR="00E256C1" w:rsidRDefault="00E256C1" w:rsidP="00B01731">
      <w:pPr>
        <w:pStyle w:val="EndnoteText"/>
      </w:pPr>
      <w:r>
        <w:t>Input Data and Create Distance Matrix</w:t>
      </w:r>
    </w:p>
    <w:p w14:paraId="0511CA04" w14:textId="77777777" w:rsidR="00E256C1" w:rsidRDefault="00E256C1" w:rsidP="00B01731">
      <w:pPr>
        <w:pStyle w:val="EndnoteText"/>
      </w:pPr>
      <w:proofErr w:type="spellStart"/>
      <w:r>
        <w:rPr>
          <w:rStyle w:val="NormalTok"/>
        </w:rPr>
        <w:t>mydata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"cleaned_data.csv"</w:t>
      </w:r>
      <w:r>
        <w:rPr>
          <w:rStyle w:val="NormalTok"/>
        </w:rPr>
        <w:t xml:space="preserve">, </w:t>
      </w:r>
      <w:proofErr w:type="spellStart"/>
      <w:r>
        <w:rPr>
          <w:rStyle w:val="DataTypeTok"/>
        </w:rPr>
        <w:t>row.names</w:t>
      </w:r>
      <w:proofErr w:type="spellEnd"/>
      <w:r>
        <w:rPr>
          <w:rStyle w:val="DataTypeTok"/>
        </w:rPr>
        <w:t>=</w:t>
      </w:r>
      <w:r>
        <w:rPr>
          <w:rStyle w:val="StringTok"/>
        </w:rPr>
        <w:t>'name'</w:t>
      </w:r>
      <w:r>
        <w:rPr>
          <w:rStyle w:val="NormalTok"/>
        </w:rPr>
        <w:t>)</w:t>
      </w:r>
      <w:r>
        <w:br/>
      </w:r>
      <w:proofErr w:type="spellStart"/>
      <w:r>
        <w:rPr>
          <w:rStyle w:val="NormalTok"/>
        </w:rPr>
        <w:t>mydata.s</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mydata</w:t>
      </w:r>
      <w:proofErr w:type="spellEnd"/>
      <w:r>
        <w:rPr>
          <w:rStyle w:val="NormalTok"/>
        </w:rPr>
        <w:t>[</w:t>
      </w:r>
      <w:r>
        <w:rPr>
          <w:rStyle w:val="DecValTok"/>
        </w:rPr>
        <w:t>2</w:t>
      </w:r>
      <w:r>
        <w:rPr>
          <w:rStyle w:val="OperatorTok"/>
        </w:rPr>
        <w:t>:</w:t>
      </w:r>
      <w:r>
        <w:rPr>
          <w:rStyle w:val="DecValTok"/>
        </w:rPr>
        <w:t>23</w:t>
      </w:r>
      <w:r>
        <w:rPr>
          <w:rStyle w:val="NormalTok"/>
        </w:rPr>
        <w:t>])</w:t>
      </w:r>
      <w:r>
        <w:br/>
      </w:r>
      <w:proofErr w:type="spellStart"/>
      <w:r>
        <w:rPr>
          <w:rStyle w:val="NormalTok"/>
        </w:rPr>
        <w:t>dist</w:t>
      </w:r>
      <w:proofErr w:type="spellEnd"/>
      <w:r>
        <w:rPr>
          <w:rStyle w:val="NormalTok"/>
        </w:rPr>
        <w:t xml:space="preserve"> &lt;-</w:t>
      </w:r>
      <w:r>
        <w:rPr>
          <w:rStyle w:val="StringTok"/>
        </w:rPr>
        <w:t xml:space="preserve"> </w:t>
      </w:r>
      <w:proofErr w:type="spellStart"/>
      <w:r>
        <w:rPr>
          <w:rStyle w:val="KeywordTok"/>
        </w:rPr>
        <w:t>dist</w:t>
      </w:r>
      <w:proofErr w:type="spellEnd"/>
      <w:r>
        <w:rPr>
          <w:rStyle w:val="NormalTok"/>
        </w:rPr>
        <w:t>(</w:t>
      </w:r>
      <w:proofErr w:type="spellStart"/>
      <w:r>
        <w:rPr>
          <w:rStyle w:val="NormalTok"/>
        </w:rPr>
        <w:t>mydata.s</w:t>
      </w:r>
      <w:proofErr w:type="spellEnd"/>
      <w:r>
        <w:rPr>
          <w:rStyle w:val="NormalTok"/>
        </w:rPr>
        <w:t>)</w:t>
      </w:r>
      <w:r>
        <w:br/>
      </w:r>
    </w:p>
    <w:p w14:paraId="167FA87D" w14:textId="77777777" w:rsidR="00E256C1" w:rsidRDefault="00E256C1" w:rsidP="00B01731">
      <w:pPr>
        <w:pStyle w:val="EndnoteText"/>
        <w:rPr>
          <w:rStyle w:val="NormalTok"/>
        </w:rPr>
      </w:pPr>
      <w:r>
        <w:t>Create Scree Plot</w:t>
      </w:r>
      <w:r>
        <w:br/>
      </w:r>
      <w:r>
        <w:rPr>
          <w:rStyle w:val="NormalTok"/>
        </w:rPr>
        <w:t>hc1 &lt;-</w:t>
      </w:r>
      <w:r>
        <w:rPr>
          <w:rStyle w:val="StringTok"/>
        </w:rPr>
        <w:t xml:space="preserve"> </w:t>
      </w:r>
      <w:proofErr w:type="spellStart"/>
      <w:r>
        <w:rPr>
          <w:rStyle w:val="KeywordTok"/>
        </w:rPr>
        <w:t>hclust</w:t>
      </w:r>
      <w:proofErr w:type="spellEnd"/>
      <w:r>
        <w:rPr>
          <w:rStyle w:val="NormalTok"/>
        </w:rPr>
        <w:t>(</w:t>
      </w:r>
      <w:proofErr w:type="spellStart"/>
      <w:r>
        <w:rPr>
          <w:rStyle w:val="NormalTok"/>
        </w:rPr>
        <w:t>dist</w:t>
      </w:r>
      <w:proofErr w:type="spellEnd"/>
      <w:r>
        <w:rPr>
          <w:rStyle w:val="NormalTok"/>
        </w:rPr>
        <w:t xml:space="preserve">, </w:t>
      </w:r>
      <w:r>
        <w:rPr>
          <w:rStyle w:val="StringTok"/>
        </w:rPr>
        <w:t>'complete'</w:t>
      </w:r>
      <w:r>
        <w:rPr>
          <w:rStyle w:val="NormalTok"/>
        </w:rPr>
        <w:t>)</w:t>
      </w:r>
    </w:p>
    <w:p w14:paraId="3A6F7D41" w14:textId="77777777" w:rsidR="00E256C1" w:rsidRDefault="00E256C1" w:rsidP="00FC1311">
      <w:pPr>
        <w:pStyle w:val="SourceCode"/>
      </w:pPr>
      <w:r>
        <w:rPr>
          <w:rStyle w:val="KeywordTok"/>
        </w:rPr>
        <w:t>plot</w:t>
      </w:r>
      <w:r>
        <w:rPr>
          <w:rStyle w:val="NormalTok"/>
        </w:rPr>
        <w:t>(</w:t>
      </w:r>
      <w:r>
        <w:rPr>
          <w:rStyle w:val="KeywordTok"/>
        </w:rPr>
        <w:t>rev</w:t>
      </w:r>
      <w:r>
        <w:rPr>
          <w:rStyle w:val="NormalTok"/>
        </w:rPr>
        <w:t>(hc1</w:t>
      </w:r>
      <w:r>
        <w:rPr>
          <w:rStyle w:val="OperatorTok"/>
        </w:rPr>
        <w:t>$</w:t>
      </w:r>
      <w:r>
        <w:rPr>
          <w:rStyle w:val="NormalTok"/>
        </w:rPr>
        <w:t xml:space="preserve">height), </w:t>
      </w:r>
      <w:r>
        <w:rPr>
          <w:rStyle w:val="DataTypeTok"/>
        </w:rPr>
        <w:t>main=</w:t>
      </w:r>
      <w:r>
        <w:rPr>
          <w:rStyle w:val="StringTok"/>
        </w:rPr>
        <w:t>"Scree Plot"</w:t>
      </w:r>
      <w:r>
        <w:rPr>
          <w:rStyle w:val="NormalTok"/>
        </w:rPr>
        <w:t>)</w:t>
      </w:r>
    </w:p>
    <w:p w14:paraId="62250924" w14:textId="77777777" w:rsidR="00E256C1" w:rsidRDefault="00E256C1" w:rsidP="00B01731">
      <w:pPr>
        <w:pStyle w:val="EndnoteText"/>
      </w:pPr>
      <w:r>
        <w:t>Create Contingency Table for Complete Linkage</w:t>
      </w:r>
    </w:p>
    <w:p w14:paraId="41DCA4D0" w14:textId="77777777" w:rsidR="00E256C1" w:rsidRDefault="00E256C1" w:rsidP="00FC1311">
      <w:pPr>
        <w:pStyle w:val="SourceCode"/>
      </w:pPr>
      <w:r>
        <w:rPr>
          <w:rStyle w:val="NormalTok"/>
        </w:rPr>
        <w:t>hc1 &lt;-</w:t>
      </w:r>
      <w:r>
        <w:rPr>
          <w:rStyle w:val="StringTok"/>
        </w:rPr>
        <w:t xml:space="preserve"> </w:t>
      </w:r>
      <w:proofErr w:type="spellStart"/>
      <w:r>
        <w:rPr>
          <w:rStyle w:val="KeywordTok"/>
        </w:rPr>
        <w:t>hclust</w:t>
      </w:r>
      <w:proofErr w:type="spellEnd"/>
      <w:r>
        <w:rPr>
          <w:rStyle w:val="NormalTok"/>
        </w:rPr>
        <w:t>(</w:t>
      </w:r>
      <w:proofErr w:type="spellStart"/>
      <w:r>
        <w:rPr>
          <w:rStyle w:val="NormalTok"/>
        </w:rPr>
        <w:t>dist</w:t>
      </w:r>
      <w:proofErr w:type="spellEnd"/>
      <w:r>
        <w:rPr>
          <w:rStyle w:val="NormalTok"/>
        </w:rPr>
        <w:t xml:space="preserve">, </w:t>
      </w:r>
      <w:r>
        <w:rPr>
          <w:rStyle w:val="StringTok"/>
        </w:rPr>
        <w:t>'complete'</w:t>
      </w:r>
      <w:r>
        <w:rPr>
          <w:rStyle w:val="NormalTok"/>
        </w:rPr>
        <w:t>)</w:t>
      </w:r>
      <w:r>
        <w:br/>
      </w:r>
      <w:proofErr w:type="spellStart"/>
      <w:r>
        <w:rPr>
          <w:rStyle w:val="NormalTok"/>
        </w:rPr>
        <w:t>ct</w:t>
      </w:r>
      <w:proofErr w:type="spellEnd"/>
      <w:r>
        <w:rPr>
          <w:rStyle w:val="NormalTok"/>
        </w:rPr>
        <w:t xml:space="preserve"> &lt;-</w:t>
      </w:r>
      <w:r>
        <w:rPr>
          <w:rStyle w:val="StringTok"/>
        </w:rPr>
        <w:t xml:space="preserve"> </w:t>
      </w:r>
      <w:proofErr w:type="spellStart"/>
      <w:r>
        <w:rPr>
          <w:rStyle w:val="KeywordTok"/>
        </w:rPr>
        <w:t>cutree</w:t>
      </w:r>
      <w:proofErr w:type="spellEnd"/>
      <w:r>
        <w:rPr>
          <w:rStyle w:val="NormalTok"/>
        </w:rPr>
        <w:t xml:space="preserve">(hc1, </w:t>
      </w:r>
      <w:r>
        <w:rPr>
          <w:rStyle w:val="DecValTok"/>
        </w:rPr>
        <w:t>4</w:t>
      </w:r>
      <w:r>
        <w:rPr>
          <w:rStyle w:val="NormalTok"/>
        </w:rPr>
        <w:t xml:space="preserve">) </w:t>
      </w:r>
      <w:r>
        <w:br/>
      </w:r>
      <w:r>
        <w:rPr>
          <w:rStyle w:val="KeywordTok"/>
        </w:rPr>
        <w:t>table</w:t>
      </w:r>
      <w:r>
        <w:rPr>
          <w:rStyle w:val="NormalTok"/>
        </w:rPr>
        <w:t>(</w:t>
      </w:r>
      <w:proofErr w:type="spellStart"/>
      <w:r>
        <w:rPr>
          <w:rStyle w:val="NormalTok"/>
        </w:rPr>
        <w:t>ct</w:t>
      </w:r>
      <w:proofErr w:type="spellEnd"/>
      <w:r>
        <w:rPr>
          <w:rStyle w:val="NormalTok"/>
        </w:rPr>
        <w:t xml:space="preserve">, </w:t>
      </w:r>
      <w:proofErr w:type="spellStart"/>
      <w:r>
        <w:rPr>
          <w:rStyle w:val="NormalTok"/>
        </w:rPr>
        <w:t>mydata</w:t>
      </w:r>
      <w:r>
        <w:rPr>
          <w:rStyle w:val="OperatorTok"/>
        </w:rPr>
        <w:t>$</w:t>
      </w:r>
      <w:r>
        <w:rPr>
          <w:rStyle w:val="NormalTok"/>
        </w:rPr>
        <w:t>status</w:t>
      </w:r>
      <w:proofErr w:type="spellEnd"/>
      <w:r>
        <w:rPr>
          <w:rStyle w:val="NormalTok"/>
        </w:rPr>
        <w:t>)</w:t>
      </w:r>
    </w:p>
    <w:p w14:paraId="48AB8745" w14:textId="77777777" w:rsidR="00E256C1" w:rsidRDefault="00E256C1" w:rsidP="00B01731">
      <w:pPr>
        <w:pStyle w:val="EndnoteText"/>
      </w:pPr>
      <w:r>
        <w:t>Create Contingency Table for Complete Linkage</w:t>
      </w:r>
    </w:p>
    <w:p w14:paraId="77713562" w14:textId="77777777" w:rsidR="00E256C1" w:rsidRDefault="00E256C1" w:rsidP="00FC1311">
      <w:pPr>
        <w:pStyle w:val="SourceCode"/>
      </w:pPr>
      <w:r>
        <w:rPr>
          <w:rStyle w:val="NormalTok"/>
        </w:rPr>
        <w:t>hc2 &lt;-</w:t>
      </w:r>
      <w:r>
        <w:rPr>
          <w:rStyle w:val="StringTok"/>
        </w:rPr>
        <w:t xml:space="preserve"> </w:t>
      </w:r>
      <w:proofErr w:type="spellStart"/>
      <w:r>
        <w:rPr>
          <w:rStyle w:val="KeywordTok"/>
        </w:rPr>
        <w:t>hclust</w:t>
      </w:r>
      <w:proofErr w:type="spellEnd"/>
      <w:r>
        <w:rPr>
          <w:rStyle w:val="NormalTok"/>
        </w:rPr>
        <w:t>(</w:t>
      </w:r>
      <w:proofErr w:type="spellStart"/>
      <w:r>
        <w:rPr>
          <w:rStyle w:val="NormalTok"/>
        </w:rPr>
        <w:t>dist</w:t>
      </w:r>
      <w:proofErr w:type="spellEnd"/>
      <w:r>
        <w:rPr>
          <w:rStyle w:val="NormalTok"/>
        </w:rPr>
        <w:t xml:space="preserve">, </w:t>
      </w:r>
      <w:r>
        <w:rPr>
          <w:rStyle w:val="StringTok"/>
        </w:rPr>
        <w:t>'average'</w:t>
      </w:r>
      <w:r>
        <w:rPr>
          <w:rStyle w:val="NormalTok"/>
        </w:rPr>
        <w:t>)</w:t>
      </w:r>
      <w:r>
        <w:br/>
      </w:r>
      <w:proofErr w:type="spellStart"/>
      <w:r>
        <w:rPr>
          <w:rStyle w:val="NormalTok"/>
        </w:rPr>
        <w:t>ct</w:t>
      </w:r>
      <w:proofErr w:type="spellEnd"/>
      <w:r>
        <w:rPr>
          <w:rStyle w:val="NormalTok"/>
        </w:rPr>
        <w:t xml:space="preserve"> &lt;-</w:t>
      </w:r>
      <w:r>
        <w:rPr>
          <w:rStyle w:val="StringTok"/>
        </w:rPr>
        <w:t xml:space="preserve"> </w:t>
      </w:r>
      <w:proofErr w:type="spellStart"/>
      <w:r>
        <w:rPr>
          <w:rStyle w:val="KeywordTok"/>
        </w:rPr>
        <w:t>cutree</w:t>
      </w:r>
      <w:proofErr w:type="spellEnd"/>
      <w:r>
        <w:rPr>
          <w:rStyle w:val="NormalTok"/>
        </w:rPr>
        <w:t xml:space="preserve">(hc2, </w:t>
      </w:r>
      <w:r>
        <w:rPr>
          <w:rStyle w:val="DecValTok"/>
        </w:rPr>
        <w:t>4</w:t>
      </w:r>
      <w:r>
        <w:rPr>
          <w:rStyle w:val="NormalTok"/>
        </w:rPr>
        <w:t xml:space="preserve">) </w:t>
      </w:r>
      <w:r>
        <w:br/>
      </w:r>
      <w:r>
        <w:rPr>
          <w:rStyle w:val="KeywordTok"/>
        </w:rPr>
        <w:t>table</w:t>
      </w:r>
      <w:r>
        <w:rPr>
          <w:rStyle w:val="NormalTok"/>
        </w:rPr>
        <w:t>(</w:t>
      </w:r>
      <w:proofErr w:type="spellStart"/>
      <w:r>
        <w:rPr>
          <w:rStyle w:val="NormalTok"/>
        </w:rPr>
        <w:t>ct</w:t>
      </w:r>
      <w:proofErr w:type="spellEnd"/>
      <w:r>
        <w:rPr>
          <w:rStyle w:val="NormalTok"/>
        </w:rPr>
        <w:t xml:space="preserve">, </w:t>
      </w:r>
      <w:proofErr w:type="spellStart"/>
      <w:r>
        <w:rPr>
          <w:rStyle w:val="NormalTok"/>
        </w:rPr>
        <w:t>mydata</w:t>
      </w:r>
      <w:r>
        <w:rPr>
          <w:rStyle w:val="OperatorTok"/>
        </w:rPr>
        <w:t>$</w:t>
      </w:r>
      <w:r>
        <w:rPr>
          <w:rStyle w:val="NormalTok"/>
        </w:rPr>
        <w:t>status</w:t>
      </w:r>
      <w:proofErr w:type="spellEnd"/>
      <w:r>
        <w:rPr>
          <w:rStyle w:val="NormalTok"/>
        </w:rPr>
        <w:t>)</w:t>
      </w:r>
    </w:p>
    <w:p w14:paraId="4D19F034" w14:textId="77777777" w:rsidR="00E256C1" w:rsidRDefault="00E256C1" w:rsidP="00B01731">
      <w:pPr>
        <w:pStyle w:val="EndnoteText"/>
      </w:pPr>
      <w:r>
        <w:t>Create Contingency Table for Complete Linkage</w:t>
      </w:r>
    </w:p>
    <w:p w14:paraId="7720E19D" w14:textId="77777777" w:rsidR="00E256C1" w:rsidRDefault="00E256C1" w:rsidP="00FC1311">
      <w:pPr>
        <w:pStyle w:val="SourceCode"/>
      </w:pPr>
      <w:r>
        <w:rPr>
          <w:rStyle w:val="NormalTok"/>
        </w:rPr>
        <w:t>hc3 &lt;-</w:t>
      </w:r>
      <w:r>
        <w:rPr>
          <w:rStyle w:val="StringTok"/>
        </w:rPr>
        <w:t xml:space="preserve"> </w:t>
      </w:r>
      <w:proofErr w:type="spellStart"/>
      <w:r>
        <w:rPr>
          <w:rStyle w:val="KeywordTok"/>
        </w:rPr>
        <w:t>hclust</w:t>
      </w:r>
      <w:proofErr w:type="spellEnd"/>
      <w:r>
        <w:rPr>
          <w:rStyle w:val="NormalTok"/>
        </w:rPr>
        <w:t>(</w:t>
      </w:r>
      <w:proofErr w:type="spellStart"/>
      <w:r>
        <w:rPr>
          <w:rStyle w:val="NormalTok"/>
        </w:rPr>
        <w:t>dist</w:t>
      </w:r>
      <w:proofErr w:type="spellEnd"/>
      <w:r>
        <w:rPr>
          <w:rStyle w:val="NormalTok"/>
        </w:rPr>
        <w:t xml:space="preserve">, </w:t>
      </w:r>
      <w:r>
        <w:rPr>
          <w:rStyle w:val="StringTok"/>
        </w:rPr>
        <w:t>'single'</w:t>
      </w:r>
      <w:r>
        <w:rPr>
          <w:rStyle w:val="NormalTok"/>
        </w:rPr>
        <w:t>)</w:t>
      </w:r>
      <w:r>
        <w:br/>
      </w:r>
      <w:proofErr w:type="spellStart"/>
      <w:r>
        <w:rPr>
          <w:rStyle w:val="NormalTok"/>
        </w:rPr>
        <w:t>ct</w:t>
      </w:r>
      <w:proofErr w:type="spellEnd"/>
      <w:r>
        <w:rPr>
          <w:rStyle w:val="NormalTok"/>
        </w:rPr>
        <w:t xml:space="preserve"> &lt;-</w:t>
      </w:r>
      <w:r>
        <w:rPr>
          <w:rStyle w:val="StringTok"/>
        </w:rPr>
        <w:t xml:space="preserve"> </w:t>
      </w:r>
      <w:proofErr w:type="spellStart"/>
      <w:r>
        <w:rPr>
          <w:rStyle w:val="KeywordTok"/>
        </w:rPr>
        <w:t>cutree</w:t>
      </w:r>
      <w:proofErr w:type="spellEnd"/>
      <w:r>
        <w:rPr>
          <w:rStyle w:val="NormalTok"/>
        </w:rPr>
        <w:t xml:space="preserve">(hc3, </w:t>
      </w:r>
      <w:r>
        <w:rPr>
          <w:rStyle w:val="DecValTok"/>
        </w:rPr>
        <w:t>4</w:t>
      </w:r>
      <w:r>
        <w:rPr>
          <w:rStyle w:val="NormalTok"/>
        </w:rPr>
        <w:t xml:space="preserve">) </w:t>
      </w:r>
      <w:r>
        <w:br/>
      </w:r>
      <w:r>
        <w:rPr>
          <w:rStyle w:val="KeywordTok"/>
        </w:rPr>
        <w:t>table</w:t>
      </w:r>
      <w:r>
        <w:rPr>
          <w:rStyle w:val="NormalTok"/>
        </w:rPr>
        <w:t>(</w:t>
      </w:r>
      <w:proofErr w:type="spellStart"/>
      <w:r>
        <w:rPr>
          <w:rStyle w:val="NormalTok"/>
        </w:rPr>
        <w:t>ct</w:t>
      </w:r>
      <w:proofErr w:type="spellEnd"/>
      <w:r>
        <w:rPr>
          <w:rStyle w:val="NormalTok"/>
        </w:rPr>
        <w:t xml:space="preserve">, </w:t>
      </w:r>
      <w:proofErr w:type="spellStart"/>
      <w:r>
        <w:rPr>
          <w:rStyle w:val="NormalTok"/>
        </w:rPr>
        <w:t>mydata</w:t>
      </w:r>
      <w:r>
        <w:rPr>
          <w:rStyle w:val="OperatorTok"/>
        </w:rPr>
        <w:t>$</w:t>
      </w:r>
      <w:r>
        <w:rPr>
          <w:rStyle w:val="NormalTok"/>
        </w:rPr>
        <w:t>status</w:t>
      </w:r>
      <w:proofErr w:type="spellEnd"/>
      <w:r>
        <w:rPr>
          <w:rStyle w:val="NormalTok"/>
        </w:rPr>
        <w:t>)</w:t>
      </w:r>
    </w:p>
    <w:p w14:paraId="437C455D" w14:textId="77777777" w:rsidR="00E256C1" w:rsidRDefault="00E256C1" w:rsidP="00B01731">
      <w:pPr>
        <w:pStyle w:val="EndnoteText"/>
      </w:pPr>
    </w:p>
    <w:p w14:paraId="117DC80C" w14:textId="77777777" w:rsidR="00E256C1" w:rsidRDefault="00E256C1" w:rsidP="00B01731">
      <w:pPr>
        <w:pStyle w:val="EndnoteText"/>
      </w:pPr>
    </w:p>
    <w:p w14:paraId="21701DDF" w14:textId="385A8AFB" w:rsidR="00E256C1" w:rsidRDefault="00E256C1" w:rsidP="00FC1311">
      <w:pPr>
        <w:pStyle w:val="Heading1"/>
      </w:pPr>
      <w:r>
        <w:t>Appendix D: Confirmatory Factor Analysis Model and  R Code:</w:t>
      </w:r>
    </w:p>
    <w:p w14:paraId="6536BF9D" w14:textId="77777777" w:rsidR="00E256C1" w:rsidRDefault="00E256C1" w:rsidP="00A4580D">
      <w:r>
        <w:t>Model:</w:t>
      </w:r>
    </w:p>
    <w:p w14:paraId="0061CE71" w14:textId="77777777" w:rsidR="00E256C1" w:rsidRDefault="00E256C1" w:rsidP="00A4580D">
      <w:pPr>
        <w:spacing w:after="0"/>
      </w:pPr>
      <w:r>
        <w:t>Frequency</w:t>
      </w:r>
      <w:r>
        <w:tab/>
        <w:t xml:space="preserve">-&gt; </w:t>
      </w:r>
      <w:proofErr w:type="spellStart"/>
      <w:r>
        <w:t>MDVP.Jitter</w:t>
      </w:r>
      <w:proofErr w:type="spellEnd"/>
      <w:r>
        <w:t>..., lambda1, NA</w:t>
      </w:r>
    </w:p>
    <w:p w14:paraId="433987D0" w14:textId="77777777" w:rsidR="00E256C1" w:rsidRDefault="00E256C1" w:rsidP="00A4580D">
      <w:pPr>
        <w:spacing w:after="0"/>
      </w:pPr>
      <w:r>
        <w:t>Frequency</w:t>
      </w:r>
      <w:r>
        <w:tab/>
        <w:t xml:space="preserve">-&gt; </w:t>
      </w:r>
      <w:proofErr w:type="spellStart"/>
      <w:r>
        <w:t>MDVP.Jitter.Abs</w:t>
      </w:r>
      <w:proofErr w:type="spellEnd"/>
      <w:r>
        <w:t>., lambda2, NA</w:t>
      </w:r>
    </w:p>
    <w:p w14:paraId="111C0A56" w14:textId="77777777" w:rsidR="00E256C1" w:rsidRDefault="00E256C1" w:rsidP="00A4580D">
      <w:pPr>
        <w:spacing w:after="0"/>
      </w:pPr>
      <w:r>
        <w:t>Frequency</w:t>
      </w:r>
      <w:r>
        <w:tab/>
        <w:t>-&gt; MDVP.RAP, lambda3, NA</w:t>
      </w:r>
    </w:p>
    <w:p w14:paraId="7BC549F3" w14:textId="77777777" w:rsidR="00E256C1" w:rsidRDefault="00E256C1" w:rsidP="00A4580D">
      <w:pPr>
        <w:spacing w:after="0"/>
      </w:pPr>
      <w:r>
        <w:t>Frequency</w:t>
      </w:r>
      <w:r>
        <w:tab/>
        <w:t>-&gt; MDVP.PPQ, lambda4, NA</w:t>
      </w:r>
    </w:p>
    <w:p w14:paraId="5AB2DEC5" w14:textId="77777777" w:rsidR="00E256C1" w:rsidRDefault="00E256C1" w:rsidP="00A4580D">
      <w:pPr>
        <w:spacing w:after="0"/>
      </w:pPr>
      <w:r>
        <w:t>Frequency</w:t>
      </w:r>
      <w:r>
        <w:tab/>
        <w:t xml:space="preserve">-&gt; </w:t>
      </w:r>
      <w:proofErr w:type="spellStart"/>
      <w:r>
        <w:t>Jitter.DDP</w:t>
      </w:r>
      <w:proofErr w:type="spellEnd"/>
      <w:r>
        <w:t>, lambda5, NA</w:t>
      </w:r>
    </w:p>
    <w:p w14:paraId="1B191033" w14:textId="77777777" w:rsidR="00E256C1" w:rsidRDefault="00E256C1" w:rsidP="00A4580D">
      <w:pPr>
        <w:spacing w:after="0"/>
      </w:pPr>
      <w:r>
        <w:t>Amplitude</w:t>
      </w:r>
      <w:r>
        <w:tab/>
        <w:t xml:space="preserve">-&gt; </w:t>
      </w:r>
      <w:proofErr w:type="spellStart"/>
      <w:r>
        <w:t>MDVP.Shimmer</w:t>
      </w:r>
      <w:proofErr w:type="spellEnd"/>
      <w:r>
        <w:t>, lambda6, NA</w:t>
      </w:r>
    </w:p>
    <w:p w14:paraId="2B8F25D5" w14:textId="77777777" w:rsidR="00E256C1" w:rsidRDefault="00E256C1" w:rsidP="00A4580D">
      <w:pPr>
        <w:spacing w:after="0"/>
      </w:pPr>
      <w:r>
        <w:t>Amplitude</w:t>
      </w:r>
      <w:r>
        <w:tab/>
        <w:t xml:space="preserve">-&gt; </w:t>
      </w:r>
      <w:proofErr w:type="spellStart"/>
      <w:r>
        <w:t>MDVP.Shimmer.dB</w:t>
      </w:r>
      <w:proofErr w:type="spellEnd"/>
      <w:r>
        <w:t>., lambda7, NA</w:t>
      </w:r>
    </w:p>
    <w:p w14:paraId="2DAB23C9" w14:textId="77777777" w:rsidR="00E256C1" w:rsidRDefault="00E256C1" w:rsidP="00A4580D">
      <w:pPr>
        <w:spacing w:after="0"/>
      </w:pPr>
      <w:r>
        <w:t>Amplitude</w:t>
      </w:r>
      <w:r>
        <w:tab/>
        <w:t>-&gt; MDVP.APQ, lambda8, NA</w:t>
      </w:r>
    </w:p>
    <w:p w14:paraId="1988B3D5" w14:textId="77777777" w:rsidR="00E256C1" w:rsidRDefault="00E256C1" w:rsidP="00A4580D">
      <w:pPr>
        <w:spacing w:after="0"/>
      </w:pPr>
      <w:r>
        <w:t>Amplitude</w:t>
      </w:r>
      <w:r>
        <w:tab/>
        <w:t>-&gt; Shimmer.APQ3, lambda9, NA</w:t>
      </w:r>
    </w:p>
    <w:p w14:paraId="2C67B5BE" w14:textId="77777777" w:rsidR="00E256C1" w:rsidRDefault="00E256C1" w:rsidP="00A4580D">
      <w:pPr>
        <w:spacing w:after="0"/>
      </w:pPr>
      <w:r>
        <w:t>Amplitude</w:t>
      </w:r>
      <w:r>
        <w:tab/>
        <w:t>-&gt; Shimmer.APQ5, lambda10, NA</w:t>
      </w:r>
    </w:p>
    <w:p w14:paraId="21B3F8D1" w14:textId="77777777" w:rsidR="00E256C1" w:rsidRDefault="00E256C1" w:rsidP="00A4580D">
      <w:pPr>
        <w:spacing w:after="0"/>
      </w:pPr>
      <w:r>
        <w:t>Amplitude</w:t>
      </w:r>
      <w:r>
        <w:tab/>
        <w:t xml:space="preserve">-&gt; </w:t>
      </w:r>
      <w:proofErr w:type="spellStart"/>
      <w:r>
        <w:t>Shimmer.DDA</w:t>
      </w:r>
      <w:proofErr w:type="spellEnd"/>
      <w:r>
        <w:t>, lambda11, NA</w:t>
      </w:r>
    </w:p>
    <w:p w14:paraId="105D25A6" w14:textId="77777777" w:rsidR="00E256C1" w:rsidRDefault="00E256C1" w:rsidP="00A4580D">
      <w:pPr>
        <w:spacing w:after="0"/>
      </w:pPr>
      <w:proofErr w:type="spellStart"/>
      <w:r>
        <w:t>Nonlin_Freq</w:t>
      </w:r>
      <w:proofErr w:type="spellEnd"/>
      <w:r>
        <w:tab/>
        <w:t>-&gt; spread1, lambda12, NA</w:t>
      </w:r>
    </w:p>
    <w:p w14:paraId="6079FBDD" w14:textId="77777777" w:rsidR="00E256C1" w:rsidRDefault="00E256C1" w:rsidP="00A4580D">
      <w:pPr>
        <w:spacing w:after="0"/>
      </w:pPr>
      <w:proofErr w:type="spellStart"/>
      <w:r>
        <w:t>Nonlin_Freq</w:t>
      </w:r>
      <w:proofErr w:type="spellEnd"/>
      <w:r>
        <w:tab/>
        <w:t>-&gt; spread2, lambda13, NA</w:t>
      </w:r>
    </w:p>
    <w:p w14:paraId="42C02DB8" w14:textId="77777777" w:rsidR="00E256C1" w:rsidRDefault="00E256C1" w:rsidP="00A4580D">
      <w:pPr>
        <w:spacing w:after="0"/>
      </w:pPr>
      <w:proofErr w:type="spellStart"/>
      <w:r>
        <w:t>Nonlin_Freq</w:t>
      </w:r>
      <w:proofErr w:type="spellEnd"/>
      <w:r>
        <w:tab/>
        <w:t>-&gt; PPE, lambda14, NA</w:t>
      </w:r>
    </w:p>
    <w:p w14:paraId="61A6BCEA" w14:textId="77777777" w:rsidR="00E256C1" w:rsidRDefault="00E256C1" w:rsidP="00A4580D">
      <w:pPr>
        <w:spacing w:after="0"/>
      </w:pPr>
      <w:proofErr w:type="spellStart"/>
      <w:r>
        <w:t>MDVP.Jitter</w:t>
      </w:r>
      <w:proofErr w:type="spellEnd"/>
      <w:r>
        <w:t xml:space="preserve">... </w:t>
      </w:r>
      <w:r>
        <w:tab/>
        <w:t xml:space="preserve">&lt;-&gt; </w:t>
      </w:r>
      <w:proofErr w:type="spellStart"/>
      <w:r>
        <w:t>MDVP.Jitter</w:t>
      </w:r>
      <w:proofErr w:type="spellEnd"/>
      <w:r>
        <w:t>..., theta1, NA</w:t>
      </w:r>
    </w:p>
    <w:p w14:paraId="54AA4B60" w14:textId="77777777" w:rsidR="00E256C1" w:rsidRDefault="00E256C1" w:rsidP="00A4580D">
      <w:pPr>
        <w:spacing w:after="0"/>
      </w:pPr>
      <w:proofErr w:type="spellStart"/>
      <w:r>
        <w:t>MDVP.Jitter.Abs</w:t>
      </w:r>
      <w:proofErr w:type="spellEnd"/>
      <w:r>
        <w:t xml:space="preserve">. &lt;-&gt; </w:t>
      </w:r>
      <w:proofErr w:type="spellStart"/>
      <w:r>
        <w:t>MDVP.Jitter.Abs</w:t>
      </w:r>
      <w:proofErr w:type="spellEnd"/>
      <w:r>
        <w:t>., theta2, NA</w:t>
      </w:r>
    </w:p>
    <w:p w14:paraId="241A9112" w14:textId="77777777" w:rsidR="00E256C1" w:rsidRDefault="00E256C1" w:rsidP="00A4580D">
      <w:pPr>
        <w:spacing w:after="0"/>
      </w:pPr>
      <w:r>
        <w:t xml:space="preserve">MDVP.RAP </w:t>
      </w:r>
      <w:r>
        <w:tab/>
        <w:t>&lt;-&gt; MDVP.RAP, theta3, NA</w:t>
      </w:r>
    </w:p>
    <w:p w14:paraId="2A3C284C" w14:textId="77777777" w:rsidR="00E256C1" w:rsidRDefault="00E256C1" w:rsidP="00A4580D">
      <w:pPr>
        <w:spacing w:after="0"/>
      </w:pPr>
      <w:r>
        <w:t xml:space="preserve">MDVP.PPQ </w:t>
      </w:r>
      <w:r>
        <w:tab/>
        <w:t>&lt;-&gt; MDVP.PPQ, theta4, NA</w:t>
      </w:r>
    </w:p>
    <w:p w14:paraId="60E2AD65" w14:textId="77777777" w:rsidR="00E256C1" w:rsidRDefault="00E256C1" w:rsidP="00A4580D">
      <w:pPr>
        <w:spacing w:after="0"/>
      </w:pPr>
      <w:proofErr w:type="spellStart"/>
      <w:r>
        <w:t>Jitter.DDP</w:t>
      </w:r>
      <w:proofErr w:type="spellEnd"/>
      <w:r>
        <w:tab/>
        <w:t xml:space="preserve">&lt;-&gt; </w:t>
      </w:r>
      <w:proofErr w:type="spellStart"/>
      <w:r>
        <w:t>Jitter.DDP</w:t>
      </w:r>
      <w:proofErr w:type="spellEnd"/>
      <w:r>
        <w:t>, theta5, NA</w:t>
      </w:r>
    </w:p>
    <w:p w14:paraId="7322E7F6" w14:textId="77777777" w:rsidR="00E256C1" w:rsidRDefault="00E256C1" w:rsidP="00A4580D">
      <w:pPr>
        <w:spacing w:after="0"/>
      </w:pPr>
      <w:proofErr w:type="spellStart"/>
      <w:r>
        <w:t>MDVP.Shimmer</w:t>
      </w:r>
      <w:proofErr w:type="spellEnd"/>
      <w:r>
        <w:t xml:space="preserve"> </w:t>
      </w:r>
      <w:r>
        <w:tab/>
        <w:t xml:space="preserve">&lt;-&gt; </w:t>
      </w:r>
      <w:proofErr w:type="spellStart"/>
      <w:r>
        <w:t>MDVP.Shimmer</w:t>
      </w:r>
      <w:proofErr w:type="spellEnd"/>
      <w:r>
        <w:t>, theta6, NA</w:t>
      </w:r>
    </w:p>
    <w:p w14:paraId="1D29B444" w14:textId="77777777" w:rsidR="00E256C1" w:rsidRDefault="00E256C1" w:rsidP="00A4580D">
      <w:pPr>
        <w:spacing w:after="0"/>
      </w:pPr>
      <w:proofErr w:type="spellStart"/>
      <w:r>
        <w:t>MDVP.Shimmer.dB</w:t>
      </w:r>
      <w:proofErr w:type="spellEnd"/>
      <w:r>
        <w:t xml:space="preserve">. &lt;-&gt; </w:t>
      </w:r>
      <w:proofErr w:type="spellStart"/>
      <w:r>
        <w:t>MDVP.Shimmer.dB</w:t>
      </w:r>
      <w:proofErr w:type="spellEnd"/>
      <w:r>
        <w:t>., theta7, NA</w:t>
      </w:r>
    </w:p>
    <w:p w14:paraId="63F55DC2" w14:textId="77777777" w:rsidR="00E256C1" w:rsidRDefault="00E256C1" w:rsidP="00A4580D">
      <w:pPr>
        <w:spacing w:after="0"/>
      </w:pPr>
      <w:r>
        <w:t xml:space="preserve">MDVP.APQ </w:t>
      </w:r>
      <w:r>
        <w:tab/>
        <w:t>&lt;-&gt; MDVP.APQ, theta8, NA</w:t>
      </w:r>
    </w:p>
    <w:p w14:paraId="571AB923" w14:textId="77777777" w:rsidR="00E256C1" w:rsidRDefault="00E256C1" w:rsidP="00A4580D">
      <w:pPr>
        <w:spacing w:after="0"/>
      </w:pPr>
      <w:r>
        <w:t>Shimmer.APQ3</w:t>
      </w:r>
      <w:r>
        <w:tab/>
        <w:t>&lt;-&gt; Shimmer.APQ3, theta9, NA</w:t>
      </w:r>
    </w:p>
    <w:p w14:paraId="373D4F81" w14:textId="77777777" w:rsidR="00E256C1" w:rsidRDefault="00E256C1" w:rsidP="00A4580D">
      <w:pPr>
        <w:spacing w:after="0"/>
      </w:pPr>
      <w:r>
        <w:t>Shimmer.APQ5</w:t>
      </w:r>
      <w:r>
        <w:tab/>
        <w:t>&lt;-&gt; Shimmer.APQ5, theta10, NA</w:t>
      </w:r>
    </w:p>
    <w:p w14:paraId="461FCEE5" w14:textId="77777777" w:rsidR="00E256C1" w:rsidRDefault="00E256C1" w:rsidP="00A4580D">
      <w:pPr>
        <w:spacing w:after="0"/>
      </w:pPr>
      <w:proofErr w:type="spellStart"/>
      <w:r>
        <w:t>Shimmer.DDA</w:t>
      </w:r>
      <w:proofErr w:type="spellEnd"/>
      <w:r>
        <w:tab/>
        <w:t xml:space="preserve">&lt;-&gt; </w:t>
      </w:r>
      <w:proofErr w:type="spellStart"/>
      <w:r>
        <w:t>Shimmer.DDA</w:t>
      </w:r>
      <w:proofErr w:type="spellEnd"/>
      <w:r>
        <w:t>, theta11, NA</w:t>
      </w:r>
    </w:p>
    <w:p w14:paraId="4D510886" w14:textId="77777777" w:rsidR="00E256C1" w:rsidRDefault="00E256C1" w:rsidP="00A4580D">
      <w:pPr>
        <w:spacing w:after="0"/>
      </w:pPr>
      <w:r>
        <w:t>spread1</w:t>
      </w:r>
      <w:r>
        <w:tab/>
      </w:r>
      <w:r>
        <w:tab/>
        <w:t>&lt;-&gt; spread1, theta12, NA</w:t>
      </w:r>
    </w:p>
    <w:p w14:paraId="38C0D4A5" w14:textId="77777777" w:rsidR="00E256C1" w:rsidRDefault="00E256C1" w:rsidP="00A4580D">
      <w:pPr>
        <w:spacing w:after="0"/>
      </w:pPr>
      <w:r>
        <w:t>spread2</w:t>
      </w:r>
      <w:r>
        <w:tab/>
      </w:r>
      <w:r>
        <w:tab/>
        <w:t>&lt;-&gt; spread2, theta13, NA</w:t>
      </w:r>
    </w:p>
    <w:p w14:paraId="58AAA138" w14:textId="77777777" w:rsidR="00E256C1" w:rsidRDefault="00E256C1" w:rsidP="00A4580D">
      <w:pPr>
        <w:spacing w:after="0"/>
      </w:pPr>
      <w:r>
        <w:t>PPE</w:t>
      </w:r>
      <w:r>
        <w:tab/>
      </w:r>
      <w:r>
        <w:tab/>
        <w:t>&lt;-&gt; PPE, theta14, NA</w:t>
      </w:r>
    </w:p>
    <w:p w14:paraId="24F7D509" w14:textId="77777777" w:rsidR="00E256C1" w:rsidRDefault="00E256C1" w:rsidP="00A4580D">
      <w:pPr>
        <w:spacing w:after="0"/>
      </w:pPr>
      <w:proofErr w:type="spellStart"/>
      <w:r>
        <w:t>Nonlin_Freq</w:t>
      </w:r>
      <w:proofErr w:type="spellEnd"/>
      <w:r>
        <w:tab/>
        <w:t xml:space="preserve">&lt;-&gt; </w:t>
      </w:r>
      <w:proofErr w:type="spellStart"/>
      <w:r>
        <w:t>Nonlin_Freq</w:t>
      </w:r>
      <w:proofErr w:type="spellEnd"/>
      <w:r>
        <w:t>, NA, 1</w:t>
      </w:r>
    </w:p>
    <w:p w14:paraId="52B47F21" w14:textId="77777777" w:rsidR="00E256C1" w:rsidRDefault="00E256C1" w:rsidP="00A4580D">
      <w:pPr>
        <w:spacing w:after="0"/>
      </w:pPr>
      <w:r>
        <w:t xml:space="preserve">Frequency </w:t>
      </w:r>
      <w:r>
        <w:tab/>
        <w:t>&lt;-&gt; Frequency, NA, 1</w:t>
      </w:r>
    </w:p>
    <w:p w14:paraId="717DEC0D" w14:textId="77777777" w:rsidR="00E256C1" w:rsidRDefault="00E256C1" w:rsidP="00A4580D">
      <w:pPr>
        <w:spacing w:after="0"/>
      </w:pPr>
      <w:r>
        <w:t xml:space="preserve">Amplitude </w:t>
      </w:r>
      <w:r>
        <w:tab/>
        <w:t>&lt;-&gt; Amplitude, NA, 1</w:t>
      </w:r>
    </w:p>
    <w:p w14:paraId="06D5B17A" w14:textId="77777777" w:rsidR="00E256C1" w:rsidRDefault="00E256C1" w:rsidP="00A4580D">
      <w:pPr>
        <w:spacing w:after="0"/>
      </w:pPr>
      <w:r>
        <w:t>Amplitude</w:t>
      </w:r>
      <w:r>
        <w:tab/>
        <w:t>&lt;-&gt; Frequency, rho1, NA</w:t>
      </w:r>
    </w:p>
    <w:p w14:paraId="4F064772" w14:textId="77777777" w:rsidR="00E256C1" w:rsidRDefault="00E256C1" w:rsidP="00A4580D">
      <w:pPr>
        <w:spacing w:after="0"/>
      </w:pPr>
      <w:r>
        <w:t>Amplitude</w:t>
      </w:r>
      <w:r>
        <w:tab/>
        <w:t xml:space="preserve">&lt;-&gt; </w:t>
      </w:r>
      <w:proofErr w:type="spellStart"/>
      <w:r>
        <w:t>Nonlin_Freq</w:t>
      </w:r>
      <w:proofErr w:type="spellEnd"/>
      <w:r>
        <w:t>, rho2, NA</w:t>
      </w:r>
    </w:p>
    <w:p w14:paraId="3EEFCE1C" w14:textId="77777777" w:rsidR="00E256C1" w:rsidRDefault="00E256C1" w:rsidP="00A4580D">
      <w:pPr>
        <w:spacing w:after="0"/>
      </w:pPr>
      <w:proofErr w:type="spellStart"/>
      <w:r>
        <w:t>Nonlin_Freq</w:t>
      </w:r>
      <w:proofErr w:type="spellEnd"/>
      <w:r>
        <w:tab/>
        <w:t>&lt;-&gt; Frequency, rho3, NA</w:t>
      </w:r>
    </w:p>
    <w:p w14:paraId="10C2DF04" w14:textId="77777777" w:rsidR="00E256C1" w:rsidRDefault="00E256C1" w:rsidP="00A4580D"/>
    <w:p w14:paraId="1EF263F0" w14:textId="77777777" w:rsidR="00E256C1" w:rsidRPr="00A4580D" w:rsidRDefault="00E256C1" w:rsidP="00A4580D">
      <w:r>
        <w:t>Read Dataset</w:t>
      </w:r>
    </w:p>
    <w:p w14:paraId="53F0AC9A" w14:textId="77777777" w:rsidR="00E256C1" w:rsidRDefault="00E256C1" w:rsidP="00A4580D">
      <w:pPr>
        <w:pStyle w:val="SourceCode"/>
      </w:pPr>
      <w:r>
        <w:rPr>
          <w:rStyle w:val="NormalTok"/>
        </w:rPr>
        <w:t>voice &lt;-</w:t>
      </w:r>
      <w:r>
        <w:rPr>
          <w:rStyle w:val="StringTok"/>
        </w:rPr>
        <w:t xml:space="preserve"> </w:t>
      </w:r>
      <w:r>
        <w:rPr>
          <w:rStyle w:val="KeywordTok"/>
        </w:rPr>
        <w:t>read.csv</w:t>
      </w:r>
      <w:r>
        <w:rPr>
          <w:rStyle w:val="NormalTok"/>
        </w:rPr>
        <w:t>(</w:t>
      </w:r>
      <w:r>
        <w:rPr>
          <w:rStyle w:val="StringTok"/>
        </w:rPr>
        <w:t>'cfa_final.csv'</w:t>
      </w:r>
      <w:r>
        <w:rPr>
          <w:rStyle w:val="NormalTok"/>
        </w:rPr>
        <w:t>)</w:t>
      </w:r>
      <w:r>
        <w:br/>
      </w:r>
    </w:p>
    <w:p w14:paraId="531A758C" w14:textId="77777777" w:rsidR="00E256C1" w:rsidRDefault="00E256C1" w:rsidP="00FC1311">
      <w:r>
        <w:t>Create CFA Model using our defined model</w:t>
      </w:r>
    </w:p>
    <w:p w14:paraId="391C6163" w14:textId="77777777" w:rsidR="00E256C1" w:rsidRDefault="00E256C1" w:rsidP="00A4580D">
      <w:pPr>
        <w:pStyle w:val="SourceCode"/>
        <w:spacing w:after="0"/>
        <w:rPr>
          <w:rStyle w:val="NormalTok"/>
        </w:rPr>
      </w:pPr>
      <w:r>
        <w:rPr>
          <w:rStyle w:val="KeywordTok"/>
        </w:rPr>
        <w:t>library</w:t>
      </w:r>
      <w:r>
        <w:rPr>
          <w:rStyle w:val="NormalTok"/>
        </w:rPr>
        <w:t>(</w:t>
      </w:r>
      <w:proofErr w:type="spellStart"/>
      <w:r>
        <w:rPr>
          <w:rStyle w:val="NormalTok"/>
        </w:rPr>
        <w:t>sem</w:t>
      </w:r>
      <w:proofErr w:type="spellEnd"/>
      <w:r>
        <w:rPr>
          <w:rStyle w:val="NormalTok"/>
        </w:rPr>
        <w:t>)</w:t>
      </w:r>
      <w:r>
        <w:br/>
      </w:r>
      <w:proofErr w:type="spellStart"/>
      <w:r>
        <w:rPr>
          <w:rStyle w:val="NormalTok"/>
        </w:rPr>
        <w:t>voice_model</w:t>
      </w:r>
      <w:proofErr w:type="spellEnd"/>
      <w:r>
        <w:rPr>
          <w:rStyle w:val="NormalTok"/>
        </w:rPr>
        <w:t xml:space="preserve"> &lt;-</w:t>
      </w:r>
      <w:r>
        <w:rPr>
          <w:rStyle w:val="StringTok"/>
        </w:rPr>
        <w:t xml:space="preserve"> </w:t>
      </w:r>
      <w:proofErr w:type="spellStart"/>
      <w:r>
        <w:rPr>
          <w:rStyle w:val="KeywordTok"/>
        </w:rPr>
        <w:t>specifyModel</w:t>
      </w:r>
      <w:proofErr w:type="spellEnd"/>
      <w:r>
        <w:rPr>
          <w:rStyle w:val="NormalTok"/>
        </w:rPr>
        <w:t>(</w:t>
      </w:r>
      <w:r>
        <w:rPr>
          <w:rStyle w:val="DataTypeTok"/>
        </w:rPr>
        <w:t>file =</w:t>
      </w:r>
      <w:r>
        <w:rPr>
          <w:rStyle w:val="NormalTok"/>
        </w:rPr>
        <w:t xml:space="preserve"> </w:t>
      </w:r>
      <w:r>
        <w:rPr>
          <w:rStyle w:val="StringTok"/>
        </w:rPr>
        <w:t>'voice_model_final.txt'</w:t>
      </w:r>
      <w:r>
        <w:rPr>
          <w:rStyle w:val="NormalTok"/>
        </w:rPr>
        <w:t>)</w:t>
      </w:r>
    </w:p>
    <w:p w14:paraId="10D0F187" w14:textId="77777777" w:rsidR="00E256C1" w:rsidRDefault="00E256C1" w:rsidP="00A4580D">
      <w:pPr>
        <w:pStyle w:val="SourceCode"/>
      </w:pPr>
      <w:proofErr w:type="spellStart"/>
      <w:r>
        <w:rPr>
          <w:rStyle w:val="NormalTok"/>
        </w:rPr>
        <w:t>voice_sem</w:t>
      </w:r>
      <w:proofErr w:type="spellEnd"/>
      <w:r>
        <w:rPr>
          <w:rStyle w:val="NormalTok"/>
        </w:rPr>
        <w:t xml:space="preserve"> &lt;-</w:t>
      </w:r>
      <w:r>
        <w:rPr>
          <w:rStyle w:val="StringTok"/>
        </w:rPr>
        <w:t xml:space="preserve"> </w:t>
      </w:r>
      <w:proofErr w:type="spellStart"/>
      <w:r>
        <w:rPr>
          <w:rStyle w:val="KeywordTok"/>
        </w:rPr>
        <w:t>sem</w:t>
      </w:r>
      <w:proofErr w:type="spellEnd"/>
      <w:r>
        <w:rPr>
          <w:rStyle w:val="NormalTok"/>
        </w:rPr>
        <w:t>(</w:t>
      </w:r>
      <w:proofErr w:type="spellStart"/>
      <w:r>
        <w:rPr>
          <w:rStyle w:val="NormalTok"/>
        </w:rPr>
        <w:t>voice_model</w:t>
      </w:r>
      <w:proofErr w:type="spellEnd"/>
      <w:r>
        <w:rPr>
          <w:rStyle w:val="NormalTok"/>
        </w:rPr>
        <w:t xml:space="preserve">, </w:t>
      </w:r>
      <w:proofErr w:type="spellStart"/>
      <w:r>
        <w:rPr>
          <w:rStyle w:val="KeywordTok"/>
        </w:rPr>
        <w:t>cor</w:t>
      </w:r>
      <w:proofErr w:type="spellEnd"/>
      <w:r>
        <w:rPr>
          <w:rStyle w:val="NormalTok"/>
        </w:rPr>
        <w:t xml:space="preserve">(voice), </w:t>
      </w:r>
      <w:proofErr w:type="spellStart"/>
      <w:r>
        <w:rPr>
          <w:rStyle w:val="KeywordTok"/>
        </w:rPr>
        <w:t>nrow</w:t>
      </w:r>
      <w:proofErr w:type="spellEnd"/>
      <w:r>
        <w:rPr>
          <w:rStyle w:val="NormalTok"/>
        </w:rPr>
        <w:t>(voice))</w:t>
      </w:r>
    </w:p>
    <w:p w14:paraId="3ACE845C" w14:textId="77777777" w:rsidR="00E256C1" w:rsidRDefault="00E256C1" w:rsidP="00FC1311">
      <w:r>
        <w:t>Create SEM Plot</w:t>
      </w:r>
    </w:p>
    <w:p w14:paraId="1FB89FBB" w14:textId="77777777" w:rsidR="00E256C1" w:rsidRDefault="00E256C1" w:rsidP="00A4580D">
      <w:pPr>
        <w:pStyle w:val="SourceCode"/>
      </w:pPr>
      <w:r>
        <w:rPr>
          <w:rStyle w:val="KeywordTok"/>
        </w:rPr>
        <w:t>library</w:t>
      </w:r>
      <w:r>
        <w:rPr>
          <w:rStyle w:val="NormalTok"/>
        </w:rPr>
        <w:t>(</w:t>
      </w:r>
      <w:proofErr w:type="spellStart"/>
      <w:r>
        <w:rPr>
          <w:rStyle w:val="NormalTok"/>
        </w:rPr>
        <w:t>semPlot</w:t>
      </w:r>
      <w:proofErr w:type="spellEnd"/>
      <w:r>
        <w:rPr>
          <w:rStyle w:val="NormalTok"/>
        </w:rPr>
        <w:t xml:space="preserve">); </w:t>
      </w:r>
    </w:p>
    <w:p w14:paraId="08D48867" w14:textId="77777777" w:rsidR="00E256C1" w:rsidRPr="00A4580D" w:rsidRDefault="00E256C1" w:rsidP="00A4580D">
      <w:pPr>
        <w:pStyle w:val="SourceCode"/>
        <w:rPr>
          <w:shd w:val="clear" w:color="auto" w:fill="F8F8F8"/>
        </w:rPr>
      </w:pPr>
      <w:proofErr w:type="spellStart"/>
      <w:r>
        <w:rPr>
          <w:rStyle w:val="KeywordTok"/>
        </w:rPr>
        <w:t>semPaths</w:t>
      </w:r>
      <w:proofErr w:type="spellEnd"/>
      <w:r>
        <w:rPr>
          <w:rStyle w:val="NormalTok"/>
        </w:rPr>
        <w:t>(</w:t>
      </w:r>
      <w:proofErr w:type="spellStart"/>
      <w:r>
        <w:rPr>
          <w:rStyle w:val="NormalTok"/>
        </w:rPr>
        <w:t>voice_sem</w:t>
      </w:r>
      <w:proofErr w:type="spellEnd"/>
      <w:r>
        <w:rPr>
          <w:rStyle w:val="NormalTok"/>
        </w:rPr>
        <w:t xml:space="preserve">, </w:t>
      </w:r>
      <w:r>
        <w:rPr>
          <w:rStyle w:val="StringTok"/>
        </w:rPr>
        <w:t>'</w:t>
      </w:r>
      <w:proofErr w:type="spellStart"/>
      <w:r>
        <w:rPr>
          <w:rStyle w:val="StringTok"/>
        </w:rPr>
        <w:t>est</w:t>
      </w:r>
      <w:proofErr w:type="spellEnd"/>
      <w:r>
        <w:rPr>
          <w:rStyle w:val="StringTok"/>
        </w:rPr>
        <w:t>'</w:t>
      </w:r>
      <w:r>
        <w:rPr>
          <w:rStyle w:val="NormalTok"/>
        </w:rPr>
        <w:t>)</w:t>
      </w:r>
    </w:p>
    <w:p w14:paraId="5C81851F" w14:textId="77777777" w:rsidR="00E256C1" w:rsidRDefault="00E256C1" w:rsidP="00FC1311">
      <w:r>
        <w:t>View Fit Indices and measure against Thresholds</w:t>
      </w:r>
    </w:p>
    <w:p w14:paraId="6FDCEED2" w14:textId="77777777" w:rsidR="00E256C1" w:rsidRDefault="00E256C1" w:rsidP="00A4580D">
      <w:pPr>
        <w:pStyle w:val="SourceCode"/>
      </w:pPr>
      <w:r>
        <w:rPr>
          <w:rStyle w:val="KeywordTok"/>
        </w:rPr>
        <w:t>options</w:t>
      </w:r>
      <w:r>
        <w:rPr>
          <w:rStyle w:val="NormalTok"/>
        </w:rPr>
        <w:t>(</w:t>
      </w:r>
      <w:proofErr w:type="spellStart"/>
      <w:r>
        <w:rPr>
          <w:rStyle w:val="DataTypeTok"/>
        </w:rPr>
        <w:t>fit.indices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"GFI"</w:t>
      </w:r>
      <w:r>
        <w:rPr>
          <w:rStyle w:val="NormalTok"/>
        </w:rPr>
        <w:t xml:space="preserve">, </w:t>
      </w:r>
      <w:r>
        <w:rPr>
          <w:rStyle w:val="StringTok"/>
        </w:rPr>
        <w:t>"AGFI"</w:t>
      </w:r>
      <w:r>
        <w:rPr>
          <w:rStyle w:val="NormalTok"/>
        </w:rPr>
        <w:t xml:space="preserve">, </w:t>
      </w:r>
      <w:r>
        <w:rPr>
          <w:rStyle w:val="StringTok"/>
        </w:rPr>
        <w:t>"SRMR"</w:t>
      </w:r>
      <w:r>
        <w:rPr>
          <w:rStyle w:val="NormalTok"/>
        </w:rPr>
        <w:t xml:space="preserve">)) </w:t>
      </w:r>
      <w:r>
        <w:rPr>
          <w:rStyle w:val="CommentTok"/>
        </w:rPr>
        <w:t xml:space="preserve"># Some fit indices </w:t>
      </w:r>
      <w:r>
        <w:br/>
      </w:r>
      <w:r>
        <w:rPr>
          <w:rStyle w:val="NormalTok"/>
        </w:rPr>
        <w:t>criteria =</w:t>
      </w:r>
      <w:r>
        <w:rPr>
          <w:rStyle w:val="StringTok"/>
        </w:rPr>
        <w:t xml:space="preserve"> </w:t>
      </w:r>
      <w:r>
        <w:rPr>
          <w:rStyle w:val="KeywordTok"/>
        </w:rPr>
        <w:t>summary</w:t>
      </w:r>
      <w:r>
        <w:rPr>
          <w:rStyle w:val="NormalTok"/>
        </w:rPr>
        <w:t>(</w:t>
      </w:r>
      <w:proofErr w:type="spellStart"/>
      <w:r>
        <w:rPr>
          <w:rStyle w:val="NormalTok"/>
        </w:rPr>
        <w:t>voice_sem</w:t>
      </w:r>
      <w:proofErr w:type="spellEnd"/>
      <w:r>
        <w:rPr>
          <w:rStyle w:val="NormalTok"/>
        </w:rPr>
        <w:t xml:space="preserve">) </w:t>
      </w:r>
      <w:r>
        <w:br/>
      </w:r>
      <w:r>
        <w:br/>
      </w:r>
      <w:proofErr w:type="spellStart"/>
      <w:r>
        <w:rPr>
          <w:rStyle w:val="NormalTok"/>
        </w:rPr>
        <w:t>criteria</w:t>
      </w:r>
      <w:r>
        <w:rPr>
          <w:rStyle w:val="OperatorTok"/>
        </w:rPr>
        <w:t>$</w:t>
      </w:r>
      <w:r>
        <w:rPr>
          <w:rStyle w:val="NormalTok"/>
        </w:rPr>
        <w:t>SRMR</w:t>
      </w:r>
      <w:proofErr w:type="spellEnd"/>
    </w:p>
    <w:p w14:paraId="09C2D219" w14:textId="77777777" w:rsidR="00E256C1" w:rsidRDefault="00E256C1" w:rsidP="00A4580D">
      <w:pPr>
        <w:pStyle w:val="SourceCode"/>
      </w:pPr>
      <w:proofErr w:type="spellStart"/>
      <w:r>
        <w:rPr>
          <w:rStyle w:val="NormalTok"/>
        </w:rPr>
        <w:t>criteria</w:t>
      </w:r>
      <w:r>
        <w:rPr>
          <w:rStyle w:val="OperatorTok"/>
        </w:rPr>
        <w:t>$</w:t>
      </w:r>
      <w:r>
        <w:rPr>
          <w:rStyle w:val="NormalTok"/>
        </w:rPr>
        <w:t>GFI</w:t>
      </w:r>
      <w:proofErr w:type="spellEnd"/>
    </w:p>
    <w:p w14:paraId="1202BA77" w14:textId="77777777" w:rsidR="00E256C1" w:rsidRDefault="00E256C1" w:rsidP="00A4580D">
      <w:pPr>
        <w:pStyle w:val="SourceCode"/>
      </w:pPr>
      <w:proofErr w:type="spellStart"/>
      <w:r>
        <w:rPr>
          <w:rStyle w:val="NormalTok"/>
        </w:rPr>
        <w:t>criteria</w:t>
      </w:r>
      <w:r>
        <w:rPr>
          <w:rStyle w:val="OperatorTok"/>
        </w:rPr>
        <w:t>$</w:t>
      </w:r>
      <w:r>
        <w:rPr>
          <w:rStyle w:val="NormalTok"/>
        </w:rPr>
        <w:t>AGFI</w:t>
      </w:r>
      <w:proofErr w:type="spellEnd"/>
    </w:p>
    <w:p w14:paraId="0DB80F3F" w14:textId="77777777" w:rsidR="00E256C1" w:rsidRDefault="00E256C1" w:rsidP="00A4580D">
      <w:pPr>
        <w:pStyle w:val="SourceCode"/>
      </w:pPr>
      <w:proofErr w:type="spellStart"/>
      <w:r>
        <w:rPr>
          <w:rStyle w:val="NormalTok"/>
        </w:rPr>
        <w:t>criteria</w:t>
      </w:r>
      <w:r>
        <w:rPr>
          <w:rStyle w:val="OperatorTok"/>
        </w:rPr>
        <w:t>$</w:t>
      </w:r>
      <w:r>
        <w:rPr>
          <w:rStyle w:val="NormalTok"/>
        </w:rPr>
        <w:t>SRMR</w:t>
      </w:r>
      <w:proofErr w:type="spellEnd"/>
      <w:r>
        <w:rPr>
          <w:rStyle w:val="NormalTok"/>
        </w:rPr>
        <w:t xml:space="preserve"> </w:t>
      </w:r>
      <w:r>
        <w:rPr>
          <w:rStyle w:val="OperatorTok"/>
        </w:rPr>
        <w:t>&lt;</w:t>
      </w:r>
      <w:r>
        <w:rPr>
          <w:rStyle w:val="StringTok"/>
        </w:rPr>
        <w:t xml:space="preserve"> </w:t>
      </w:r>
      <w:r>
        <w:rPr>
          <w:rStyle w:val="FloatTok"/>
        </w:rPr>
        <w:t>0.05</w:t>
      </w:r>
    </w:p>
    <w:p w14:paraId="692D9736" w14:textId="77777777" w:rsidR="00E256C1" w:rsidRDefault="00E256C1" w:rsidP="00A4580D">
      <w:pPr>
        <w:pStyle w:val="SourceCode"/>
      </w:pPr>
      <w:proofErr w:type="spellStart"/>
      <w:r>
        <w:rPr>
          <w:rStyle w:val="NormalTok"/>
        </w:rPr>
        <w:t>criteria</w:t>
      </w:r>
      <w:r>
        <w:rPr>
          <w:rStyle w:val="OperatorTok"/>
        </w:rPr>
        <w:t>$</w:t>
      </w:r>
      <w:r>
        <w:rPr>
          <w:rStyle w:val="NormalTok"/>
        </w:rPr>
        <w:t>GFI</w:t>
      </w:r>
      <w:proofErr w:type="spellEnd"/>
      <w:r>
        <w:rPr>
          <w:rStyle w:val="NormalTok"/>
        </w:rPr>
        <w:t xml:space="preserve"> </w:t>
      </w:r>
      <w:r>
        <w:rPr>
          <w:rStyle w:val="OperatorTok"/>
        </w:rPr>
        <w:t>&gt;</w:t>
      </w:r>
      <w:r>
        <w:rPr>
          <w:rStyle w:val="StringTok"/>
        </w:rPr>
        <w:t xml:space="preserve"> </w:t>
      </w:r>
      <w:r>
        <w:rPr>
          <w:rStyle w:val="FloatTok"/>
        </w:rPr>
        <w:t>0.95</w:t>
      </w:r>
    </w:p>
    <w:p w14:paraId="150EDCB8" w14:textId="77777777" w:rsidR="00E256C1" w:rsidRDefault="00E256C1" w:rsidP="00A4580D">
      <w:pPr>
        <w:pStyle w:val="SourceCode"/>
      </w:pPr>
      <w:proofErr w:type="spellStart"/>
      <w:r>
        <w:rPr>
          <w:rStyle w:val="NormalTok"/>
        </w:rPr>
        <w:t>criteria</w:t>
      </w:r>
      <w:r>
        <w:rPr>
          <w:rStyle w:val="OperatorTok"/>
        </w:rPr>
        <w:t>$</w:t>
      </w:r>
      <w:r>
        <w:rPr>
          <w:rStyle w:val="NormalTok"/>
        </w:rPr>
        <w:t>AGFI</w:t>
      </w:r>
      <w:proofErr w:type="spellEnd"/>
      <w:r>
        <w:rPr>
          <w:rStyle w:val="NormalTok"/>
        </w:rPr>
        <w:t xml:space="preserve"> </w:t>
      </w:r>
      <w:r>
        <w:rPr>
          <w:rStyle w:val="OperatorTok"/>
        </w:rPr>
        <w:t>&gt;</w:t>
      </w:r>
      <w:r>
        <w:rPr>
          <w:rStyle w:val="StringTok"/>
        </w:rPr>
        <w:t xml:space="preserve"> </w:t>
      </w:r>
      <w:r>
        <w:rPr>
          <w:rStyle w:val="FloatTok"/>
        </w:rPr>
        <w:t>0.95</w:t>
      </w:r>
    </w:p>
    <w:p w14:paraId="76363A1C" w14:textId="77777777" w:rsidR="00E256C1" w:rsidRPr="00FC1311" w:rsidRDefault="00E256C1" w:rsidP="00FC1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8253737"/>
      <w:docPartObj>
        <w:docPartGallery w:val="Page Numbers (Bottom of Page)"/>
        <w:docPartUnique/>
      </w:docPartObj>
    </w:sdtPr>
    <w:sdtEndPr>
      <w:rPr>
        <w:noProof/>
      </w:rPr>
    </w:sdtEndPr>
    <w:sdtContent>
      <w:p w14:paraId="603D8B60" w14:textId="5F65F97E" w:rsidR="00E256C1" w:rsidRDefault="00E256C1">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6C9CE9DF" w14:textId="77777777" w:rsidR="00E256C1" w:rsidRDefault="00E25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CACD7" w14:textId="77777777" w:rsidR="00A561B3" w:rsidRDefault="00A561B3" w:rsidP="002C2B3B">
      <w:pPr>
        <w:spacing w:after="0" w:line="240" w:lineRule="auto"/>
      </w:pPr>
      <w:r>
        <w:separator/>
      </w:r>
    </w:p>
  </w:footnote>
  <w:footnote w:type="continuationSeparator" w:id="0">
    <w:p w14:paraId="4930A28F" w14:textId="77777777" w:rsidR="00A561B3" w:rsidRDefault="00A561B3" w:rsidP="002C2B3B">
      <w:pPr>
        <w:spacing w:after="0" w:line="240" w:lineRule="auto"/>
      </w:pPr>
      <w:r>
        <w:continuationSeparator/>
      </w:r>
    </w:p>
  </w:footnote>
  <w:footnote w:id="1">
    <w:p w14:paraId="22706FB2" w14:textId="77777777" w:rsidR="00E256C1" w:rsidRDefault="00E256C1">
      <w:pPr>
        <w:pStyle w:val="FootnoteText"/>
      </w:pPr>
      <w:r>
        <w:rPr>
          <w:rStyle w:val="FootnoteReference"/>
        </w:rPr>
        <w:footnoteRef/>
      </w:r>
      <w:r>
        <w:t xml:space="preserve"> UCI Machine Learning Repository, Parkinson’s Data Set. </w:t>
      </w:r>
      <w:hyperlink r:id="rId1" w:history="1">
        <w:r w:rsidRPr="00340F91">
          <w:rPr>
            <w:rStyle w:val="Hyperlink"/>
          </w:rPr>
          <w:t>https://archive.ics.uci.edu/ml/datasets/parkinsons</w:t>
        </w:r>
      </w:hyperlink>
      <w:r>
        <w:t xml:space="preserve"> </w:t>
      </w:r>
    </w:p>
  </w:footnote>
  <w:footnote w:id="2">
    <w:p w14:paraId="4E79C400" w14:textId="77777777" w:rsidR="00E256C1" w:rsidRDefault="00E256C1" w:rsidP="00D07D39">
      <w:pPr>
        <w:pStyle w:val="FootnoteText"/>
      </w:pPr>
      <w:r>
        <w:rPr>
          <w:rStyle w:val="FootnoteReference"/>
        </w:rPr>
        <w:footnoteRef/>
      </w:r>
      <w:r>
        <w:t xml:space="preserve"> Multi-Dimensional Voice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19E1"/>
    <w:multiLevelType w:val="hybridMultilevel"/>
    <w:tmpl w:val="6CF0B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1069"/>
    <w:multiLevelType w:val="hybridMultilevel"/>
    <w:tmpl w:val="4056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20A19"/>
    <w:multiLevelType w:val="hybridMultilevel"/>
    <w:tmpl w:val="195675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5FB61F06"/>
    <w:multiLevelType w:val="hybridMultilevel"/>
    <w:tmpl w:val="CF825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55E41"/>
    <w:multiLevelType w:val="hybridMultilevel"/>
    <w:tmpl w:val="CF825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6441F"/>
    <w:multiLevelType w:val="hybridMultilevel"/>
    <w:tmpl w:val="4056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A7C"/>
    <w:rsid w:val="00026581"/>
    <w:rsid w:val="000535CE"/>
    <w:rsid w:val="00054B13"/>
    <w:rsid w:val="000B537A"/>
    <w:rsid w:val="000C67DE"/>
    <w:rsid w:val="00106F59"/>
    <w:rsid w:val="0012400A"/>
    <w:rsid w:val="00127B17"/>
    <w:rsid w:val="00173E33"/>
    <w:rsid w:val="0018248C"/>
    <w:rsid w:val="00197A03"/>
    <w:rsid w:val="001A1B12"/>
    <w:rsid w:val="001E5B92"/>
    <w:rsid w:val="001E5C1F"/>
    <w:rsid w:val="001E78C2"/>
    <w:rsid w:val="001F2242"/>
    <w:rsid w:val="001F41AD"/>
    <w:rsid w:val="002007E3"/>
    <w:rsid w:val="00235468"/>
    <w:rsid w:val="0024183F"/>
    <w:rsid w:val="00252A11"/>
    <w:rsid w:val="00257BBB"/>
    <w:rsid w:val="0027507F"/>
    <w:rsid w:val="002B0D51"/>
    <w:rsid w:val="002C2B3B"/>
    <w:rsid w:val="002C4D5F"/>
    <w:rsid w:val="00326DEB"/>
    <w:rsid w:val="0034010D"/>
    <w:rsid w:val="00354A7C"/>
    <w:rsid w:val="003949C6"/>
    <w:rsid w:val="00394F70"/>
    <w:rsid w:val="003972A7"/>
    <w:rsid w:val="003A3458"/>
    <w:rsid w:val="003D36E2"/>
    <w:rsid w:val="00401EEA"/>
    <w:rsid w:val="00406225"/>
    <w:rsid w:val="00417CEE"/>
    <w:rsid w:val="00421271"/>
    <w:rsid w:val="00495239"/>
    <w:rsid w:val="004A13D5"/>
    <w:rsid w:val="004B0F0A"/>
    <w:rsid w:val="004E2A20"/>
    <w:rsid w:val="004E4664"/>
    <w:rsid w:val="004F6FDC"/>
    <w:rsid w:val="004F7A4E"/>
    <w:rsid w:val="00523BE7"/>
    <w:rsid w:val="00541689"/>
    <w:rsid w:val="005909ED"/>
    <w:rsid w:val="005B1D57"/>
    <w:rsid w:val="005C1EFC"/>
    <w:rsid w:val="005E6EEA"/>
    <w:rsid w:val="00622C98"/>
    <w:rsid w:val="00644058"/>
    <w:rsid w:val="006538CE"/>
    <w:rsid w:val="0065717D"/>
    <w:rsid w:val="0066290B"/>
    <w:rsid w:val="006802C0"/>
    <w:rsid w:val="00697F7F"/>
    <w:rsid w:val="006A4B70"/>
    <w:rsid w:val="006C4D03"/>
    <w:rsid w:val="006D15AE"/>
    <w:rsid w:val="006F103A"/>
    <w:rsid w:val="00701BA0"/>
    <w:rsid w:val="00701E14"/>
    <w:rsid w:val="00736E4B"/>
    <w:rsid w:val="0074091A"/>
    <w:rsid w:val="0075314D"/>
    <w:rsid w:val="00797484"/>
    <w:rsid w:val="007C7A62"/>
    <w:rsid w:val="007F04F8"/>
    <w:rsid w:val="008636AB"/>
    <w:rsid w:val="00866840"/>
    <w:rsid w:val="00896209"/>
    <w:rsid w:val="008A3269"/>
    <w:rsid w:val="008B5817"/>
    <w:rsid w:val="008C1FDE"/>
    <w:rsid w:val="008D6F98"/>
    <w:rsid w:val="008F4CA1"/>
    <w:rsid w:val="0091452C"/>
    <w:rsid w:val="0091531E"/>
    <w:rsid w:val="00924D2A"/>
    <w:rsid w:val="00935BBC"/>
    <w:rsid w:val="00941AB1"/>
    <w:rsid w:val="00965A8B"/>
    <w:rsid w:val="009B7C4B"/>
    <w:rsid w:val="00A4580D"/>
    <w:rsid w:val="00A561B3"/>
    <w:rsid w:val="00A928A8"/>
    <w:rsid w:val="00A97E30"/>
    <w:rsid w:val="00AD4EB5"/>
    <w:rsid w:val="00B01731"/>
    <w:rsid w:val="00B76A8E"/>
    <w:rsid w:val="00C10D58"/>
    <w:rsid w:val="00C226ED"/>
    <w:rsid w:val="00C26AB7"/>
    <w:rsid w:val="00C31DA9"/>
    <w:rsid w:val="00C329CF"/>
    <w:rsid w:val="00C41313"/>
    <w:rsid w:val="00C43CB9"/>
    <w:rsid w:val="00C83699"/>
    <w:rsid w:val="00C85D88"/>
    <w:rsid w:val="00CB0127"/>
    <w:rsid w:val="00CB0FD1"/>
    <w:rsid w:val="00CB6164"/>
    <w:rsid w:val="00CC06BF"/>
    <w:rsid w:val="00D03E05"/>
    <w:rsid w:val="00D07D39"/>
    <w:rsid w:val="00D63453"/>
    <w:rsid w:val="00D67442"/>
    <w:rsid w:val="00D85C03"/>
    <w:rsid w:val="00D96961"/>
    <w:rsid w:val="00DD3ABA"/>
    <w:rsid w:val="00DF496F"/>
    <w:rsid w:val="00E10E6D"/>
    <w:rsid w:val="00E212D2"/>
    <w:rsid w:val="00E256C1"/>
    <w:rsid w:val="00E50548"/>
    <w:rsid w:val="00E57F38"/>
    <w:rsid w:val="00E813C5"/>
    <w:rsid w:val="00ED48EE"/>
    <w:rsid w:val="00ED492E"/>
    <w:rsid w:val="00EE01FF"/>
    <w:rsid w:val="00EE1AFC"/>
    <w:rsid w:val="00F01C58"/>
    <w:rsid w:val="00F05093"/>
    <w:rsid w:val="00F22278"/>
    <w:rsid w:val="00F315D7"/>
    <w:rsid w:val="00F32865"/>
    <w:rsid w:val="00F52E08"/>
    <w:rsid w:val="00F601CA"/>
    <w:rsid w:val="00F92ECD"/>
    <w:rsid w:val="00FC1311"/>
    <w:rsid w:val="00FC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C08"/>
  <w15:docId w15:val="{68BD5514-06CD-4F84-A31E-9A3EEDEC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C2B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2B3B"/>
    <w:rPr>
      <w:sz w:val="20"/>
      <w:szCs w:val="20"/>
    </w:rPr>
  </w:style>
  <w:style w:type="character" w:styleId="EndnoteReference">
    <w:name w:val="endnote reference"/>
    <w:basedOn w:val="DefaultParagraphFont"/>
    <w:uiPriority w:val="99"/>
    <w:semiHidden/>
    <w:unhideWhenUsed/>
    <w:rsid w:val="002C2B3B"/>
    <w:rPr>
      <w:vertAlign w:val="superscript"/>
    </w:rPr>
  </w:style>
  <w:style w:type="character" w:styleId="Hyperlink">
    <w:name w:val="Hyperlink"/>
    <w:basedOn w:val="DefaultParagraphFont"/>
    <w:uiPriority w:val="99"/>
    <w:unhideWhenUsed/>
    <w:rsid w:val="002C2B3B"/>
    <w:rPr>
      <w:color w:val="0563C1" w:themeColor="hyperlink"/>
      <w:u w:val="single"/>
    </w:rPr>
  </w:style>
  <w:style w:type="paragraph" w:styleId="FootnoteText">
    <w:name w:val="footnote text"/>
    <w:basedOn w:val="Normal"/>
    <w:link w:val="FootnoteTextChar"/>
    <w:uiPriority w:val="99"/>
    <w:semiHidden/>
    <w:unhideWhenUsed/>
    <w:rsid w:val="00C413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313"/>
    <w:rPr>
      <w:sz w:val="20"/>
      <w:szCs w:val="20"/>
    </w:rPr>
  </w:style>
  <w:style w:type="character" w:styleId="FootnoteReference">
    <w:name w:val="footnote reference"/>
    <w:basedOn w:val="DefaultParagraphFont"/>
    <w:uiPriority w:val="99"/>
    <w:semiHidden/>
    <w:unhideWhenUsed/>
    <w:rsid w:val="00C41313"/>
    <w:rPr>
      <w:vertAlign w:val="superscript"/>
    </w:rPr>
  </w:style>
  <w:style w:type="paragraph" w:styleId="Caption">
    <w:name w:val="caption"/>
    <w:basedOn w:val="Normal"/>
    <w:next w:val="Normal"/>
    <w:uiPriority w:val="35"/>
    <w:unhideWhenUsed/>
    <w:qFormat/>
    <w:rsid w:val="0024183F"/>
    <w:pPr>
      <w:spacing w:after="200" w:line="240" w:lineRule="auto"/>
    </w:pPr>
    <w:rPr>
      <w:i/>
      <w:iCs/>
      <w:color w:val="44546A" w:themeColor="text2"/>
      <w:sz w:val="18"/>
      <w:szCs w:val="18"/>
    </w:rPr>
  </w:style>
  <w:style w:type="paragraph" w:styleId="ListParagraph">
    <w:name w:val="List Paragraph"/>
    <w:basedOn w:val="Normal"/>
    <w:uiPriority w:val="34"/>
    <w:qFormat/>
    <w:rsid w:val="00ED48EE"/>
    <w:pPr>
      <w:ind w:left="720"/>
      <w:contextualSpacing/>
    </w:pPr>
  </w:style>
  <w:style w:type="character" w:customStyle="1" w:styleId="Heading1Char">
    <w:name w:val="Heading 1 Char"/>
    <w:basedOn w:val="DefaultParagraphFont"/>
    <w:link w:val="Heading1"/>
    <w:uiPriority w:val="9"/>
    <w:rsid w:val="00C8369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D6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98"/>
    <w:rPr>
      <w:rFonts w:ascii="Tahoma" w:hAnsi="Tahoma" w:cs="Tahoma"/>
      <w:sz w:val="16"/>
      <w:szCs w:val="16"/>
    </w:rPr>
  </w:style>
  <w:style w:type="paragraph" w:styleId="Header">
    <w:name w:val="header"/>
    <w:basedOn w:val="Normal"/>
    <w:link w:val="HeaderChar"/>
    <w:uiPriority w:val="99"/>
    <w:unhideWhenUsed/>
    <w:rsid w:val="00F31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5D7"/>
  </w:style>
  <w:style w:type="paragraph" w:styleId="Footer">
    <w:name w:val="footer"/>
    <w:basedOn w:val="Normal"/>
    <w:link w:val="FooterChar"/>
    <w:uiPriority w:val="99"/>
    <w:unhideWhenUsed/>
    <w:rsid w:val="00F31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5D7"/>
  </w:style>
  <w:style w:type="paragraph" w:styleId="Bibliography">
    <w:name w:val="Bibliography"/>
    <w:basedOn w:val="Normal"/>
    <w:next w:val="Normal"/>
    <w:uiPriority w:val="37"/>
    <w:unhideWhenUsed/>
    <w:rsid w:val="0075314D"/>
  </w:style>
  <w:style w:type="character" w:customStyle="1" w:styleId="VerbatimChar">
    <w:name w:val="Verbatim Char"/>
    <w:basedOn w:val="DefaultParagraphFont"/>
    <w:link w:val="SourceCode"/>
    <w:rsid w:val="004A13D5"/>
    <w:rPr>
      <w:rFonts w:ascii="Consolas" w:hAnsi="Consolas"/>
      <w:shd w:val="clear" w:color="auto" w:fill="F8F8F8"/>
    </w:rPr>
  </w:style>
  <w:style w:type="paragraph" w:customStyle="1" w:styleId="SourceCode">
    <w:name w:val="Source Code"/>
    <w:basedOn w:val="Normal"/>
    <w:link w:val="VerbatimChar"/>
    <w:rsid w:val="004A13D5"/>
    <w:pPr>
      <w:shd w:val="clear" w:color="auto" w:fill="F8F8F8"/>
      <w:wordWrap w:val="0"/>
      <w:spacing w:after="200" w:line="240" w:lineRule="auto"/>
    </w:pPr>
    <w:rPr>
      <w:rFonts w:ascii="Consolas" w:hAnsi="Consolas"/>
    </w:rPr>
  </w:style>
  <w:style w:type="character" w:customStyle="1" w:styleId="KeywordTok">
    <w:name w:val="KeywordTok"/>
    <w:basedOn w:val="VerbatimChar"/>
    <w:rsid w:val="004A13D5"/>
    <w:rPr>
      <w:rFonts w:ascii="Consolas" w:hAnsi="Consolas"/>
      <w:b/>
      <w:color w:val="204A87"/>
      <w:shd w:val="clear" w:color="auto" w:fill="F8F8F8"/>
    </w:rPr>
  </w:style>
  <w:style w:type="character" w:customStyle="1" w:styleId="DataTypeTok">
    <w:name w:val="DataTypeTok"/>
    <w:basedOn w:val="VerbatimChar"/>
    <w:rsid w:val="004A13D5"/>
    <w:rPr>
      <w:rFonts w:ascii="Consolas" w:hAnsi="Consolas"/>
      <w:color w:val="204A87"/>
      <w:shd w:val="clear" w:color="auto" w:fill="F8F8F8"/>
    </w:rPr>
  </w:style>
  <w:style w:type="character" w:customStyle="1" w:styleId="DecValTok">
    <w:name w:val="DecValTok"/>
    <w:basedOn w:val="VerbatimChar"/>
    <w:rsid w:val="004A13D5"/>
    <w:rPr>
      <w:rFonts w:ascii="Consolas" w:hAnsi="Consolas"/>
      <w:color w:val="0000CF"/>
      <w:shd w:val="clear" w:color="auto" w:fill="F8F8F8"/>
    </w:rPr>
  </w:style>
  <w:style w:type="character" w:customStyle="1" w:styleId="StringTok">
    <w:name w:val="StringTok"/>
    <w:basedOn w:val="VerbatimChar"/>
    <w:rsid w:val="004A13D5"/>
    <w:rPr>
      <w:rFonts w:ascii="Consolas" w:hAnsi="Consolas"/>
      <w:color w:val="4E9A06"/>
      <w:shd w:val="clear" w:color="auto" w:fill="F8F8F8"/>
    </w:rPr>
  </w:style>
  <w:style w:type="character" w:customStyle="1" w:styleId="CommentTok">
    <w:name w:val="CommentTok"/>
    <w:basedOn w:val="VerbatimChar"/>
    <w:rsid w:val="004A13D5"/>
    <w:rPr>
      <w:rFonts w:ascii="Consolas" w:hAnsi="Consolas"/>
      <w:i/>
      <w:color w:val="8F5902"/>
      <w:shd w:val="clear" w:color="auto" w:fill="F8F8F8"/>
    </w:rPr>
  </w:style>
  <w:style w:type="character" w:customStyle="1" w:styleId="OperatorTok">
    <w:name w:val="OperatorTok"/>
    <w:basedOn w:val="VerbatimChar"/>
    <w:rsid w:val="004A13D5"/>
    <w:rPr>
      <w:rFonts w:ascii="Consolas" w:hAnsi="Consolas"/>
      <w:b/>
      <w:color w:val="CE5C00"/>
      <w:shd w:val="clear" w:color="auto" w:fill="F8F8F8"/>
    </w:rPr>
  </w:style>
  <w:style w:type="character" w:customStyle="1" w:styleId="NormalTok">
    <w:name w:val="NormalTok"/>
    <w:basedOn w:val="VerbatimChar"/>
    <w:rsid w:val="004A13D5"/>
    <w:rPr>
      <w:rFonts w:ascii="Consolas" w:hAnsi="Consolas"/>
      <w:shd w:val="clear" w:color="auto" w:fill="F8F8F8"/>
    </w:rPr>
  </w:style>
  <w:style w:type="character" w:customStyle="1" w:styleId="FloatTok">
    <w:name w:val="FloatTok"/>
    <w:basedOn w:val="VerbatimChar"/>
    <w:rsid w:val="004A13D5"/>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7953">
      <w:bodyDiv w:val="1"/>
      <w:marLeft w:val="0"/>
      <w:marRight w:val="0"/>
      <w:marTop w:val="0"/>
      <w:marBottom w:val="0"/>
      <w:divBdr>
        <w:top w:val="none" w:sz="0" w:space="0" w:color="auto"/>
        <w:left w:val="none" w:sz="0" w:space="0" w:color="auto"/>
        <w:bottom w:val="none" w:sz="0" w:space="0" w:color="auto"/>
        <w:right w:val="none" w:sz="0" w:space="0" w:color="auto"/>
      </w:divBdr>
    </w:div>
    <w:div w:id="276834256">
      <w:bodyDiv w:val="1"/>
      <w:marLeft w:val="0"/>
      <w:marRight w:val="0"/>
      <w:marTop w:val="0"/>
      <w:marBottom w:val="0"/>
      <w:divBdr>
        <w:top w:val="none" w:sz="0" w:space="0" w:color="auto"/>
        <w:left w:val="none" w:sz="0" w:space="0" w:color="auto"/>
        <w:bottom w:val="none" w:sz="0" w:space="0" w:color="auto"/>
        <w:right w:val="none" w:sz="0" w:space="0" w:color="auto"/>
      </w:divBdr>
    </w:div>
    <w:div w:id="276916394">
      <w:bodyDiv w:val="1"/>
      <w:marLeft w:val="0"/>
      <w:marRight w:val="0"/>
      <w:marTop w:val="0"/>
      <w:marBottom w:val="0"/>
      <w:divBdr>
        <w:top w:val="none" w:sz="0" w:space="0" w:color="auto"/>
        <w:left w:val="none" w:sz="0" w:space="0" w:color="auto"/>
        <w:bottom w:val="none" w:sz="0" w:space="0" w:color="auto"/>
        <w:right w:val="none" w:sz="0" w:space="0" w:color="auto"/>
      </w:divBdr>
    </w:div>
    <w:div w:id="585919975">
      <w:bodyDiv w:val="1"/>
      <w:marLeft w:val="0"/>
      <w:marRight w:val="0"/>
      <w:marTop w:val="0"/>
      <w:marBottom w:val="0"/>
      <w:divBdr>
        <w:top w:val="none" w:sz="0" w:space="0" w:color="auto"/>
        <w:left w:val="none" w:sz="0" w:space="0" w:color="auto"/>
        <w:bottom w:val="none" w:sz="0" w:space="0" w:color="auto"/>
        <w:right w:val="none" w:sz="0" w:space="0" w:color="auto"/>
      </w:divBdr>
    </w:div>
    <w:div w:id="941111826">
      <w:bodyDiv w:val="1"/>
      <w:marLeft w:val="0"/>
      <w:marRight w:val="0"/>
      <w:marTop w:val="0"/>
      <w:marBottom w:val="0"/>
      <w:divBdr>
        <w:top w:val="none" w:sz="0" w:space="0" w:color="auto"/>
        <w:left w:val="none" w:sz="0" w:space="0" w:color="auto"/>
        <w:bottom w:val="none" w:sz="0" w:space="0" w:color="auto"/>
        <w:right w:val="none" w:sz="0" w:space="0" w:color="auto"/>
      </w:divBdr>
    </w:div>
    <w:div w:id="961617209">
      <w:bodyDiv w:val="1"/>
      <w:marLeft w:val="0"/>
      <w:marRight w:val="0"/>
      <w:marTop w:val="0"/>
      <w:marBottom w:val="0"/>
      <w:divBdr>
        <w:top w:val="none" w:sz="0" w:space="0" w:color="auto"/>
        <w:left w:val="none" w:sz="0" w:space="0" w:color="auto"/>
        <w:bottom w:val="none" w:sz="0" w:space="0" w:color="auto"/>
        <w:right w:val="none" w:sz="0" w:space="0" w:color="auto"/>
      </w:divBdr>
    </w:div>
    <w:div w:id="1022632555">
      <w:bodyDiv w:val="1"/>
      <w:marLeft w:val="0"/>
      <w:marRight w:val="0"/>
      <w:marTop w:val="0"/>
      <w:marBottom w:val="0"/>
      <w:divBdr>
        <w:top w:val="none" w:sz="0" w:space="0" w:color="auto"/>
        <w:left w:val="none" w:sz="0" w:space="0" w:color="auto"/>
        <w:bottom w:val="none" w:sz="0" w:space="0" w:color="auto"/>
        <w:right w:val="none" w:sz="0" w:space="0" w:color="auto"/>
      </w:divBdr>
    </w:div>
    <w:div w:id="1227911386">
      <w:bodyDiv w:val="1"/>
      <w:marLeft w:val="0"/>
      <w:marRight w:val="0"/>
      <w:marTop w:val="0"/>
      <w:marBottom w:val="0"/>
      <w:divBdr>
        <w:top w:val="none" w:sz="0" w:space="0" w:color="auto"/>
        <w:left w:val="none" w:sz="0" w:space="0" w:color="auto"/>
        <w:bottom w:val="none" w:sz="0" w:space="0" w:color="auto"/>
        <w:right w:val="none" w:sz="0" w:space="0" w:color="auto"/>
      </w:divBdr>
    </w:div>
    <w:div w:id="1657224215">
      <w:bodyDiv w:val="1"/>
      <w:marLeft w:val="0"/>
      <w:marRight w:val="0"/>
      <w:marTop w:val="0"/>
      <w:marBottom w:val="0"/>
      <w:divBdr>
        <w:top w:val="none" w:sz="0" w:space="0" w:color="auto"/>
        <w:left w:val="none" w:sz="0" w:space="0" w:color="auto"/>
        <w:bottom w:val="none" w:sz="0" w:space="0" w:color="auto"/>
        <w:right w:val="none" w:sz="0" w:space="0" w:color="auto"/>
      </w:divBdr>
    </w:div>
    <w:div w:id="19110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s://onlinelibrary.wiley.com/doi/full/10.1111/jnc.13691" TargetMode="External"/><Relationship Id="rId2" Type="http://schemas.openxmlformats.org/officeDocument/2006/relationships/hyperlink" Target="https://www.parkinson.org/understanding-parkinsons/what-is-parkinsons" TargetMode="External"/><Relationship Id="rId1" Type="http://schemas.openxmlformats.org/officeDocument/2006/relationships/hyperlink" Target="https://www.parkinson.org/Understanding-Parkinsons/Statistics" TargetMode="External"/><Relationship Id="rId6" Type="http://schemas.openxmlformats.org/officeDocument/2006/relationships/hyperlink" Target="https://www.mayoclinic.org/diseases-conditions/parkinsons-disease/diagnosis-treatment/drc-20376062" TargetMode="External"/><Relationship Id="rId5" Type="http://schemas.openxmlformats.org/officeDocument/2006/relationships/hyperlink" Target="https://biomedical-engineering-online.biomedcentral.com/articles/10.1186/1475-925X-6-23" TargetMode="External"/><Relationship Id="rId4" Type="http://schemas.openxmlformats.org/officeDocument/2006/relationships/hyperlink" Target="https://www.ncbi.nlm.nih.gov/pmc/articles/PMC305137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May</b:Tag>
    <b:SourceType>InternetSite</b:SourceType>
    <b:Guid>{0CA816E1-D777-436C-A0D0-302247CE3BAF}</b:Guid>
    <b:Title>Parkinson's Disease</b:Title>
    <b:Author>
      <b:Author>
        <b:NameList>
          <b:Person>
            <b:Last>Clinic</b:Last>
            <b:First>Mayo</b:First>
          </b:Person>
        </b:NameList>
      </b:Author>
    </b:Author>
    <b:InternetSiteTitle>Mayo Clinic</b:InternetSiteTitle>
    <b:URL>https://www.mayoclinic.org/diseases-conditions/parkinsons-disease/diagnosis-treatment/drc-20376062</b:URL>
    <b:RefOrder>1</b:RefOrder>
  </b:Source>
</b:Sources>
</file>

<file path=customXml/itemProps1.xml><?xml version="1.0" encoding="utf-8"?>
<ds:datastoreItem xmlns:ds="http://schemas.openxmlformats.org/officeDocument/2006/customXml" ds:itemID="{8CAB32E6-BDEC-40DC-A0D4-33284125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3526</Words>
  <Characters>20100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Goodness</dc:creator>
  <cp:lastModifiedBy>Taiwo Bashir</cp:lastModifiedBy>
  <cp:revision>27</cp:revision>
  <dcterms:created xsi:type="dcterms:W3CDTF">2020-12-05T23:40:00Z</dcterms:created>
  <dcterms:modified xsi:type="dcterms:W3CDTF">2020-12-16T15:55:00Z</dcterms:modified>
</cp:coreProperties>
</file>