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hợp-đồng-thuê-người-giúp-việc-gia-đình"/>
    <w:p>
      <w:pPr>
        <w:pStyle w:val="Heading1"/>
      </w:pPr>
      <w:r>
        <w:t xml:space="preserve">HỢP ĐỒNG THUÊ NGƯỜI GIÚP VIỆC GIA ĐÌNH</w:t>
      </w:r>
    </w:p>
    <w:p>
      <w:pPr>
        <w:pStyle w:val="FirstParagraph"/>
      </w:pPr>
      <w:r>
        <w:rPr>
          <w:b/>
          <w:bCs/>
        </w:rPr>
        <w:t xml:space="preserve">Hôm nay, ngày ___ tháng ___ năm 2026</w:t>
      </w:r>
      <w:r>
        <w:t xml:space="preserve">, tại</w:t>
      </w:r>
      <w:r>
        <w:t xml:space="preserve"> </w:t>
      </w:r>
      <w:r>
        <w:rPr>
          <w:rStyle w:val="VerbatimChar"/>
        </w:rPr>
        <w:t xml:space="preserve">[địa chỉ]</w:t>
      </w:r>
      <w:r>
        <w:t xml:space="preserve">, chúng tôi gồm:</w:t>
      </w:r>
    </w:p>
    <w:bookmarkStart w:id="20" w:name="bên-a-người-thuê"/>
    <w:p>
      <w:pPr>
        <w:pStyle w:val="Heading2"/>
      </w:pPr>
      <w:r>
        <w:t xml:space="preserve">BÊN A: NGƯỜI THUÊ</w:t>
      </w:r>
    </w:p>
    <w:p>
      <w:pPr>
        <w:pStyle w:val="Compact"/>
        <w:numPr>
          <w:ilvl w:val="0"/>
          <w:numId w:val="1001"/>
        </w:numPr>
      </w:pPr>
      <w:r>
        <w:rPr>
          <w:b/>
          <w:bCs/>
        </w:rPr>
        <w:t xml:space="preserve">Họ và tên:</w:t>
      </w:r>
      <w:r>
        <w:t xml:space="preserve"> </w:t>
      </w:r>
      <w:r>
        <w:rPr>
          <w:rStyle w:val="VerbatimChar"/>
        </w:rPr>
        <w:t xml:space="preserve">[___]</w:t>
      </w:r>
    </w:p>
    <w:p>
      <w:pPr>
        <w:pStyle w:val="Compact"/>
        <w:numPr>
          <w:ilvl w:val="0"/>
          <w:numId w:val="1001"/>
        </w:numPr>
      </w:pPr>
      <w:r>
        <w:rPr>
          <w:b/>
          <w:bCs/>
        </w:rPr>
        <w:t xml:space="preserve">Năm sinh:</w:t>
      </w:r>
      <w:r>
        <w:t xml:space="preserve"> </w:t>
      </w:r>
      <w:r>
        <w:rPr>
          <w:rStyle w:val="VerbatimChar"/>
        </w:rPr>
        <w:t xml:space="preserve">[___]</w:t>
      </w:r>
    </w:p>
    <w:p>
      <w:pPr>
        <w:pStyle w:val="Compact"/>
        <w:numPr>
          <w:ilvl w:val="0"/>
          <w:numId w:val="1001"/>
        </w:numPr>
      </w:pPr>
      <w:r>
        <w:rPr>
          <w:b/>
          <w:bCs/>
        </w:rPr>
        <w:t xml:space="preserve">Số CCCD:</w:t>
      </w:r>
      <w:r>
        <w:t xml:space="preserve"> </w:t>
      </w:r>
      <w:r>
        <w:rPr>
          <w:rStyle w:val="VerbatimChar"/>
        </w:rPr>
        <w:t xml:space="preserve">[___]</w:t>
      </w:r>
    </w:p>
    <w:p>
      <w:pPr>
        <w:pStyle w:val="Compact"/>
        <w:numPr>
          <w:ilvl w:val="0"/>
          <w:numId w:val="1001"/>
        </w:numPr>
      </w:pPr>
      <w:r>
        <w:rPr>
          <w:b/>
          <w:bCs/>
        </w:rPr>
        <w:t xml:space="preserve">Địa chỉ thường trú:</w:t>
      </w:r>
      <w:r>
        <w:t xml:space="preserve"> </w:t>
      </w:r>
      <w:r>
        <w:rPr>
          <w:rStyle w:val="VerbatimChar"/>
        </w:rPr>
        <w:t xml:space="preserve">[___]</w:t>
      </w:r>
    </w:p>
    <w:p>
      <w:pPr>
        <w:pStyle w:val="Compact"/>
        <w:numPr>
          <w:ilvl w:val="0"/>
          <w:numId w:val="1001"/>
        </w:numPr>
      </w:pPr>
      <w:r>
        <w:rPr>
          <w:b/>
          <w:bCs/>
        </w:rPr>
        <w:t xml:space="preserve">Số điện thoại:</w:t>
      </w:r>
      <w:r>
        <w:t xml:space="preserve"> </w:t>
      </w:r>
      <w:r>
        <w:rPr>
          <w:rStyle w:val="VerbatimChar"/>
        </w:rPr>
        <w:t xml:space="preserve">[___]</w:t>
      </w:r>
    </w:p>
    <w:bookmarkEnd w:id="20"/>
    <w:bookmarkStart w:id="21" w:name="bên-b-người-giúp-việc"/>
    <w:p>
      <w:pPr>
        <w:pStyle w:val="Heading2"/>
      </w:pPr>
      <w:r>
        <w:t xml:space="preserve">BÊN B: NGƯỜI GIÚP VIỆC</w:t>
      </w:r>
    </w:p>
    <w:p>
      <w:pPr>
        <w:pStyle w:val="Compact"/>
        <w:numPr>
          <w:ilvl w:val="0"/>
          <w:numId w:val="1002"/>
        </w:numPr>
      </w:pPr>
      <w:r>
        <w:rPr>
          <w:b/>
          <w:bCs/>
        </w:rPr>
        <w:t xml:space="preserve">Họ và tên:</w:t>
      </w:r>
      <w:r>
        <w:t xml:space="preserve"> </w:t>
      </w:r>
      <w:r>
        <w:rPr>
          <w:rStyle w:val="VerbatimChar"/>
        </w:rPr>
        <w:t xml:space="preserve">[___]</w:t>
      </w:r>
    </w:p>
    <w:p>
      <w:pPr>
        <w:pStyle w:val="Compact"/>
        <w:numPr>
          <w:ilvl w:val="0"/>
          <w:numId w:val="1002"/>
        </w:numPr>
      </w:pPr>
      <w:r>
        <w:rPr>
          <w:b/>
          <w:bCs/>
        </w:rPr>
        <w:t xml:space="preserve">Năm sinh:</w:t>
      </w:r>
      <w:r>
        <w:t xml:space="preserve"> </w:t>
      </w:r>
      <w:r>
        <w:rPr>
          <w:rStyle w:val="VerbatimChar"/>
        </w:rPr>
        <w:t xml:space="preserve">[___]</w:t>
      </w:r>
    </w:p>
    <w:p>
      <w:pPr>
        <w:pStyle w:val="Compact"/>
        <w:numPr>
          <w:ilvl w:val="0"/>
          <w:numId w:val="1002"/>
        </w:numPr>
      </w:pPr>
      <w:r>
        <w:rPr>
          <w:b/>
          <w:bCs/>
        </w:rPr>
        <w:t xml:space="preserve">Số CCCD:</w:t>
      </w:r>
      <w:r>
        <w:t xml:space="preserve"> </w:t>
      </w:r>
      <w:r>
        <w:rPr>
          <w:rStyle w:val="VerbatimChar"/>
        </w:rPr>
        <w:t xml:space="preserve">[___]</w:t>
      </w:r>
    </w:p>
    <w:p>
      <w:pPr>
        <w:pStyle w:val="Compact"/>
        <w:numPr>
          <w:ilvl w:val="0"/>
          <w:numId w:val="1002"/>
        </w:numPr>
      </w:pPr>
      <w:r>
        <w:rPr>
          <w:b/>
          <w:bCs/>
        </w:rPr>
        <w:t xml:space="preserve">Địa chỉ thường trú:</w:t>
      </w:r>
      <w:r>
        <w:t xml:space="preserve"> </w:t>
      </w:r>
      <w:r>
        <w:rPr>
          <w:rStyle w:val="VerbatimChar"/>
        </w:rPr>
        <w:t xml:space="preserve">[___]</w:t>
      </w:r>
    </w:p>
    <w:p>
      <w:pPr>
        <w:pStyle w:val="Compact"/>
        <w:numPr>
          <w:ilvl w:val="0"/>
          <w:numId w:val="1002"/>
        </w:numPr>
      </w:pPr>
      <w:r>
        <w:rPr>
          <w:b/>
          <w:bCs/>
        </w:rPr>
        <w:t xml:space="preserve">Số điện thoại:</w:t>
      </w:r>
      <w:r>
        <w:t xml:space="preserve"> </w:t>
      </w:r>
      <w:r>
        <w:rPr>
          <w:rStyle w:val="VerbatimChar"/>
        </w:rPr>
        <w:t xml:space="preserve">[___]</w:t>
      </w:r>
    </w:p>
    <w:p>
      <w:pPr>
        <w:pStyle w:val="FirstParagraph"/>
      </w:pPr>
      <w:r>
        <w:t xml:space="preserve">Hai bên cùng thỏa thuận và tự nguyện ký kết hợp đồng này theo các điều khoản dưới đây:</w:t>
      </w:r>
    </w:p>
    <w:bookmarkEnd w:id="21"/>
    <w:bookmarkStart w:id="22" w:name="điều-1.-loại-hợp-đồng-và-thời-hạn"/>
    <w:p>
      <w:pPr>
        <w:pStyle w:val="Heading2"/>
      </w:pPr>
      <w:r>
        <w:t xml:space="preserve">ĐIỀU 1. LOẠI HỢP ĐỒNG VÀ THỜI HẠN</w:t>
      </w:r>
    </w:p>
    <w:p>
      <w:pPr>
        <w:pStyle w:val="Compact"/>
        <w:numPr>
          <w:ilvl w:val="0"/>
          <w:numId w:val="1003"/>
        </w:numPr>
      </w:pPr>
      <w:r>
        <w:t xml:space="preserve">Loại hợp đồng:</w:t>
      </w:r>
      <w:r>
        <w:t xml:space="preserve"> </w:t>
      </w:r>
      <w:r>
        <w:rPr>
          <w:b/>
          <w:bCs/>
        </w:rPr>
        <w:t xml:space="preserve">Hợp đồng lao động xác định thời hạn</w:t>
      </w:r>
      <w:r>
        <w:t xml:space="preserve">.</w:t>
      </w:r>
    </w:p>
    <w:p>
      <w:pPr>
        <w:pStyle w:val="Compact"/>
        <w:numPr>
          <w:ilvl w:val="0"/>
          <w:numId w:val="1003"/>
        </w:numPr>
      </w:pPr>
      <w:r>
        <w:t xml:space="preserve">Thời hạn: từ ngày</w:t>
      </w:r>
      <w:r>
        <w:t xml:space="preserve"> </w:t>
      </w:r>
      <w:r>
        <w:rPr>
          <w:b/>
          <w:bCs/>
        </w:rPr>
        <w:t xml:space="preserve">06/06/2026</w:t>
      </w:r>
      <w:r>
        <w:t xml:space="preserve"> </w:t>
      </w:r>
      <w:r>
        <w:t xml:space="preserve">đến hết ngày</w:t>
      </w:r>
      <w:r>
        <w:t xml:space="preserve"> </w:t>
      </w:r>
      <w:r>
        <w:rPr>
          <w:b/>
          <w:bCs/>
        </w:rPr>
        <w:t xml:space="preserve">28/02/2027</w:t>
      </w:r>
      <w:r>
        <w:t xml:space="preserve">.</w:t>
      </w:r>
    </w:p>
    <w:p>
      <w:pPr>
        <w:pStyle w:val="Compact"/>
        <w:numPr>
          <w:ilvl w:val="0"/>
          <w:numId w:val="1003"/>
        </w:numPr>
      </w:pPr>
      <w:r>
        <w:t xml:space="preserve">Không có thời gian thử việc. Hợp đồng có hiệu lực ngay từ ngày bắt đầu làm việc.</w:t>
      </w:r>
    </w:p>
    <w:bookmarkEnd w:id="22"/>
    <w:bookmarkStart w:id="23" w:name="điều-2.-công-việc-và-địa-điểm-làm-việc"/>
    <w:p>
      <w:pPr>
        <w:pStyle w:val="Heading2"/>
      </w:pPr>
      <w:r>
        <w:t xml:space="preserve">ĐIỀU 2. CÔNG VIỆC VÀ ĐỊA ĐIỂM LÀM VIỆC</w:t>
      </w:r>
    </w:p>
    <w:p>
      <w:pPr>
        <w:pStyle w:val="Compact"/>
        <w:numPr>
          <w:ilvl w:val="0"/>
          <w:numId w:val="1004"/>
        </w:numPr>
      </w:pPr>
      <w:r>
        <w:rPr>
          <w:b/>
          <w:bCs/>
        </w:rPr>
        <w:t xml:space="preserve">Địa điểm làm việc:</w:t>
      </w:r>
      <w:r>
        <w:t xml:space="preserve"> </w:t>
      </w:r>
      <w:r>
        <w:rPr>
          <w:rStyle w:val="VerbatimChar"/>
        </w:rPr>
        <w:t xml:space="preserve">[địa chỉ nhà]</w:t>
      </w:r>
      <w:r>
        <w:t xml:space="preserve">.</w:t>
      </w:r>
    </w:p>
    <w:p>
      <w:pPr>
        <w:pStyle w:val="Compact"/>
        <w:numPr>
          <w:ilvl w:val="0"/>
          <w:numId w:val="1004"/>
        </w:numPr>
      </w:pPr>
      <w:r>
        <w:rPr>
          <w:b/>
          <w:bCs/>
        </w:rPr>
        <w:t xml:space="preserve">Công việc chính của Bên B:</w:t>
      </w:r>
    </w:p>
    <w:p>
      <w:pPr>
        <w:pStyle w:val="Compact"/>
        <w:numPr>
          <w:ilvl w:val="1"/>
          <w:numId w:val="1005"/>
        </w:numPr>
      </w:pPr>
      <w:r>
        <w:t xml:space="preserve">Chăm sóc trẻ nhỏ: vệ sinh cá nhân, cho ăn, cho uống sữa, cho ngủ, chơi cùng bé.</w:t>
      </w:r>
    </w:p>
    <w:p>
      <w:pPr>
        <w:pStyle w:val="Compact"/>
        <w:numPr>
          <w:ilvl w:val="1"/>
          <w:numId w:val="1005"/>
        </w:numPr>
      </w:pPr>
      <w:r>
        <w:t xml:space="preserve">Hỗ trợ việc nhà: hút bụi, lau nhà khu vực phòng khách, giặt và phơi đồ của bé, sơ chế đồ ăn tối khi bé đang ngủ (không cần chế biến).</w:t>
      </w:r>
    </w:p>
    <w:p>
      <w:pPr>
        <w:pStyle w:val="Compact"/>
        <w:numPr>
          <w:ilvl w:val="0"/>
          <w:numId w:val="1004"/>
        </w:numPr>
      </w:pPr>
      <w:r>
        <w:t xml:space="preserve">Danh sách mục tiêu công việc hàng ngày và lịch trình tham khảo được quy định tại</w:t>
      </w:r>
      <w:r>
        <w:t xml:space="preserve"> </w:t>
      </w:r>
      <w:r>
        <w:rPr>
          <w:b/>
          <w:bCs/>
        </w:rPr>
        <w:t xml:space="preserve">Phụ lục A</w:t>
      </w:r>
      <w:r>
        <w:t xml:space="preserve"> </w:t>
      </w:r>
      <w:r>
        <w:t xml:space="preserve">đính kèm hợp đồng này.</w:t>
      </w:r>
    </w:p>
    <w:bookmarkEnd w:id="23"/>
    <w:bookmarkStart w:id="24" w:name="điều-3.-thời-gian-làm-việc-và-nghỉ-ngơi"/>
    <w:p>
      <w:pPr>
        <w:pStyle w:val="Heading2"/>
      </w:pPr>
      <w:r>
        <w:t xml:space="preserve">ĐIỀU 3. THỜI GIAN LÀM VIỆC VÀ NGHỈ NGƠI</w:t>
      </w:r>
    </w:p>
    <w:p>
      <w:pPr>
        <w:pStyle w:val="Compact"/>
        <w:numPr>
          <w:ilvl w:val="0"/>
          <w:numId w:val="1006"/>
        </w:numPr>
      </w:pPr>
      <w:r>
        <w:rPr>
          <w:b/>
          <w:bCs/>
        </w:rPr>
        <w:t xml:space="preserve">Giờ làm việc:</w:t>
      </w:r>
      <w:r>
        <w:t xml:space="preserve"> </w:t>
      </w:r>
      <w:r>
        <w:t xml:space="preserve">từ 7 giờ 30 đến 18 giờ 30.</w:t>
      </w:r>
    </w:p>
    <w:p>
      <w:pPr>
        <w:pStyle w:val="Compact"/>
        <w:numPr>
          <w:ilvl w:val="0"/>
          <w:numId w:val="1006"/>
        </w:numPr>
      </w:pPr>
      <w:r>
        <w:rPr>
          <w:b/>
          <w:bCs/>
        </w:rPr>
        <w:t xml:space="preserve">Ngày làm việc:</w:t>
      </w:r>
      <w:r>
        <w:t xml:space="preserve"> </w:t>
      </w:r>
      <w:r>
        <w:t xml:space="preserve">Thứ Hai đến Thứ Sáu hàng tuần (5 ngày/tuần).</w:t>
      </w:r>
    </w:p>
    <w:p>
      <w:pPr>
        <w:pStyle w:val="Compact"/>
        <w:numPr>
          <w:ilvl w:val="0"/>
          <w:numId w:val="1006"/>
        </w:numPr>
      </w:pPr>
      <w:r>
        <w:rPr>
          <w:b/>
          <w:bCs/>
        </w:rPr>
        <w:t xml:space="preserve">Nghỉ lễ, Tết:</w:t>
      </w:r>
      <w:r>
        <w:t xml:space="preserve"> </w:t>
      </w:r>
      <w:r>
        <w:t xml:space="preserve">theo lịch nghỉ lễ của Nhà nước Cộng hòa Xã hội Chủ nghĩa Việt Nam.</w:t>
      </w:r>
    </w:p>
    <w:p>
      <w:pPr>
        <w:pStyle w:val="Compact"/>
        <w:numPr>
          <w:ilvl w:val="0"/>
          <w:numId w:val="1006"/>
        </w:numPr>
      </w:pPr>
      <w:r>
        <w:t xml:space="preserve">Hợp đồng này không bao gồm nghỉ phép năm có hưởng lương.</w:t>
      </w:r>
    </w:p>
    <w:p>
      <w:pPr>
        <w:pStyle w:val="Compact"/>
        <w:numPr>
          <w:ilvl w:val="0"/>
          <w:numId w:val="1006"/>
        </w:numPr>
      </w:pPr>
      <w:r>
        <w:rPr>
          <w:b/>
          <w:bCs/>
        </w:rPr>
        <w:t xml:space="preserve">Làm thêm giờ:</w:t>
      </w:r>
      <w:r>
        <w:t xml:space="preserve"> </w:t>
      </w:r>
      <w:r>
        <w:t xml:space="preserve">Khi cần Bên B làm ngoài giờ quy định, Bên A phải thông báo trước và trả thêm</w:t>
      </w:r>
      <w:r>
        <w:t xml:space="preserve"> </w:t>
      </w:r>
      <w:r>
        <w:rPr>
          <w:b/>
          <w:bCs/>
        </w:rPr>
        <w:t xml:space="preserve">50.000 VNĐ/giờ</w:t>
      </w:r>
      <w:r>
        <w:t xml:space="preserve"> </w:t>
      </w:r>
      <w:r>
        <w:t xml:space="preserve">làm thêm.</w:t>
      </w:r>
    </w:p>
    <w:bookmarkEnd w:id="24"/>
    <w:bookmarkStart w:id="25" w:name="điều-4.-lương-phụ-cấp-và-thanh-toán"/>
    <w:p>
      <w:pPr>
        <w:pStyle w:val="Heading2"/>
      </w:pPr>
      <w:r>
        <w:t xml:space="preserve">ĐIỀU 4. LƯƠNG, PHỤ CẤP VÀ THANH TOÁN</w:t>
      </w:r>
    </w:p>
    <w:p>
      <w:pPr>
        <w:pStyle w:val="Compact"/>
        <w:numPr>
          <w:ilvl w:val="0"/>
          <w:numId w:val="1007"/>
        </w:numPr>
      </w:pPr>
      <w:r>
        <w:rPr>
          <w:b/>
          <w:bCs/>
        </w:rPr>
        <w:t xml:space="preserve">Lương cơ bản:</w:t>
      </w:r>
      <w:r>
        <w:t xml:space="preserve"> </w:t>
      </w:r>
      <w:r>
        <w:t xml:space="preserve">8.400.000 VNĐ (Tám triệu bốn trăm nghìn đồng)/tháng.</w:t>
      </w:r>
    </w:p>
    <w:p>
      <w:pPr>
        <w:pStyle w:val="Compact"/>
        <w:numPr>
          <w:ilvl w:val="0"/>
          <w:numId w:val="1007"/>
        </w:numPr>
      </w:pPr>
      <w:r>
        <w:rPr>
          <w:b/>
          <w:bCs/>
        </w:rPr>
        <w:t xml:space="preserve">Phụ cấp ăn trưa:</w:t>
      </w:r>
      <w:r>
        <w:t xml:space="preserve"> </w:t>
      </w:r>
      <w:r>
        <w:t xml:space="preserve">40.000 VNĐ (Bốn mươi nghìn đồng)/ngày công.</w:t>
      </w:r>
    </w:p>
    <w:p>
      <w:pPr>
        <w:pStyle w:val="Compact"/>
        <w:numPr>
          <w:ilvl w:val="1"/>
          <w:numId w:val="1008"/>
        </w:numPr>
      </w:pPr>
      <w:r>
        <w:t xml:space="preserve">Bên B</w:t>
      </w:r>
      <w:r>
        <w:t xml:space="preserve"> </w:t>
      </w:r>
      <w:r>
        <w:rPr>
          <w:b/>
          <w:bCs/>
        </w:rPr>
        <w:t xml:space="preserve">tự sắp xếp</w:t>
      </w:r>
      <w:r>
        <w:t xml:space="preserve"> </w:t>
      </w:r>
      <w:r>
        <w:t xml:space="preserve">bữa ăn trưa của mình (tự mang đồ ăn, tự đặt, hoặc tự chuẩn bị). Bên A không có trách nhiệm cung cấp hoặc chuẩn bị bữa trưa cho Bên B.</w:t>
      </w:r>
    </w:p>
    <w:p>
      <w:pPr>
        <w:pStyle w:val="Compact"/>
        <w:numPr>
          <w:ilvl w:val="0"/>
          <w:numId w:val="1007"/>
        </w:numPr>
      </w:pPr>
      <w:r>
        <w:rPr>
          <w:b/>
          <w:bCs/>
        </w:rPr>
        <w:t xml:space="preserve">Kỳ trả lương:</w:t>
      </w:r>
      <w:r>
        <w:t xml:space="preserve"> </w:t>
      </w:r>
      <w:r>
        <w:t xml:space="preserve">2 lần/tháng, vào ngày</w:t>
      </w:r>
      <w:r>
        <w:t xml:space="preserve"> </w:t>
      </w:r>
      <w:r>
        <w:rPr>
          <w:b/>
          <w:bCs/>
        </w:rPr>
        <w:t xml:space="preserve">01</w:t>
      </w:r>
      <w:r>
        <w:t xml:space="preserve"> </w:t>
      </w:r>
      <w:r>
        <w:t xml:space="preserve">và ngày</w:t>
      </w:r>
      <w:r>
        <w:t xml:space="preserve"> </w:t>
      </w:r>
      <w:r>
        <w:rPr>
          <w:b/>
          <w:bCs/>
        </w:rPr>
        <w:t xml:space="preserve">15</w:t>
      </w:r>
      <w:r>
        <w:t xml:space="preserve"> </w:t>
      </w:r>
      <w:r>
        <w:t xml:space="preserve">hàng tháng.</w:t>
      </w:r>
    </w:p>
    <w:p>
      <w:pPr>
        <w:pStyle w:val="Compact"/>
        <w:numPr>
          <w:ilvl w:val="1"/>
          <w:numId w:val="1009"/>
        </w:numPr>
      </w:pPr>
      <w:r>
        <w:t xml:space="preserve">Mỗi kỳ thanh toán, lương và phụ cấp được tính dựa trên số</w:t>
      </w:r>
      <w:r>
        <w:t xml:space="preserve"> </w:t>
      </w:r>
      <w:r>
        <w:rPr>
          <w:b/>
          <w:bCs/>
        </w:rPr>
        <w:t xml:space="preserve">ngày công thực tế</w:t>
      </w:r>
      <w:r>
        <w:t xml:space="preserve"> </w:t>
      </w:r>
      <w:r>
        <w:t xml:space="preserve">đã làm trong kỳ đó.</w:t>
      </w:r>
    </w:p>
    <w:p>
      <w:pPr>
        <w:pStyle w:val="Compact"/>
        <w:numPr>
          <w:ilvl w:val="0"/>
          <w:numId w:val="1007"/>
        </w:numPr>
      </w:pPr>
      <w:r>
        <w:rPr>
          <w:b/>
          <w:bCs/>
        </w:rPr>
        <w:t xml:space="preserve">Phương thức thanh toán:</w:t>
      </w:r>
      <w:r>
        <w:t xml:space="preserve"> </w:t>
      </w:r>
      <w:r>
        <w:t xml:space="preserve">Chuyển khoản ngân hàng vào tài khoản của Bên B.</w:t>
      </w:r>
    </w:p>
    <w:p>
      <w:pPr>
        <w:pStyle w:val="Compact"/>
        <w:numPr>
          <w:ilvl w:val="0"/>
          <w:numId w:val="1007"/>
        </w:numPr>
      </w:pPr>
      <w:r>
        <w:rPr>
          <w:b/>
          <w:bCs/>
        </w:rPr>
        <w:t xml:space="preserve">Lương tháng 13:</w:t>
      </w:r>
      <w:r>
        <w:t xml:space="preserve"> </w:t>
      </w:r>
      <w:r>
        <w:t xml:space="preserve">Bên A thưởng lương tháng 13 cho Bên B trước dịp Tết Âm Lịch. Trường hợp Bên B chưa làm đủ 12 tháng, lương tháng 13 được tính theo tỷ lệ số tháng thực tế đã làm việc trên 12 tháng.</w:t>
      </w:r>
    </w:p>
    <w:bookmarkEnd w:id="25"/>
    <w:bookmarkStart w:id="28" w:name="Xb4456ed8e58fa87e4c72a94081c3c2a7ec96bb4"/>
    <w:p>
      <w:pPr>
        <w:pStyle w:val="Heading2"/>
      </w:pPr>
      <w:r>
        <w:t xml:space="preserve">ĐIỀU 5. QUY ĐỊNH CHĂM SÓC VÀ AN TOÀN CHO TRẺ</w:t>
      </w:r>
    </w:p>
    <w:p>
      <w:pPr>
        <w:pStyle w:val="FirstParagraph"/>
      </w:pPr>
      <w:r>
        <w:t xml:space="preserve">Các quy định tại điều này được hai bên thống nhất nhằm đảm bảo sự an toàn và phát triển tốt nhất cho trẻ. Bên B đã đọc, hiểu rõ và cam kết tuân thủ toàn bộ nội dung dưới đây.</w:t>
      </w:r>
    </w:p>
    <w:bookmarkStart w:id="26" w:name="Xc12111d32910780a77d91e3993e6454a6fc55c1"/>
    <w:p>
      <w:pPr>
        <w:pStyle w:val="Heading3"/>
      </w:pPr>
      <w:r>
        <w:t xml:space="preserve">5.1. Vi phạm nghiêm trọng (Căn cứ chấm dứt hợp đồng ngay lập tức)</w:t>
      </w:r>
    </w:p>
    <w:p>
      <w:pPr>
        <w:pStyle w:val="FirstParagraph"/>
      </w:pPr>
      <w:r>
        <w:t xml:space="preserve">Vi phạm</w:t>
      </w:r>
      <w:r>
        <w:t xml:space="preserve"> </w:t>
      </w:r>
      <w:r>
        <w:rPr>
          <w:b/>
          <w:bCs/>
        </w:rPr>
        <w:t xml:space="preserve">bất kỳ hành vi nào</w:t>
      </w:r>
      <w:r>
        <w:t xml:space="preserve"> </w:t>
      </w:r>
      <w:r>
        <w:t xml:space="preserve">dưới đây, Bên A có quyền chấm dứt hợp đồng ngay lập tức mà không cần báo trước và không phải bồi thường:</w:t>
      </w:r>
    </w:p>
    <w:p>
      <w:pPr>
        <w:pStyle w:val="Compact"/>
        <w:numPr>
          <w:ilvl w:val="0"/>
          <w:numId w:val="1010"/>
        </w:numPr>
      </w:pPr>
      <w:r>
        <w:t xml:space="preserve">Rời khỏi nhà hoặc để bé ở ngoài tầm quan sát/nghe trong khu vực không an toàn.</w:t>
      </w:r>
      <w:r>
        <w:t xml:space="preserve"> </w:t>
      </w:r>
      <w:r>
        <w:rPr>
          <w:i/>
          <w:iCs/>
        </w:rPr>
        <w:t xml:space="preserve">(Lưu ý: khi bé đang ngủ hoặc chơi trong khu vực an toàn đã được thiết lập, Bên B được phép tranh thủ làm các công việc khác trong nhà.)</w:t>
      </w:r>
    </w:p>
    <w:p>
      <w:pPr>
        <w:pStyle w:val="Compact"/>
        <w:numPr>
          <w:ilvl w:val="0"/>
          <w:numId w:val="1010"/>
        </w:numPr>
      </w:pPr>
      <w:r>
        <w:t xml:space="preserve">Cho người lạ ôm ấp, hôn hít bé khi chưa được sự đồng ý của Bên A.</w:t>
      </w:r>
    </w:p>
    <w:p>
      <w:pPr>
        <w:pStyle w:val="Compact"/>
        <w:numPr>
          <w:ilvl w:val="0"/>
          <w:numId w:val="1010"/>
        </w:numPr>
      </w:pPr>
      <w:r>
        <w:t xml:space="preserve">Mớm thức ăn cho bé.</w:t>
      </w:r>
    </w:p>
    <w:p>
      <w:pPr>
        <w:pStyle w:val="Compact"/>
        <w:numPr>
          <w:ilvl w:val="0"/>
          <w:numId w:val="1010"/>
        </w:numPr>
      </w:pPr>
      <w:r>
        <w:t xml:space="preserve">Ép bé ăn khi bé không muốn.</w:t>
      </w:r>
      <w:r>
        <w:t xml:space="preserve"> </w:t>
      </w:r>
      <w:r>
        <w:rPr>
          <w:i/>
          <w:iCs/>
        </w:rPr>
        <w:t xml:space="preserve">(Quy tắc: đút 3 lần mà bé lắc đầu hoặc từ chối thì dừng lại.)</w:t>
      </w:r>
    </w:p>
    <w:p>
      <w:pPr>
        <w:pStyle w:val="Compact"/>
        <w:numPr>
          <w:ilvl w:val="0"/>
          <w:numId w:val="1010"/>
        </w:numPr>
      </w:pPr>
      <w:r>
        <w:t xml:space="preserve">Thêm muối, đường, bột ngọt hoặc gia vị khác vào đồ ăn của bé</w:t>
      </w:r>
      <w:r>
        <w:t xml:space="preserve"> </w:t>
      </w:r>
      <w:r>
        <w:rPr>
          <w:b/>
          <w:bCs/>
        </w:rPr>
        <w:t xml:space="preserve">khi bé chưa tròn 12 tháng tuổi</w:t>
      </w:r>
      <w:r>
        <w:t xml:space="preserve">. Sau khi bé tròn 12 tháng, việc sử dụng gia vị phải theo hướng dẫn cụ thể của Bên A.</w:t>
      </w:r>
    </w:p>
    <w:p>
      <w:pPr>
        <w:pStyle w:val="Compact"/>
        <w:numPr>
          <w:ilvl w:val="0"/>
          <w:numId w:val="1010"/>
        </w:numPr>
      </w:pPr>
      <w:r>
        <w:t xml:space="preserve">Đánh, mắng, quát nạt hoặc bất kỳ hình thức bạo lực nào đối với bé.</w:t>
      </w:r>
    </w:p>
    <w:p>
      <w:pPr>
        <w:pStyle w:val="Compact"/>
        <w:numPr>
          <w:ilvl w:val="0"/>
          <w:numId w:val="1010"/>
        </w:numPr>
      </w:pPr>
      <w:r>
        <w:t xml:space="preserve">Bất kỳ hành vi bất cẩn hoặc thiếu trách nhiệm nào khác trực tiếp dẫn đến bé bị chấn thương nghiêm trọng hoặc gây nguy hiểm đến sức khỏe, tính mạng của bé.</w:t>
      </w:r>
    </w:p>
    <w:bookmarkEnd w:id="26"/>
    <w:bookmarkStart w:id="27" w:name="X5d1991ecaea2b511ad069d77f4ff0f1d431125b"/>
    <w:p>
      <w:pPr>
        <w:pStyle w:val="Heading3"/>
      </w:pPr>
      <w:r>
        <w:t xml:space="preserve">5.2. Quy định cần tuân thủ (Nhắc nhở, cải thiện, xem xét chấm dứt)</w:t>
      </w:r>
    </w:p>
    <w:p>
      <w:pPr>
        <w:pStyle w:val="FirstParagraph"/>
      </w:pPr>
      <w:r>
        <w:t xml:space="preserve">Đây là các quy định chăm sóc quan trọng có tính hướng dẫn. Vi phạm lần đầu, Bên A sẽ nhắc nhở. Vi phạm lặp lại sau khi đã nhắc nhở, Bên A có quyền xem xét chấm dứt hợp đồng:</w:t>
      </w:r>
    </w:p>
    <w:p>
      <w:pPr>
        <w:pStyle w:val="Compact"/>
        <w:numPr>
          <w:ilvl w:val="0"/>
          <w:numId w:val="1011"/>
        </w:numPr>
      </w:pPr>
      <w:r>
        <w:t xml:space="preserve">Luôn thắt dây an toàn khi bé ngồi xe đẩy hoặc ghế ăn.</w:t>
      </w:r>
    </w:p>
    <w:p>
      <w:pPr>
        <w:pStyle w:val="Compact"/>
        <w:numPr>
          <w:ilvl w:val="0"/>
          <w:numId w:val="1011"/>
        </w:numPr>
      </w:pPr>
      <w:r>
        <w:t xml:space="preserve">Tránh đưa bé ra ngoài trời trong khung giờ nắng gắt hoặc khi thời tiết xấu.</w:t>
      </w:r>
    </w:p>
    <w:p>
      <w:pPr>
        <w:pStyle w:val="Compact"/>
        <w:numPr>
          <w:ilvl w:val="0"/>
          <w:numId w:val="1011"/>
        </w:numPr>
      </w:pPr>
      <w:r>
        <w:t xml:space="preserve">Hạn chế sử dụng điện thoại cá nhân trong giờ làm việc, ưu tiên tập trung vào bé.</w:t>
      </w:r>
    </w:p>
    <w:p>
      <w:pPr>
        <w:pStyle w:val="Compact"/>
        <w:numPr>
          <w:ilvl w:val="0"/>
          <w:numId w:val="1011"/>
        </w:numPr>
      </w:pPr>
      <w:r>
        <w:t xml:space="preserve">Thay bỉm mỗi 3,5–4 tiếng/lần hoặc ngay khi bé đi nặng; vệ sinh sạch sẽ cho bé bằng sữa tắm của bé.</w:t>
      </w:r>
    </w:p>
    <w:p>
      <w:pPr>
        <w:pStyle w:val="Compact"/>
        <w:numPr>
          <w:ilvl w:val="0"/>
          <w:numId w:val="1011"/>
        </w:numPr>
      </w:pPr>
      <w:r>
        <w:t xml:space="preserve">Thời gian tắm không quá 10 phút để tránh bé bị lạnh.</w:t>
      </w:r>
    </w:p>
    <w:p>
      <w:pPr>
        <w:pStyle w:val="Compact"/>
        <w:numPr>
          <w:ilvl w:val="0"/>
          <w:numId w:val="1011"/>
        </w:numPr>
      </w:pPr>
      <w:r>
        <w:t xml:space="preserve">Pha sữa cho bé ở nhiệt độ khoảng 40°C.</w:t>
      </w:r>
    </w:p>
    <w:bookmarkEnd w:id="27"/>
    <w:bookmarkEnd w:id="28"/>
    <w:bookmarkStart w:id="29" w:name="điều-6.-quyền-và-nghĩa-vụ-của-bên-a"/>
    <w:p>
      <w:pPr>
        <w:pStyle w:val="Heading2"/>
      </w:pPr>
      <w:r>
        <w:t xml:space="preserve">ĐIỀU 6. QUYỀN VÀ NGHĨA VỤ CỦA BÊN A</w:t>
      </w:r>
    </w:p>
    <w:p>
      <w:pPr>
        <w:pStyle w:val="FirstParagraph"/>
      </w:pPr>
      <w:r>
        <w:rPr>
          <w:b/>
          <w:bCs/>
        </w:rPr>
        <w:t xml:space="preserve">Nghĩa vụ của Bên A:</w:t>
      </w:r>
    </w:p>
    <w:p>
      <w:pPr>
        <w:pStyle w:val="Compact"/>
        <w:numPr>
          <w:ilvl w:val="0"/>
          <w:numId w:val="1012"/>
        </w:numPr>
      </w:pPr>
      <w:r>
        <w:t xml:space="preserve">Trả lương và phụ cấp đúng hạn, đúng số tiền theo Điều 4.</w:t>
      </w:r>
    </w:p>
    <w:p>
      <w:pPr>
        <w:pStyle w:val="Compact"/>
        <w:numPr>
          <w:ilvl w:val="0"/>
          <w:numId w:val="1012"/>
        </w:numPr>
      </w:pPr>
      <w:r>
        <w:t xml:space="preserve">Cung cấp đầy đủ dụng cụ, vật tư cần thiết phục vụ công việc chăm sóc bé.</w:t>
      </w:r>
    </w:p>
    <w:p>
      <w:pPr>
        <w:pStyle w:val="Compact"/>
        <w:numPr>
          <w:ilvl w:val="0"/>
          <w:numId w:val="1012"/>
        </w:numPr>
      </w:pPr>
      <w:r>
        <w:t xml:space="preserve">Đối xử tôn trọng, không phân biệt đối xử với Bên B.</w:t>
      </w:r>
    </w:p>
    <w:p>
      <w:pPr>
        <w:pStyle w:val="Compact"/>
        <w:numPr>
          <w:ilvl w:val="0"/>
          <w:numId w:val="1012"/>
        </w:numPr>
      </w:pPr>
      <w:r>
        <w:t xml:space="preserve">Thông báo trước khi cần Bên B làm thêm giờ ngoài lịch quy định.</w:t>
      </w:r>
    </w:p>
    <w:p>
      <w:pPr>
        <w:pStyle w:val="Compact"/>
        <w:numPr>
          <w:ilvl w:val="0"/>
          <w:numId w:val="1012"/>
        </w:numPr>
      </w:pPr>
      <w:r>
        <w:t xml:space="preserve">Thông báo trước</w:t>
      </w:r>
      <w:r>
        <w:t xml:space="preserve"> </w:t>
      </w:r>
      <w:r>
        <w:rPr>
          <w:b/>
          <w:bCs/>
        </w:rPr>
        <w:t xml:space="preserve">ít nhất 15 ngày</w:t>
      </w:r>
      <w:r>
        <w:t xml:space="preserve"> </w:t>
      </w:r>
      <w:r>
        <w:t xml:space="preserve">nếu muốn chấm dứt hợp đồng trước thời hạn (trừ trường hợp chấm dứt ngay theo Điều 8).</w:t>
      </w:r>
    </w:p>
    <w:p>
      <w:pPr>
        <w:pStyle w:val="FirstParagraph"/>
      </w:pPr>
      <w:r>
        <w:rPr>
          <w:b/>
          <w:bCs/>
        </w:rPr>
        <w:t xml:space="preserve">Quyền của Bên A:</w:t>
      </w:r>
    </w:p>
    <w:p>
      <w:pPr>
        <w:pStyle w:val="Compact"/>
        <w:numPr>
          <w:ilvl w:val="0"/>
          <w:numId w:val="1013"/>
        </w:numPr>
      </w:pPr>
      <w:r>
        <w:t xml:space="preserve">Yêu cầu Bên B thực hiện đúng công việc và tuân thủ các quy định trong hợp đồng.</w:t>
      </w:r>
    </w:p>
    <w:p>
      <w:pPr>
        <w:pStyle w:val="Compact"/>
        <w:numPr>
          <w:ilvl w:val="0"/>
          <w:numId w:val="1013"/>
        </w:numPr>
      </w:pPr>
      <w:r>
        <w:t xml:space="preserve">Chấm dứt hợp đồng ngay lập tức khi Bên B vi phạm khoản 5.1 hoặc Điều 8.</w:t>
      </w:r>
    </w:p>
    <w:bookmarkEnd w:id="29"/>
    <w:bookmarkStart w:id="30" w:name="điều-7.-quyền-và-nghĩa-vụ-của-bên-b"/>
    <w:p>
      <w:pPr>
        <w:pStyle w:val="Heading2"/>
      </w:pPr>
      <w:r>
        <w:t xml:space="preserve">ĐIỀU 7. QUYỀN VÀ NGHĨA VỤ CỦA BÊN B</w:t>
      </w:r>
    </w:p>
    <w:p>
      <w:pPr>
        <w:pStyle w:val="FirstParagraph"/>
      </w:pPr>
      <w:r>
        <w:rPr>
          <w:b/>
          <w:bCs/>
        </w:rPr>
        <w:t xml:space="preserve">Nghĩa vụ của Bên B:</w:t>
      </w:r>
    </w:p>
    <w:p>
      <w:pPr>
        <w:pStyle w:val="Compact"/>
        <w:numPr>
          <w:ilvl w:val="0"/>
          <w:numId w:val="1014"/>
        </w:numPr>
      </w:pPr>
      <w:r>
        <w:t xml:space="preserve">Thực hiện đúng công việc được giao theo Điều 2 và Phụ lục A.</w:t>
      </w:r>
    </w:p>
    <w:p>
      <w:pPr>
        <w:pStyle w:val="Compact"/>
        <w:numPr>
          <w:ilvl w:val="0"/>
          <w:numId w:val="1014"/>
        </w:numPr>
      </w:pPr>
      <w:r>
        <w:t xml:space="preserve">Tuân thủ toàn bộ quy định chăm sóc và an toàn tại Điều 5.</w:t>
      </w:r>
    </w:p>
    <w:p>
      <w:pPr>
        <w:pStyle w:val="Compact"/>
        <w:numPr>
          <w:ilvl w:val="0"/>
          <w:numId w:val="1014"/>
        </w:numPr>
      </w:pPr>
      <w:r>
        <w:t xml:space="preserve">Thông báo cho Bên A</w:t>
      </w:r>
      <w:r>
        <w:t xml:space="preserve"> </w:t>
      </w:r>
      <w:r>
        <w:rPr>
          <w:b/>
          <w:bCs/>
        </w:rPr>
        <w:t xml:space="preserve">trước ít nhất 2 ngày</w:t>
      </w:r>
      <w:r>
        <w:t xml:space="preserve"> </w:t>
      </w:r>
      <w:r>
        <w:t xml:space="preserve">khi không thể đến làm việc.</w:t>
      </w:r>
    </w:p>
    <w:p>
      <w:pPr>
        <w:pStyle w:val="Compact"/>
        <w:numPr>
          <w:ilvl w:val="0"/>
          <w:numId w:val="1014"/>
        </w:numPr>
      </w:pPr>
      <w:r>
        <w:t xml:space="preserve">Bảo quản, giữ gìn tài sản trong gia đình Bên A, không tự ý sử dụng tài sản của gia đình vào mục đích cá nhân.</w:t>
      </w:r>
    </w:p>
    <w:p>
      <w:pPr>
        <w:pStyle w:val="Compact"/>
        <w:numPr>
          <w:ilvl w:val="0"/>
          <w:numId w:val="1014"/>
        </w:numPr>
      </w:pPr>
      <w:r>
        <w:t xml:space="preserve">Bảo mật thông tin cá nhân, sinh hoạt và các vấn đề nội bộ của gia đình Bên A.</w:t>
      </w:r>
    </w:p>
    <w:p>
      <w:pPr>
        <w:pStyle w:val="Compact"/>
        <w:numPr>
          <w:ilvl w:val="0"/>
          <w:numId w:val="1014"/>
        </w:numPr>
      </w:pPr>
      <w:r>
        <w:t xml:space="preserve">Thông báo trước</w:t>
      </w:r>
      <w:r>
        <w:t xml:space="preserve"> </w:t>
      </w:r>
      <w:r>
        <w:rPr>
          <w:b/>
          <w:bCs/>
        </w:rPr>
        <w:t xml:space="preserve">ít nhất 15 ngày</w:t>
      </w:r>
      <w:r>
        <w:t xml:space="preserve"> </w:t>
      </w:r>
      <w:r>
        <w:t xml:space="preserve">nếu muốn nghỉ việc trước thời hạn hợp đồng.</w:t>
      </w:r>
    </w:p>
    <w:p>
      <w:pPr>
        <w:pStyle w:val="FirstParagraph"/>
      </w:pPr>
      <w:r>
        <w:rPr>
          <w:b/>
          <w:bCs/>
        </w:rPr>
        <w:t xml:space="preserve">Quyền của Bên B:</w:t>
      </w:r>
    </w:p>
    <w:p>
      <w:pPr>
        <w:pStyle w:val="Compact"/>
        <w:numPr>
          <w:ilvl w:val="0"/>
          <w:numId w:val="1015"/>
        </w:numPr>
      </w:pPr>
      <w:r>
        <w:t xml:space="preserve">Nhận lương và phụ cấp đầy đủ, đúng hạn theo Điều 4.</w:t>
      </w:r>
    </w:p>
    <w:p>
      <w:pPr>
        <w:pStyle w:val="Compact"/>
        <w:numPr>
          <w:ilvl w:val="0"/>
          <w:numId w:val="1015"/>
        </w:numPr>
      </w:pPr>
      <w:r>
        <w:t xml:space="preserve">Được nghỉ lễ, Tết theo quy định tại Điều 3.</w:t>
      </w:r>
    </w:p>
    <w:p>
      <w:pPr>
        <w:pStyle w:val="Compact"/>
        <w:numPr>
          <w:ilvl w:val="0"/>
          <w:numId w:val="1015"/>
        </w:numPr>
      </w:pPr>
      <w:r>
        <w:t xml:space="preserve">Được đối xử tôn trọng trong môi trường làm việc.</w:t>
      </w:r>
    </w:p>
    <w:bookmarkEnd w:id="30"/>
    <w:bookmarkStart w:id="31" w:name="điều-8.-chấm-dứt-hợp-đồng"/>
    <w:p>
      <w:pPr>
        <w:pStyle w:val="Heading2"/>
      </w:pPr>
      <w:r>
        <w:t xml:space="preserve">ĐIỀU 8. CHẤM DỨT HỢP ĐỒNG</w:t>
      </w:r>
    </w:p>
    <w:p>
      <w:pPr>
        <w:numPr>
          <w:ilvl w:val="0"/>
          <w:numId w:val="1016"/>
        </w:numPr>
      </w:pPr>
      <w:r>
        <w:rPr>
          <w:b/>
          <w:bCs/>
        </w:rPr>
        <w:t xml:space="preserve">Chấm dứt theo thỏa thuận:</w:t>
      </w:r>
      <w:r>
        <w:t xml:space="preserve"> </w:t>
      </w:r>
      <w:r>
        <w:t xml:space="preserve">Hai bên có thể thỏa thuận chấm dứt hợp đồng trước thời hạn bất kỳ lúc nào bằng văn bản.</w:t>
      </w:r>
    </w:p>
    <w:p>
      <w:pPr>
        <w:numPr>
          <w:ilvl w:val="0"/>
          <w:numId w:val="1016"/>
        </w:numPr>
      </w:pPr>
      <w:r>
        <w:rPr>
          <w:b/>
          <w:bCs/>
        </w:rPr>
        <w:t xml:space="preserve">Chấm dứt có báo trước:</w:t>
      </w:r>
    </w:p>
    <w:p>
      <w:pPr>
        <w:pStyle w:val="Compact"/>
        <w:numPr>
          <w:ilvl w:val="1"/>
          <w:numId w:val="1017"/>
        </w:numPr>
      </w:pPr>
      <w:r>
        <w:t xml:space="preserve">Bên A muốn chấm dứt hợp đồng trước thời hạn: thông báo bằng văn bản hoặc tin nhắn trước</w:t>
      </w:r>
      <w:r>
        <w:t xml:space="preserve"> </w:t>
      </w:r>
      <w:r>
        <w:rPr>
          <w:b/>
          <w:bCs/>
        </w:rPr>
        <w:t xml:space="preserve">ít nhất 15 ngày</w:t>
      </w:r>
      <w:r>
        <w:t xml:space="preserve">.</w:t>
      </w:r>
    </w:p>
    <w:p>
      <w:pPr>
        <w:pStyle w:val="Compact"/>
        <w:numPr>
          <w:ilvl w:val="1"/>
          <w:numId w:val="1017"/>
        </w:numPr>
      </w:pPr>
      <w:r>
        <w:t xml:space="preserve">Bên B muốn nghỉ việc trước thời hạn: thông báo bằng văn bản hoặc tin nhắn trước</w:t>
      </w:r>
      <w:r>
        <w:t xml:space="preserve"> </w:t>
      </w:r>
      <w:r>
        <w:rPr>
          <w:b/>
          <w:bCs/>
        </w:rPr>
        <w:t xml:space="preserve">ít nhất 15 ngày</w:t>
      </w:r>
      <w:r>
        <w:t xml:space="preserve">.</w:t>
      </w:r>
    </w:p>
    <w:p>
      <w:pPr>
        <w:numPr>
          <w:ilvl w:val="0"/>
          <w:numId w:val="1016"/>
        </w:numPr>
      </w:pPr>
      <w:r>
        <w:rPr>
          <w:b/>
          <w:bCs/>
        </w:rPr>
        <w:t xml:space="preserve">Chấm dứt ngay lập tức (không cần báo trước):</w:t>
      </w:r>
      <w:r>
        <w:t xml:space="preserve"> </w:t>
      </w:r>
      <w:r>
        <w:t xml:space="preserve">Bên A có quyền chấm dứt hợp đồng ngay và không phải bồi thường trong các trường hợp sau:</w:t>
      </w:r>
    </w:p>
    <w:p>
      <w:pPr>
        <w:pStyle w:val="Compact"/>
        <w:numPr>
          <w:ilvl w:val="1"/>
          <w:numId w:val="1018"/>
        </w:numPr>
      </w:pPr>
      <w:r>
        <w:t xml:space="preserve">Bên B vi phạm một trong các hành vi tại khoản 5.1 của Điều 5.</w:t>
      </w:r>
    </w:p>
    <w:p>
      <w:pPr>
        <w:pStyle w:val="Compact"/>
        <w:numPr>
          <w:ilvl w:val="1"/>
          <w:numId w:val="1018"/>
        </w:numPr>
      </w:pPr>
      <w:r>
        <w:t xml:space="preserve">Bên B có hành vi gian dối, trộm cắp tài sản của gia đình.</w:t>
      </w:r>
    </w:p>
    <w:p>
      <w:pPr>
        <w:pStyle w:val="Compact"/>
        <w:numPr>
          <w:ilvl w:val="1"/>
          <w:numId w:val="1018"/>
        </w:numPr>
      </w:pPr>
      <w:r>
        <w:t xml:space="preserve">Bên B có hành vi bạo lực với bất kỳ thành viên nào trong gia đình.</w:t>
      </w:r>
    </w:p>
    <w:p>
      <w:pPr>
        <w:numPr>
          <w:ilvl w:val="0"/>
          <w:numId w:val="1016"/>
        </w:numPr>
      </w:pPr>
      <w:r>
        <w:rPr>
          <w:b/>
          <w:bCs/>
        </w:rPr>
        <w:t xml:space="preserve">Thanh toán khi chấm dứt:</w:t>
      </w:r>
      <w:r>
        <w:t xml:space="preserve"> </w:t>
      </w:r>
      <w:r>
        <w:t xml:space="preserve">Trong mọi trường hợp chấm dứt hợp đồng (trừ trường hợp chấm dứt ngay do vi phạm), Bên A thanh toán toàn bộ lương và phụ cấp còn lại của Bên B trong vòng</w:t>
      </w:r>
      <w:r>
        <w:t xml:space="preserve"> </w:t>
      </w:r>
      <w:r>
        <w:rPr>
          <w:b/>
          <w:bCs/>
        </w:rPr>
        <w:t xml:space="preserve">7 ngày</w:t>
      </w:r>
      <w:r>
        <w:t xml:space="preserve"> </w:t>
      </w:r>
      <w:r>
        <w:t xml:space="preserve">kể từ ngày chấm dứt.</w:t>
      </w:r>
    </w:p>
    <w:bookmarkEnd w:id="31"/>
    <w:bookmarkStart w:id="32" w:name="điều-9.-bồi-thường-vi-phạm"/>
    <w:p>
      <w:pPr>
        <w:pStyle w:val="Heading2"/>
      </w:pPr>
      <w:r>
        <w:t xml:space="preserve">ĐIỀU 9. BỒI THƯỜNG VI PHẠM</w:t>
      </w:r>
    </w:p>
    <w:p>
      <w:pPr>
        <w:pStyle w:val="Compact"/>
        <w:numPr>
          <w:ilvl w:val="0"/>
          <w:numId w:val="1019"/>
        </w:numPr>
      </w:pPr>
      <w:r>
        <w:rPr>
          <w:b/>
          <w:bCs/>
        </w:rPr>
        <w:t xml:space="preserve">Vi phạm điều khoản báo trước:</w:t>
      </w:r>
      <w:r>
        <w:t xml:space="preserve"> </w:t>
      </w:r>
      <w:r>
        <w:t xml:space="preserve">Bên nào không thực hiện đúng thời hạn thông báo trước khi chấm dứt hợp đồng phải bồi thường cho bên kia một khoản tiền tương đương</w:t>
      </w:r>
      <w:r>
        <w:t xml:space="preserve"> </w:t>
      </w:r>
      <w:r>
        <w:rPr>
          <w:b/>
          <w:bCs/>
        </w:rPr>
        <w:t xml:space="preserve">lương của số ngày thông báo còn thiếu</w:t>
      </w:r>
      <w:r>
        <w:t xml:space="preserve"> </w:t>
      </w:r>
      <w:r>
        <w:t xml:space="preserve">(tính theo lương ngày = lương tháng ÷ 26 ngày công).</w:t>
      </w:r>
    </w:p>
    <w:p>
      <w:pPr>
        <w:pStyle w:val="Compact"/>
        <w:numPr>
          <w:ilvl w:val="0"/>
          <w:numId w:val="1019"/>
        </w:numPr>
      </w:pPr>
      <w:r>
        <w:rPr>
          <w:b/>
          <w:bCs/>
        </w:rPr>
        <w:t xml:space="preserve">Gây hư hỏng tài sản:</w:t>
      </w:r>
      <w:r>
        <w:t xml:space="preserve"> </w:t>
      </w:r>
      <w:r>
        <w:t xml:space="preserve">Bên B gây hư hỏng tài sản của Bên A do bất cẩn → chịu trách nhiệm bồi thường giá trị thiệt hại theo thỏa thuận của hai bên.</w:t>
      </w:r>
    </w:p>
    <w:p>
      <w:pPr>
        <w:pStyle w:val="Compact"/>
        <w:numPr>
          <w:ilvl w:val="0"/>
          <w:numId w:val="1019"/>
        </w:numPr>
      </w:pPr>
      <w:r>
        <w:rPr>
          <w:b/>
          <w:bCs/>
        </w:rPr>
        <w:t xml:space="preserve">Chấm dứt do vi phạm nghiêm trọng (khoản 5.1):</w:t>
      </w:r>
      <w:r>
        <w:t xml:space="preserve"> </w:t>
      </w:r>
      <w:r>
        <w:t xml:space="preserve">Bên A không phải bồi thường; Bên B không được nhận lương tháng 13 nếu chưa đến kỳ thưởng.</w:t>
      </w:r>
    </w:p>
    <w:bookmarkEnd w:id="32"/>
    <w:bookmarkStart w:id="33" w:name="điều-10.-giải-quyết-tranh-chấp"/>
    <w:p>
      <w:pPr>
        <w:pStyle w:val="Heading2"/>
      </w:pPr>
      <w:r>
        <w:t xml:space="preserve">ĐIỀU 10. GIẢI QUYẾT TRANH CHẤP</w:t>
      </w:r>
    </w:p>
    <w:p>
      <w:pPr>
        <w:pStyle w:val="Compact"/>
        <w:numPr>
          <w:ilvl w:val="0"/>
          <w:numId w:val="1020"/>
        </w:numPr>
      </w:pPr>
      <w:r>
        <w:t xml:space="preserve">Mọi tranh chấp phát sinh trong quá trình thực hiện hợp đồng, hai bên ưu tiên giải quyết thông qua</w:t>
      </w:r>
      <w:r>
        <w:t xml:space="preserve"> </w:t>
      </w:r>
      <w:r>
        <w:rPr>
          <w:b/>
          <w:bCs/>
        </w:rPr>
        <w:t xml:space="preserve">thương lượng, hòa giải</w:t>
      </w:r>
      <w:r>
        <w:t xml:space="preserve"> </w:t>
      </w:r>
      <w:r>
        <w:t xml:space="preserve">trên tinh thần tôn trọng và thiện chí.</w:t>
      </w:r>
    </w:p>
    <w:p>
      <w:pPr>
        <w:pStyle w:val="Compact"/>
        <w:numPr>
          <w:ilvl w:val="0"/>
          <w:numId w:val="1020"/>
        </w:numPr>
      </w:pPr>
      <w:r>
        <w:t xml:space="preserve">Trường hợp không thể thương lượng, hòa giải, tranh chấp sẽ được đưa ra giải quyết tại</w:t>
      </w:r>
      <w:r>
        <w:t xml:space="preserve"> </w:t>
      </w:r>
      <w:r>
        <w:rPr>
          <w:b/>
          <w:bCs/>
        </w:rPr>
        <w:t xml:space="preserve">cơ quan có thẩm quyền</w:t>
      </w:r>
      <w:r>
        <w:t xml:space="preserve"> </w:t>
      </w:r>
      <w:r>
        <w:t xml:space="preserve">theo quy định của pháp luật Việt Nam.</w:t>
      </w:r>
    </w:p>
    <w:bookmarkEnd w:id="33"/>
    <w:bookmarkStart w:id="34" w:name="điều-11.-điều-khoản-chung"/>
    <w:p>
      <w:pPr>
        <w:pStyle w:val="Heading2"/>
      </w:pPr>
      <w:r>
        <w:t xml:space="preserve">ĐIỀU 11. ĐIỀU KHOẢN CHUNG</w:t>
      </w:r>
    </w:p>
    <w:p>
      <w:pPr>
        <w:pStyle w:val="Compact"/>
        <w:numPr>
          <w:ilvl w:val="0"/>
          <w:numId w:val="1021"/>
        </w:numPr>
      </w:pPr>
      <w:r>
        <w:t xml:space="preserve">Hợp đồng này có hiệu lực kể từ ngày</w:t>
      </w:r>
      <w:r>
        <w:t xml:space="preserve"> </w:t>
      </w:r>
      <w:r>
        <w:rPr>
          <w:b/>
          <w:bCs/>
        </w:rPr>
        <w:t xml:space="preserve">06/06/2026</w:t>
      </w:r>
      <w:r>
        <w:t xml:space="preserve">.</w:t>
      </w:r>
    </w:p>
    <w:p>
      <w:pPr>
        <w:pStyle w:val="Compact"/>
        <w:numPr>
          <w:ilvl w:val="0"/>
          <w:numId w:val="1021"/>
        </w:numPr>
      </w:pPr>
      <w:r>
        <w:t xml:space="preserve">Hợp đồng được lập thành</w:t>
      </w:r>
      <w:r>
        <w:t xml:space="preserve"> </w:t>
      </w:r>
      <w:r>
        <w:rPr>
          <w:b/>
          <w:bCs/>
        </w:rPr>
        <w:t xml:space="preserve">2 bản</w:t>
      </w:r>
      <w:r>
        <w:t xml:space="preserve"> </w:t>
      </w:r>
      <w:r>
        <w:t xml:space="preserve">có giá trị pháp lý như nhau; Bên A giữ 1 bản, Bên B giữ 1 bản.</w:t>
      </w:r>
    </w:p>
    <w:p>
      <w:pPr>
        <w:pStyle w:val="Compact"/>
        <w:numPr>
          <w:ilvl w:val="0"/>
          <w:numId w:val="1021"/>
        </w:numPr>
      </w:pPr>
      <w:r>
        <w:t xml:space="preserve">Mọi sửa đổi, bổ sung nội dung hợp đồng phải được lập bằng văn bản và có chữ ký xác nhận của cả hai bên.</w:t>
      </w:r>
    </w:p>
    <w:p>
      <w:pPr>
        <w:pStyle w:val="Compact"/>
        <w:numPr>
          <w:ilvl w:val="0"/>
          <w:numId w:val="1021"/>
        </w:numPr>
      </w:pPr>
      <w:r>
        <w:rPr>
          <w:b/>
          <w:bCs/>
        </w:rPr>
        <w:t xml:space="preserve">Phụ lục A</w:t>
      </w:r>
      <w:r>
        <w:t xml:space="preserve"> </w:t>
      </w:r>
      <w:r>
        <w:t xml:space="preserve">(Hướng dẫn chăm sóc hàng ngày) là phần không tách rời của hợp đồng này. Điều chỉnh lịch trình tham khảo tại Phần 2 của Phụ lục A không cần sửa đổi hợp đồng chính — hai bên trao đổi và thống nhất trước khi áp dụng là đủ.</w:t>
      </w:r>
    </w:p>
    <w:bookmarkEnd w:id="34"/>
    <w:bookmarkStart w:id="35" w:name="chữ-ký"/>
    <w:p>
      <w:pPr>
        <w:pStyle w:val="Heading2"/>
      </w:pPr>
      <w:r>
        <w:t xml:space="preserve">CHỮ KÝ</w:t>
      </w:r>
    </w:p>
    <w:p>
      <w:pPr>
        <w:pStyle w:val="FirstParagraph"/>
      </w:pPr>
      <w:r>
        <w:t xml:space="preserve">Hai bên đã đọc kỹ, hiểu rõ và đồng ý với toàn bộ nội dung hợp đồng này.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Bên A — Người thuê</w:t>
            </w:r>
          </w:p>
        </w:tc>
        <w:tc>
          <w:tcPr/>
          <w:p>
            <w:pPr>
              <w:pStyle w:val="Compact"/>
            </w:pPr>
            <w:r>
              <w:rPr>
                <w:b/>
                <w:bCs/>
              </w:rPr>
              <w:t xml:space="preserve">Bên B — Người giúp việc</w:t>
            </w:r>
          </w:p>
        </w:tc>
      </w:tr>
      <w:tr>
        <w:tc>
          <w:tcPr/>
          <w:p>
            <w:pPr>
              <w:pStyle w:val="Compact"/>
            </w:pPr>
            <w:r>
              <w:rPr>
                <w:b/>
                <w:bCs/>
              </w:rPr>
              <w:t xml:space="preserve">Ký tên</w:t>
            </w:r>
          </w:p>
        </w:tc>
        <w:tc>
          <w:tcPr/>
          <w:p>
            <w:pPr>
              <w:pStyle w:val="Compact"/>
            </w:pPr>
          </w:p>
        </w:tc>
        <w:tc>
          <w:tcPr/>
          <w:p>
            <w:pPr>
              <w:pStyle w:val="Compact"/>
            </w:pPr>
          </w:p>
        </w:tc>
      </w:tr>
      <w:tr>
        <w:tc>
          <w:tcPr/>
          <w:p>
            <w:pPr>
              <w:pStyle w:val="Compact"/>
            </w:pPr>
            <w:r>
              <w:rPr>
                <w:b/>
                <w:bCs/>
              </w:rPr>
              <w:t xml:space="preserve">Họ và tên</w:t>
            </w:r>
          </w:p>
        </w:tc>
        <w:tc>
          <w:tcPr/>
          <w:p>
            <w:pPr>
              <w:pStyle w:val="Compact"/>
            </w:pPr>
            <w:r>
              <w:rPr>
                <w:rStyle w:val="VerbatimChar"/>
              </w:rPr>
              <w:t xml:space="preserve">[___]</w:t>
            </w:r>
          </w:p>
        </w:tc>
        <w:tc>
          <w:tcPr/>
          <w:p>
            <w:pPr>
              <w:pStyle w:val="Compact"/>
            </w:pPr>
            <w:r>
              <w:rPr>
                <w:rStyle w:val="VerbatimChar"/>
              </w:rPr>
              <w:t xml:space="preserve">[___]</w:t>
            </w:r>
          </w:p>
        </w:tc>
      </w:tr>
      <w:tr>
        <w:tc>
          <w:tcPr/>
          <w:p>
            <w:pPr>
              <w:pStyle w:val="Compact"/>
            </w:pPr>
            <w:r>
              <w:rPr>
                <w:b/>
                <w:bCs/>
              </w:rPr>
              <w:t xml:space="preserve">Ngày ký</w:t>
            </w:r>
          </w:p>
        </w:tc>
        <w:tc>
          <w:tcPr/>
          <w:p>
            <w:pPr>
              <w:pStyle w:val="Compact"/>
            </w:pPr>
            <w:r>
              <w:t xml:space="preserve"> </w:t>
            </w:r>
          </w:p>
        </w:tc>
        <w:tc>
          <w:tcPr/>
          <w:p>
            <w:pPr>
              <w:pStyle w:val="Compact"/>
            </w:pPr>
            <w:r>
              <w:t xml:space="preserve"> </w:t>
            </w:r>
          </w:p>
        </w:tc>
      </w:tr>
    </w:tbl>
    <w:p>
      <w:r>
        <w:br w:type="page"/>
      </w:r>
    </w:p>
    <w:bookmarkEnd w:id="35"/>
    <w:bookmarkStart w:id="38" w:name="phụ-lục-a-hướng-dẫn-chăm-sóc-hàng-ngày"/>
    <w:p>
      <w:pPr>
        <w:pStyle w:val="Heading2"/>
      </w:pPr>
      <w:r>
        <w:t xml:space="preserve">PHỤ LỤC A — HƯỚNG DẪN CHĂM SÓC HÀNG NGÀY</w:t>
      </w:r>
    </w:p>
    <w:p>
      <w:pPr>
        <w:pStyle w:val="FirstParagraph"/>
      </w:pPr>
      <w:r>
        <w:rPr>
          <w:i/>
          <w:iCs/>
        </w:rPr>
        <w:t xml:space="preserve">(Phụ lục không tách rời của Hợp đồng thuê người giúp việc gia đình ký ngày 06/06/2026)</w:t>
      </w:r>
    </w:p>
    <w:bookmarkStart w:id="36" w:name="Xcb9169f58168439c381e2bbfbc029d85e749106"/>
    <w:p>
      <w:pPr>
        <w:pStyle w:val="Heading3"/>
      </w:pPr>
      <w:r>
        <w:t xml:space="preserve">Phần 1. Mục tiêu chăm sóc hàng ngày (Bắt buộc hoàn thành)</w:t>
      </w:r>
    </w:p>
    <w:p>
      <w:pPr>
        <w:pStyle w:val="FirstParagraph"/>
      </w:pPr>
      <w:r>
        <w:t xml:space="preserve">Dưới đây là các đầu việc</w:t>
      </w:r>
      <w:r>
        <w:t xml:space="preserve"> </w:t>
      </w:r>
      <w:r>
        <w:rPr>
          <w:b/>
          <w:bCs/>
        </w:rPr>
        <w:t xml:space="preserve">bắt buộc</w:t>
      </w:r>
      <w:r>
        <w:t xml:space="preserve"> </w:t>
      </w:r>
      <w:r>
        <w:t xml:space="preserve">phải được hoàn thành trong mỗi ngày làm việc. Bên B chủ động sắp xếp thứ tự và thời điểm thực hiện phù hợp với tình trạng của bé trong ngày, miễn đảm bảo hoàn thành đầy đủ:</w:t>
      </w:r>
    </w:p>
    <w:p>
      <w:pPr>
        <w:pStyle w:val="Compact"/>
        <w:numPr>
          <w:ilvl w:val="0"/>
          <w:numId w:val="1022"/>
        </w:numPr>
      </w:pPr>
      <w:r>
        <w:t xml:space="preserve">Vệ sinh cá nhân cho bé: đánh răng, rửa mặt, thay tã/bỉm buổi sáng.</w:t>
      </w:r>
    </w:p>
    <w:p>
      <w:pPr>
        <w:pStyle w:val="Compact"/>
        <w:numPr>
          <w:ilvl w:val="0"/>
          <w:numId w:val="1022"/>
        </w:numPr>
      </w:pPr>
      <w:r>
        <w:t xml:space="preserve">Cho bé uống vitamin theo chỉ dẫn của Bên A.</w:t>
      </w:r>
    </w:p>
    <w:p>
      <w:pPr>
        <w:pStyle w:val="Compact"/>
        <w:numPr>
          <w:ilvl w:val="0"/>
          <w:numId w:val="1022"/>
        </w:numPr>
      </w:pPr>
      <w:r>
        <w:t xml:space="preserve">Cho bé uống sữa theo cữ (pha ở khoảng 40°C); tiệt trùng bình/dụng cụ sau mỗi lần dùng.</w:t>
      </w:r>
    </w:p>
    <w:p>
      <w:pPr>
        <w:pStyle w:val="Compact"/>
        <w:numPr>
          <w:ilvl w:val="0"/>
          <w:numId w:val="1022"/>
        </w:numPr>
      </w:pPr>
      <w:r>
        <w:t xml:space="preserve">Cho bé ăn dặm (2 bữa/ngày); rửa sạch dụng cụ ăn sau mỗi bữa.</w:t>
      </w:r>
    </w:p>
    <w:p>
      <w:pPr>
        <w:pStyle w:val="Compact"/>
        <w:numPr>
          <w:ilvl w:val="0"/>
          <w:numId w:val="1022"/>
        </w:numPr>
      </w:pPr>
      <w:r>
        <w:t xml:space="preserve">Cho bé ngủ đủ giấc (các giấc ngủ trong ngày theo nhu cầu của bé).</w:t>
      </w:r>
    </w:p>
    <w:p>
      <w:pPr>
        <w:pStyle w:val="Compact"/>
        <w:numPr>
          <w:ilvl w:val="0"/>
          <w:numId w:val="1022"/>
        </w:numPr>
      </w:pPr>
      <w:r>
        <w:t xml:space="preserve">Đưa bé ra khu vực chơi ngoài trời (tránh nắng gắt và thời tiết xấu).</w:t>
      </w:r>
    </w:p>
    <w:p>
      <w:pPr>
        <w:pStyle w:val="Compact"/>
        <w:numPr>
          <w:ilvl w:val="0"/>
          <w:numId w:val="1022"/>
        </w:numPr>
      </w:pPr>
      <w:r>
        <w:t xml:space="preserve">Tắm bé (không quá 10 phút).</w:t>
      </w:r>
    </w:p>
    <w:p>
      <w:pPr>
        <w:pStyle w:val="Compact"/>
        <w:numPr>
          <w:ilvl w:val="0"/>
          <w:numId w:val="1022"/>
        </w:numPr>
      </w:pPr>
      <w:r>
        <w:t xml:space="preserve">Cho bé ăn trái cây.</w:t>
      </w:r>
    </w:p>
    <w:p>
      <w:pPr>
        <w:pStyle w:val="Compact"/>
        <w:numPr>
          <w:ilvl w:val="0"/>
          <w:numId w:val="1022"/>
        </w:numPr>
      </w:pPr>
      <w:r>
        <w:t xml:space="preserve">Giặt và phơi đồ của bé.</w:t>
      </w:r>
    </w:p>
    <w:p>
      <w:pPr>
        <w:pStyle w:val="Compact"/>
        <w:numPr>
          <w:ilvl w:val="0"/>
          <w:numId w:val="1022"/>
        </w:numPr>
      </w:pPr>
      <w:r>
        <w:t xml:space="preserve">Hút bụi, lau nhà khu vực phòng khách.</w:t>
      </w:r>
    </w:p>
    <w:p>
      <w:pPr>
        <w:pStyle w:val="Compact"/>
        <w:numPr>
          <w:ilvl w:val="0"/>
          <w:numId w:val="1022"/>
        </w:numPr>
      </w:pPr>
      <w:r>
        <w:t xml:space="preserve">Hỗ trợ sơ chế đồ ăn tối cho gia đình khi bé đang ngủ (không cần chế biến).</w:t>
      </w:r>
    </w:p>
    <w:bookmarkEnd w:id="36"/>
    <w:bookmarkStart w:id="37" w:name="X24a0f849833ec2047ab3fcc05b2fe20f4bcd8ec"/>
    <w:p>
      <w:pPr>
        <w:pStyle w:val="Heading3"/>
      </w:pPr>
      <w:r>
        <w:t xml:space="preserve">Phần 2. Lịch trình tham khảo (Linh hoạt, không bắt buộc theo đúng giờ)</w:t>
      </w:r>
    </w:p>
    <w:p>
      <w:pPr>
        <w:pStyle w:val="FirstParagraph"/>
      </w:pPr>
      <w:r>
        <w:t xml:space="preserve">Lịch trình dưới đây là</w:t>
      </w:r>
      <w:r>
        <w:t xml:space="preserve"> </w:t>
      </w:r>
      <w:r>
        <w:rPr>
          <w:b/>
          <w:bCs/>
        </w:rPr>
        <w:t xml:space="preserve">khung tham khảo</w:t>
      </w:r>
      <w:r>
        <w:t xml:space="preserve"> </w:t>
      </w:r>
      <w:r>
        <w:t xml:space="preserve">để hình dung cách sắp xếp một ngày làm việc. Bên B được linh hoạt điều chỉnh thứ tự và thời gian cụ thể tùy theo tình trạng thực tế của bé trong ngày, miễn đảm bảo hoàn thành tất cả mục tiêu tại Phần 1 và đặt lợi ích chăm sóc bé lên hàng đầu.</w:t>
      </w:r>
    </w:p>
    <w:tbl>
      <w:tblPr>
        <w:tblStyle w:val="Table"/>
        <w:tblW w:type="pct" w:w="5000"/>
        <w:tblLayout w:type="fixed"/>
        <w:tblLook w:firstRow="1" w:lastRow="0" w:firstColumn="0" w:lastColumn="0" w:noHBand="0" w:noVBand="0" w:val="0020"/>
      </w:tblPr>
      <w:tblGrid>
        <w:gridCol w:w="4569"/>
        <w:gridCol w:w="3350"/>
      </w:tblGrid>
      <w:tr>
        <w:trPr>
          <w:tblHeader w:val="on"/>
        </w:trPr>
        <w:tc>
          <w:tcPr/>
          <w:p>
            <w:pPr>
              <w:pStyle w:val="Compact"/>
            </w:pPr>
            <w:r>
              <w:t xml:space="preserve">Giờ tham khảo</w:t>
            </w:r>
          </w:p>
        </w:tc>
        <w:tc>
          <w:tcPr/>
          <w:p>
            <w:pPr>
              <w:pStyle w:val="Compact"/>
            </w:pPr>
            <w:r>
              <w:t xml:space="preserve">Công việc</w:t>
            </w:r>
          </w:p>
        </w:tc>
      </w:tr>
      <w:tr>
        <w:tc>
          <w:tcPr/>
          <w:p>
            <w:pPr>
              <w:pStyle w:val="Compact"/>
            </w:pPr>
            <w:r>
              <w:t xml:space="preserve">7:30</w:t>
            </w:r>
          </w:p>
        </w:tc>
        <w:tc>
          <w:tcPr/>
          <w:p>
            <w:pPr>
              <w:pStyle w:val="Compact"/>
            </w:pPr>
            <w:r>
              <w:t xml:space="preserve">Bắt đầu công việc. Hút bụi, lau nhà khu vực phòng khách.</w:t>
            </w:r>
          </w:p>
        </w:tc>
      </w:tr>
      <w:tr>
        <w:tc>
          <w:tcPr/>
          <w:p>
            <w:pPr>
              <w:pStyle w:val="Compact"/>
            </w:pPr>
            <w:r>
              <w:t xml:space="preserve">8:00</w:t>
            </w:r>
          </w:p>
        </w:tc>
        <w:tc>
          <w:tcPr/>
          <w:p>
            <w:pPr>
              <w:pStyle w:val="Compact"/>
            </w:pPr>
            <w:r>
              <w:t xml:space="preserve">Vệ sinh cá nhân cho bé: đánh răng, rửa mặt, thay tã, cho uống vitamin.</w:t>
            </w:r>
          </w:p>
        </w:tc>
      </w:tr>
      <w:tr>
        <w:tc>
          <w:tcPr/>
          <w:p>
            <w:pPr>
              <w:pStyle w:val="Compact"/>
            </w:pPr>
            <w:r>
              <w:t xml:space="preserve">8:30</w:t>
            </w:r>
          </w:p>
        </w:tc>
        <w:tc>
          <w:tcPr/>
          <w:p>
            <w:pPr>
              <w:pStyle w:val="Compact"/>
            </w:pPr>
            <w:r>
              <w:t xml:space="preserve">Đưa bé xuống sảnh chung cư chơi.</w:t>
            </w:r>
          </w:p>
        </w:tc>
      </w:tr>
      <w:tr>
        <w:tc>
          <w:tcPr/>
          <w:p>
            <w:pPr>
              <w:pStyle w:val="Compact"/>
            </w:pPr>
            <w:r>
              <w:t xml:space="preserve">9:00</w:t>
            </w:r>
          </w:p>
        </w:tc>
        <w:tc>
          <w:tcPr/>
          <w:p>
            <w:pPr>
              <w:pStyle w:val="Compact"/>
            </w:pPr>
            <w:r>
              <w:t xml:space="preserve">Đưa bé lên. Cho bé uống sữa. Tiệt trùng bình và dụng cụ.</w:t>
            </w:r>
          </w:p>
        </w:tc>
      </w:tr>
      <w:tr>
        <w:tc>
          <w:tcPr/>
          <w:p>
            <w:pPr>
              <w:pStyle w:val="Compact"/>
            </w:pPr>
            <w:r>
              <w:t xml:space="preserve">9:30</w:t>
            </w:r>
          </w:p>
        </w:tc>
        <w:tc>
          <w:tcPr/>
          <w:p>
            <w:pPr>
              <w:pStyle w:val="Compact"/>
            </w:pPr>
            <w:r>
              <w:t xml:space="preserve">Cho bé ngủ giấc sáng.</w:t>
            </w:r>
          </w:p>
        </w:tc>
      </w:tr>
      <w:tr>
        <w:tc>
          <w:tcPr/>
          <w:p>
            <w:pPr>
              <w:pStyle w:val="Compact"/>
            </w:pPr>
            <w:r>
              <w:t xml:space="preserve">10:30–11:00</w:t>
            </w:r>
          </w:p>
        </w:tc>
        <w:tc>
          <w:tcPr/>
          <w:p>
            <w:pPr>
              <w:pStyle w:val="Compact"/>
            </w:pPr>
            <w:r>
              <w:t xml:space="preserve">Cho bé ăn dặm bữa sáng. Rửa dụng cụ ăn của bé.</w:t>
            </w:r>
          </w:p>
        </w:tc>
      </w:tr>
      <w:tr>
        <w:tc>
          <w:tcPr/>
          <w:p>
            <w:pPr>
              <w:pStyle w:val="Compact"/>
            </w:pPr>
            <w:r>
              <w:t xml:space="preserve">12:00</w:t>
            </w:r>
          </w:p>
        </w:tc>
        <w:tc>
          <w:tcPr/>
          <w:p>
            <w:pPr>
              <w:pStyle w:val="Compact"/>
            </w:pPr>
            <w:r>
              <w:t xml:space="preserve">Cho bé ngủ trưa.</w:t>
            </w:r>
          </w:p>
        </w:tc>
      </w:tr>
      <w:tr>
        <w:tc>
          <w:tcPr/>
          <w:p>
            <w:pPr>
              <w:pStyle w:val="Compact"/>
            </w:pPr>
            <w:r>
              <w:t xml:space="preserve">13:30</w:t>
            </w:r>
          </w:p>
        </w:tc>
        <w:tc>
          <w:tcPr/>
          <w:p>
            <w:pPr>
              <w:pStyle w:val="Compact"/>
            </w:pPr>
            <w:r>
              <w:t xml:space="preserve">Sơ chế đồ ăn tối cho gia đình nếu bé đang ngủ (không cần chế biến).</w:t>
            </w:r>
          </w:p>
        </w:tc>
      </w:tr>
      <w:tr>
        <w:tc>
          <w:tcPr/>
          <w:p>
            <w:pPr>
              <w:pStyle w:val="Compact"/>
            </w:pPr>
            <w:r>
              <w:t xml:space="preserve">14:00</w:t>
            </w:r>
          </w:p>
        </w:tc>
        <w:tc>
          <w:tcPr/>
          <w:p>
            <w:pPr>
              <w:pStyle w:val="Compact"/>
            </w:pPr>
            <w:r>
              <w:t xml:space="preserve">Cho bé uống sữa. Chơi với bé. Rửa và tiệt trùng dụng cụ.</w:t>
            </w:r>
          </w:p>
        </w:tc>
      </w:tr>
      <w:tr>
        <w:tc>
          <w:tcPr/>
          <w:p>
            <w:pPr>
              <w:pStyle w:val="Compact"/>
            </w:pPr>
            <w:r>
              <w:t xml:space="preserve">16:00</w:t>
            </w:r>
          </w:p>
        </w:tc>
        <w:tc>
          <w:tcPr/>
          <w:p>
            <w:pPr>
              <w:pStyle w:val="Compact"/>
            </w:pPr>
            <w:r>
              <w:t xml:space="preserve">Tắm bé. Cho bé ăn trái cây. Giặt và phơi đồ của bé.</w:t>
            </w:r>
          </w:p>
        </w:tc>
      </w:tr>
      <w:tr>
        <w:tc>
          <w:tcPr/>
          <w:p>
            <w:pPr>
              <w:pStyle w:val="Compact"/>
            </w:pPr>
            <w:r>
              <w:t xml:space="preserve">17:00</w:t>
            </w:r>
          </w:p>
        </w:tc>
        <w:tc>
          <w:tcPr/>
          <w:p>
            <w:pPr>
              <w:pStyle w:val="Compact"/>
            </w:pPr>
            <w:r>
              <w:t xml:space="preserve">Đưa bé xuống sảnh chơi.</w:t>
            </w:r>
          </w:p>
        </w:tc>
      </w:tr>
      <w:tr>
        <w:tc>
          <w:tcPr/>
          <w:p>
            <w:pPr>
              <w:pStyle w:val="Compact"/>
            </w:pPr>
            <w:r>
              <w:t xml:space="preserve">18:00</w:t>
            </w:r>
          </w:p>
        </w:tc>
        <w:tc>
          <w:tcPr/>
          <w:p>
            <w:pPr>
              <w:pStyle w:val="Compact"/>
            </w:pPr>
            <w:r>
              <w:t xml:space="preserve">Đưa bé lên. Cho bé ăn dặm bữa tối. Rửa dụng cụ ăn của bé.</w:t>
            </w:r>
          </w:p>
        </w:tc>
      </w:tr>
      <w:tr>
        <w:tc>
          <w:tcPr/>
          <w:p>
            <w:pPr>
              <w:pStyle w:val="Compact"/>
            </w:pPr>
            <w:r>
              <w:t xml:space="preserve">18:30</w:t>
            </w:r>
          </w:p>
        </w:tc>
        <w:tc>
          <w:tcPr/>
          <w:p>
            <w:pPr>
              <w:pStyle w:val="Compact"/>
            </w:pPr>
            <w:r>
              <w:t xml:space="preserve">Cho bé ngủ. Kết thúc công việc.</w:t>
            </w:r>
          </w:p>
        </w:tc>
      </w:tr>
    </w:tbl>
    <w:p>
      <w:pPr>
        <w:pStyle w:val="BlockText"/>
      </w:pPr>
      <w:r>
        <w:t xml:space="preserve">Mọi thay đổi về các</w:t>
      </w:r>
      <w:r>
        <w:t xml:space="preserve"> </w:t>
      </w:r>
      <w:r>
        <w:rPr>
          <w:b/>
          <w:bCs/>
        </w:rPr>
        <w:t xml:space="preserve">mục tiêu chăm sóc tại Phần 1</w:t>
      </w:r>
      <w:r>
        <w:t xml:space="preserve"> </w:t>
      </w:r>
      <w:r>
        <w:t xml:space="preserve">cần được hai bên trao đổi và thống nhất trước khi áp dụng.</w:t>
      </w:r>
    </w:p>
    <w:p>
      <w:pPr>
        <w:pStyle w:val="FirstParagraph"/>
      </w:pPr>
      <w:r>
        <w:rPr>
          <w:i/>
          <w:iCs/>
        </w:rPr>
        <w:t xml:space="preserve">Phụ lục A này được lập cùng ngày với hợp đồng và là phần không tách rời của Hợp đồng thuê người giúp việc gia đình.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Bên A</w:t>
            </w:r>
          </w:p>
        </w:tc>
        <w:tc>
          <w:tcPr/>
          <w:p>
            <w:pPr>
              <w:pStyle w:val="Compact"/>
            </w:pPr>
            <w:r>
              <w:rPr>
                <w:b/>
                <w:bCs/>
              </w:rPr>
              <w:t xml:space="preserve">Bên B</w:t>
            </w:r>
          </w:p>
        </w:tc>
      </w:tr>
      <w:tr>
        <w:tc>
          <w:tcPr/>
          <w:p>
            <w:pPr>
              <w:pStyle w:val="Compact"/>
            </w:pPr>
            <w:r>
              <w:rPr>
                <w:b/>
                <w:bCs/>
              </w:rPr>
              <w:t xml:space="preserve">Ký xác nhận</w:t>
            </w:r>
          </w:p>
        </w:tc>
        <w:tc>
          <w:tcPr/>
          <w:p>
            <w:pPr>
              <w:pStyle w:val="Compact"/>
            </w:pPr>
          </w:p>
        </w:tc>
        <w:tc>
          <w:tcPr/>
          <w:p>
            <w:pPr>
              <w:pStyle w:val="Compact"/>
            </w:pPr>
          </w:p>
        </w:tc>
      </w:tr>
    </w:tbl>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2026-06-06T03:51:38Z</dcterms:created>
  <dcterms:modified xsi:type="dcterms:W3CDTF">2026-06-06T03:51:38Z</dcterms:modified>
</cp:coreProperties>
</file>

<file path=docProps/custom.xml><?xml version="1.0" encoding="utf-8"?>
<Properties xmlns="http://schemas.openxmlformats.org/officeDocument/2006/custom-properties" xmlns:vt="http://schemas.openxmlformats.org/officeDocument/2006/docPropsVTypes"/>
</file>