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**FOR IMMEDIATE RELEASE:</w:t>
      </w:r>
    </w:p>
    <w:p>
      <w:pPr>
        <w:pStyle w:val="BodyText"/>
      </w:pPr>
      <w:r>
        <w:t xml:space="preserve">DESIRED PUBLICATION DATE: May 1, 2019</w:t>
      </w:r>
    </w:p>
    <w:p>
      <w:pPr>
        <w:pStyle w:val="BodyText"/>
      </w:pPr>
      <w:r>
        <w:t xml:space="preserve">Linux User Group Meeting**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</w:t>
      </w:r>
      <w:r>
        <w:t xml:space="preserve"> </w:t>
      </w:r>
      <w:r>
        <w:t xml:space="preserve">in the front meeting room of the Props Ale House</w:t>
      </w:r>
      <w:r>
        <w:t xml:space="preserve"> </w:t>
      </w:r>
      <w:r>
        <w:t xml:space="preserve">in Niceville, Florida. 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b62c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2019-03-13T00:15:12Z</dcterms:created>
  <dcterms:modified xsi:type="dcterms:W3CDTF">2019-03-13T00:15:12Z</dcterms:modified>
</cp:coreProperties>
</file>