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5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94e52"/>
          <w:sz w:val="30"/>
          <w:szCs w:val="30"/>
          <w:shd w:val="clear" w:color="auto" w:fill="ffffff"/>
          <w:rtl w:val="0"/>
          <w14:textFill>
            <w14:solidFill>
              <w14:srgbClr w14:val="494E5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94e52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494E52"/>
            </w14:solidFill>
          </w14:textFill>
        </w:rPr>
        <w:t>Format</w:t>
      </w:r>
    </w:p>
    <w:p>
      <w:pPr>
        <w:pStyle w:val="Default"/>
        <w:bidi w:val="0"/>
        <w:spacing w:before="0" w:after="468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94e52"/>
          <w:sz w:val="36"/>
          <w:szCs w:val="36"/>
          <w:shd w:val="clear" w:color="auto" w:fill="ffffff"/>
          <w:rtl w:val="0"/>
          <w14:textFill>
            <w14:solidFill>
              <w14:srgbClr w14:val="494E52"/>
            </w14:solidFill>
          </w14:textFill>
        </w:rPr>
      </w:pPr>
      <w:r>
        <w:rPr>
          <w:rFonts w:ascii="Helvetica" w:hAnsi="Helvetica"/>
          <w:outline w:val="0"/>
          <w:color w:val="494e52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94E52"/>
            </w14:solidFill>
          </w14:textFill>
        </w:rPr>
        <w:t>The data is provided in terms of a CSV file. Following table describes the data attributes (visit our</w:t>
      </w:r>
      <w:r>
        <w:rPr>
          <w:rFonts w:ascii="Helvetica" w:hAnsi="Helvetica" w:hint="default"/>
          <w:outline w:val="0"/>
          <w:color w:val="494e52"/>
          <w:sz w:val="36"/>
          <w:szCs w:val="36"/>
          <w:shd w:val="clear" w:color="auto" w:fill="ffffff"/>
          <w:rtl w:val="0"/>
          <w14:textFill>
            <w14:solidFill>
              <w14:srgbClr w14:val="494E5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2adc8"/>
          <w:sz w:val="36"/>
          <w:szCs w:val="36"/>
          <w:u w:val="single"/>
          <w:shd w:val="clear" w:color="auto" w:fill="ffffff"/>
          <w:rtl w:val="0"/>
          <w14:textFill>
            <w14:solidFill>
              <w14:srgbClr w14:val="52ADC8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2adc8"/>
          <w:sz w:val="36"/>
          <w:szCs w:val="36"/>
          <w:u w:val="single"/>
          <w:shd w:val="clear" w:color="auto" w:fill="ffffff"/>
          <w:rtl w:val="0"/>
          <w14:textFill>
            <w14:solidFill>
              <w14:srgbClr w14:val="52ADC8"/>
            </w14:solidFill>
          </w14:textFill>
        </w:rPr>
        <w:instrText xml:space="preserve"> HYPERLINK "https://arxiv.org/abs/1906.05409"</w:instrText>
      </w:r>
      <w:r>
        <w:rPr>
          <w:rStyle w:val="Hyperlink.0"/>
          <w:rFonts w:ascii="Helvetica" w:cs="Helvetica" w:hAnsi="Helvetica" w:eastAsia="Helvetica"/>
          <w:outline w:val="0"/>
          <w:color w:val="52adc8"/>
          <w:sz w:val="36"/>
          <w:szCs w:val="36"/>
          <w:u w:val="single"/>
          <w:shd w:val="clear" w:color="auto" w:fill="ffffff"/>
          <w:rtl w:val="0"/>
          <w14:textFill>
            <w14:solidFill>
              <w14:srgbClr w14:val="52ADC8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2adc8"/>
          <w:sz w:val="36"/>
          <w:szCs w:val="36"/>
          <w:u w:val="single"/>
          <w:shd w:val="clear" w:color="auto" w:fill="ffffff"/>
          <w:rtl w:val="0"/>
          <w:lang w:val="en-US"/>
          <w14:textFill>
            <w14:solidFill>
              <w14:srgbClr w14:val="52ADC8"/>
            </w14:solidFill>
          </w14:textFill>
        </w:rPr>
        <w:t>paper</w:t>
      </w:r>
      <w:r>
        <w:rPr>
          <w:rFonts w:ascii="Helvetica" w:cs="Helvetica" w:hAnsi="Helvetica" w:eastAsia="Helvetica"/>
          <w:outline w:val="0"/>
          <w:color w:val="494e52"/>
          <w:sz w:val="36"/>
          <w:szCs w:val="36"/>
          <w:shd w:val="clear" w:color="auto" w:fill="ffffff"/>
          <w:rtl w:val="0"/>
          <w14:textFill>
            <w14:solidFill>
              <w14:srgbClr w14:val="494E5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494e52"/>
          <w:sz w:val="36"/>
          <w:szCs w:val="36"/>
          <w:shd w:val="clear" w:color="auto" w:fill="ffffff"/>
          <w:rtl w:val="0"/>
          <w14:textFill>
            <w14:solidFill>
              <w14:srgbClr w14:val="494E52"/>
            </w14:solidFill>
          </w14:textFill>
        </w:rPr>
        <w:t> </w:t>
      </w:r>
      <w:r>
        <w:rPr>
          <w:rFonts w:ascii="Helvetica" w:hAnsi="Helvetica"/>
          <w:outline w:val="0"/>
          <w:color w:val="494e52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94E52"/>
            </w14:solidFill>
          </w14:textFill>
        </w:rPr>
        <w:t>to learn more about these attributes and how we obtained them):</w:t>
      </w:r>
    </w:p>
    <w:tbl>
      <w:tblPr>
        <w:tblW w:w="936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4"/>
        <w:gridCol w:w="1347"/>
        <w:gridCol w:w="6976"/>
        <w:gridCol w:w="673"/>
      </w:tblGrid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#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Attribute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Description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Nullable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ID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This is a unique identifier of the accident record.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Severity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Start_Time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start time of the accident in local time zone.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End_Time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5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Start_Lat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latitude in GPS coordinate of the start point.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6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Start_Lng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longitude in GPS coordinate of the start point.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7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End_Lat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latitude in GPS coordinate of the end point.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8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End_Lng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longitude in GPS coordinate of the end point.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9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Distance(mi)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The length of the road extent affected by the accident.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10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Description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natural language description of the accident.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11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Number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street number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12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Street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street name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13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Side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relative side of the street (Right/Left)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14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City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city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15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County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county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16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State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state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17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Zipcode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zipcode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18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Country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country in address field.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19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Timezone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timezone based on the location of the accident (eastern, central, etc.).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20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Airport_Code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Denotes an airport-based weather station which is the closest one to location of the accident.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21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Weather_Timestamp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time-stamp of weather observation record (in local time).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22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Temperature(F)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temperature (in Fahrenheit).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23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Wind_Chill(F)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wind chill (in Fahrenheit).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24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Humidity(%)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humidity (in percentage).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25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Pressure(in)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air pressure (in inches).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26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Visibility(mi)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visibility (in miles).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27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Wind_Direction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wind direction.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28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Wind_Speed(mph)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wind speed (in miles per hour).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29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Precipitation(in)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precipitation amount in inches, if there is any.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30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Weather_Condition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weather condition (rain, snow, thunderstorm, fog, etc.)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31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Amenity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A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"https://wiki.openstreetmap.org/wiki/Points_of_interest"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t>POI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"https://wiki.openstreetmap.org/wiki/Key:amenity"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amenity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32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Bump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A POI annotation which indicates presence of speed bump or hump 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33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Crossing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"https://wiki.openstreetmap.org/wiki/Key:crossing"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it-IT"/>
                <w14:textFill>
                  <w14:solidFill>
                    <w14:srgbClr w14:val="52ADC8"/>
                  </w14:solidFill>
                </w14:textFill>
              </w:rPr>
              <w:t>crossing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34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Give_Way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"https://wiki.openstreetmap.org/wiki/Tag:highway%3Dgive_way"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give_way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35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Junction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"https://wiki.openstreetmap.org/wiki/Key:junction"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junction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36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No_Exit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"https://wiki.openstreetmap.org/wiki/Key:noexit"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no_exit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37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Railway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"https://wiki.openstreetmap.org/wiki/Key:railway"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railway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38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Roundabout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"https://wiki.openstreetmap.org/wiki/Tag:junction%3Droundabout"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roundabout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39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Station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"https://wiki.openstreetmap.org/wiki/Key:station"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fr-FR"/>
                <w14:textFill>
                  <w14:solidFill>
                    <w14:srgbClr w14:val="52ADC8"/>
                  </w14:solidFill>
                </w14:textFill>
              </w:rPr>
              <w:t>station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40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Stop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"https://wiki.openstreetmap.org/wiki/Key:stop"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t>stop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41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Traffic_Calming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"https://wiki.openstreetmap.org/wiki/Key:traffic_calming"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traffic_calming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42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Traffic_Signal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"https://wiki.openstreetmap.org/wiki/Tag:highway%3Dtraffic_signals"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traffic_signal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43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Turning_Loop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A POI annotation which indicates presence of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"https://wiki.openstreetmap.org/wiki/Tag:highway%3Dturning_loop"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turning_loop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in a nearby location.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44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Sunrise_Sunset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Shows the period of day (i.e. day or night) based on sunrise/sunset.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45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Civil_Twilight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Shows the period of day (i.e. day or night) based on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"https://en.wikipedia.org/wiki/Twilight#Civil_twilight"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civil twilight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46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Nautical_Twilight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Shows the period of day (i.e. day or night) based on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"https://en.wikipedia.org/wiki/Twilight#Nautical_twilight"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nautical twilight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94e52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94E52"/>
                  </w14:solidFill>
                </w14:textFill>
              </w:rPr>
              <w:t>47</w:t>
            </w:r>
          </w:p>
        </w:tc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Astronomical_Twilight</w:t>
            </w:r>
          </w:p>
        </w:tc>
        <w:tc>
          <w:tcPr>
            <w:tcW w:type="dxa" w:w="6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:lang w:val="en-US"/>
                <w14:textFill>
                  <w14:solidFill>
                    <w14:srgbClr w14:val="494E52"/>
                  </w14:solidFill>
                </w14:textFill>
              </w:rPr>
              <w:t>Shows the period of day (i.e. day or night) based on</w:t>
            </w:r>
            <w:r>
              <w:rPr>
                <w:rFonts w:ascii="Helvetica" w:hAnsi="Helvetica" w:hint="default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 </w: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instrText xml:space="preserve"> HYPERLINK "https://en.wikipedia.org/wiki/Twilight#Astronomical_twilight"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52adc8"/>
                <w:sz w:val="18"/>
                <w:szCs w:val="18"/>
                <w:u w:val="single"/>
                <w:rtl w:val="0"/>
                <w14:textFill>
                  <w14:solidFill>
                    <w14:srgbClr w14:val="52ADC8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52adc8"/>
                <w:sz w:val="18"/>
                <w:szCs w:val="18"/>
                <w:u w:val="single"/>
                <w:rtl w:val="0"/>
                <w:lang w:val="en-US"/>
                <w14:textFill>
                  <w14:solidFill>
                    <w14:srgbClr w14:val="52ADC8"/>
                  </w14:solidFill>
                </w14:textFill>
              </w:rPr>
              <w:t>astronomical twilight</w:t>
            </w:r>
            <w:r>
              <w:rPr>
                <w:rFonts w:ascii="Helvetica" w:cs="Helvetica" w:hAnsi="Helvetica" w:eastAsia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.</w:t>
            </w:r>
          </w:p>
        </w:tc>
        <w:tc>
          <w:tcPr>
            <w:tcW w:type="dxa" w:w="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94e52"/>
                <w:sz w:val="18"/>
                <w:szCs w:val="18"/>
                <w:rtl w:val="0"/>
                <w14:textFill>
                  <w14:solidFill>
                    <w14:srgbClr w14:val="494E52"/>
                  </w14:solidFill>
                </w14:textFill>
              </w:rPr>
              <w:t>Yes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Helvetica" w:cs="Helvetica" w:hAnsi="Helvetica" w:eastAsia="Helvetica"/>
          <w:outline w:val="0"/>
          <w:color w:val="494e52"/>
          <w:sz w:val="18"/>
          <w:szCs w:val="18"/>
          <w:rtl w:val="0"/>
          <w14:textFill>
            <w14:solidFill>
              <w14:srgbClr w14:val="494E5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2adc8"/>
      <w:u w:val="single"/>
      <w14:textFill>
        <w14:solidFill>
          <w14:srgbClr w14:val="52ADC8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