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Who will build it – and how long will it last?</w:t>
      </w:r>
    </w:p>
    <w:p>
      <w:r>
        <w:rPr>
          <w:color w:val="1FA2A6"/>
          <w:sz w:val="25"/>
        </w:rPr>
        <w:t>Keynote, North Sea Energy Summit 2026</w:t>
      </w:r>
    </w:p>
    <w:p>
      <w:pPr>
        <w:pBdr>
          <w:bottom w:val="single" w:sz="12" w:space="6" w:color="1FA2A6"/>
        </w:pBdr>
      </w:pPr>
      <w:r>
        <w:rPr>
          <w:color w:val="4A5A68"/>
          <w:sz w:val="18"/>
        </w:rPr>
        <w:t>Dr. Amara Okafor  ·  21 September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Opening keynote · North Sea Energy Summit 2026 · Hall B, 22 September, 09:15 · 18 minutes</w:t>
            </w:r>
          </w:p>
        </w:tc>
      </w:tr>
    </w:tbl>
    <w:p/>
    <w:p>
      <w:pPr>
        <w:pStyle w:val="Heading1"/>
      </w:pPr>
      <w:r>
        <w:t>Opening</w:t>
      </w:r>
    </w:p>
    <w:p>
      <w:r>
        <w:t>Good morning, everyone. Welcome to Hamburg – for many of you, welcome back.</w:t>
      </w:r>
    </w:p>
    <w:p>
      <w:r>
        <w:t>Thirty-eight kilometres off the coast of Harrow Bay, in 30 metres of water, a steel tube nine and a half metres wide is standing upright on the seabed. It weighs about as much as 600 cars. Next to it stand twelve more. By the end of the year there will be twenty-five. And on top of one of them, since the 19th of August, sits a substation the size of an office building.</w:t>
      </w:r>
    </w:p>
    <w:p>
      <w:r>
        <w:t xml:space="preserve">I am telling you this not because I want to show off – well, maybe a little – but because I want to start with something real. We spend a lot of time at conferences like this one talking about gigawatts and targets. Today I want to talk about something else. Not </w:t>
      </w:r>
      <w:r>
        <w:rPr>
          <w:i/>
        </w:rPr>
        <w:t>whether</w:t>
      </w:r>
      <w:r>
        <w:t xml:space="preserve"> the energy transition will happen. But </w:t>
      </w:r>
      <w:r>
        <w:rPr>
          <w:b/>
        </w:rPr>
        <w:t>who will build it, and how long it will last.</w:t>
      </w:r>
    </w:p>
    <w:p>
      <w:pPr>
        <w:pStyle w:val="Heading1"/>
      </w:pPr>
      <w:r>
        <w:t>1. Build</w:t>
      </w:r>
    </w:p>
    <w:p>
      <w:r>
        <w:t>Here is the honest truth about our industry in 2026: the hard part is no longer the technology. A 12-megawatt turbine is a marvel, but it is a solved marvel. The hard part is everything around it – the factory that makes the cable, the vessel that lays it, the port that has the quay space, the grid that takes the power, and the people who can do all of that safely.</w:t>
      </w:r>
    </w:p>
    <w:p>
      <w:r>
        <w:t>This summer we learned that lesson again. A section of one of our export cables failed its factory test. Nobody was hurt, nothing was installed wrong – the test did exactly what it should. But one failed test in one factory means eight weeks of delay and a reshuffled offshore campaign. Our team – and I want to thank Elena Márquez and the Harrow Bay team, some of whom are here today – turned that around in days, not months.</w:t>
      </w:r>
    </w:p>
    <w:p>
      <w:r>
        <w:t>What does that tell us? That supply chains are now our critical infrastructure. If Europe wants 300 gigawatts of offshore wind, we need more cable factories, more vessels and more ports. And we need contracts that share risk fairly, so that suppliers can invest.</w:t>
      </w:r>
    </w:p>
    <w:p>
      <w:pPr>
        <w:pStyle w:val="Heading1"/>
      </w:pPr>
      <w:r>
        <w:t>2. Partner</w:t>
      </w:r>
    </w:p>
    <w:p>
      <w:r>
        <w:t>The second word is partnership. In May we signed a 15-year power purchase agreement with Arcturus Steel – WE-PPA-2026-004, for those of you who like contract numbers. From 2028, 150 megawatts from Harrow Bay will help Arcturus make steel without coal. Together we are also studying a five-megawatt electrolyser at the Port of Eastholm.</w:t>
      </w:r>
    </w:p>
    <w:p>
      <w:r>
        <w:t>I believe this is the model for the next decade: renewable developers and heavy industry building together. Not buyer and seller, but partners with a shared problem – how to make steel, cement and chemicals with clean power at a price that works for both of us for fifteen years and more.</w:t>
      </w:r>
    </w:p>
    <w:p>
      <w:pPr>
        <w:pStyle w:val="Heading1"/>
      </w:pPr>
      <w:r>
        <w:t>3. Last</w:t>
      </w:r>
    </w:p>
    <w:p>
      <w:r>
        <w:t xml:space="preserve">The third word is </w:t>
      </w:r>
      <w:r>
        <w:rPr>
          <w:i/>
        </w:rPr>
        <w:t>last</w:t>
      </w:r>
      <w:r>
        <w:t>. Our company promise is "clean power, built to last". When I first heard it, I thought it was a nice slogan. Now I think it is a commitment. A wind farm runs for thirty years. The people living next to it live there for longer. If we want communities to welcome the next project, we have to treat them as neighbours for the whole lifetime – with community funds, with honest consultations, and with a phone number that someone answers.</w:t>
      </w:r>
    </w:p>
    <w:p>
      <w:r>
        <w:t xml:space="preserve">And </w:t>
      </w:r>
      <w:r>
        <w:rPr>
          <w:i/>
        </w:rPr>
        <w:t>last</w:t>
      </w:r>
      <w:r>
        <w:t xml:space="preserve"> also means safety. On the 3rd of June a shackle fell eighteen metres on the deck of an installation vessel. Nobody was hurt. But it could have been different. Every near miss is a gift – if we are willing to learn from it.</w:t>
      </w:r>
    </w:p>
    <w:p>
      <w:pPr>
        <w:pStyle w:val="Heading1"/>
      </w:pPr>
      <w:r>
        <w:t>Closing</w:t>
      </w:r>
    </w:p>
    <w:p>
      <w:r>
        <w:t xml:space="preserve">So here is my ask for the next three days. When you walk through these halls, do not only ask </w:t>
      </w:r>
      <w:r>
        <w:rPr>
          <w:i/>
        </w:rPr>
        <w:t>what</w:t>
      </w:r>
      <w:r>
        <w:t xml:space="preserve"> is being built. Ask </w:t>
      </w:r>
      <w:r>
        <w:rPr>
          <w:i/>
        </w:rPr>
        <w:t>who</w:t>
      </w:r>
      <w:r>
        <w:t xml:space="preserve"> is building it and </w:t>
      </w:r>
      <w:r>
        <w:rPr>
          <w:i/>
        </w:rPr>
        <w:t>how long it will last</w:t>
      </w:r>
      <w:r>
        <w:t>. Because the energy transition will not be won by the biggest announcement. It will be won by the projects that are delivered – safely, on time, and with partners who are still talking to each other in ten years.</w:t>
      </w:r>
    </w:p>
    <w:p>
      <w:r>
        <w:t>Thank you. And come and see us at booth B4.210 – we brought a piece of monopile steel, you can knock on it.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Who will build it – and how long will it last?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will build it – and how long will it last?</dc:title>
  <dc:subject>Keynote, North Sea Energy Summit 2026</dc:subject>
  <dc:creator>Dr. Amara Okafor</dc:creator>
  <cp:keywords>final</cp:keywords>
  <dc:description>generated by python-docx</dc:description>
  <cp:lastModifiedBy>Dr. Amara Okafor</cp:lastModifiedBy>
  <cp:revision>1</cp:revision>
  <dcterms:created xsi:type="dcterms:W3CDTF">2026-08-18T10:00:00Z</dcterms:created>
  <dcterms:modified xsi:type="dcterms:W3CDTF">2026-09-21T22:40:00Z</dcterms:modified>
  <cp:category/>
</cp:coreProperties>
</file>