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Export cable 2 – request for a senior-level meeting</w:t>
      </w:r>
    </w:p>
    <w:p>
      <w:r>
        <w:rPr>
          <w:color w:val="1FA2A6"/>
          <w:sz w:val="25"/>
        </w:rPr>
        <w:t>DRAFT – not sent – check with Priya first</w:t>
      </w:r>
    </w:p>
    <w:p>
      <w:pPr>
        <w:pBdr>
          <w:bottom w:val="single" w:sz="12" w:space="6" w:color="1FA2A6"/>
        </w:pBdr>
      </w:pPr>
      <w:r>
        <w:rPr>
          <w:color w:val="4A5A68"/>
          <w:sz w:val="18"/>
        </w:rPr>
        <w:t>Elena Márquez  ·  02 October 2026</w:t>
      </w:r>
    </w:p>
    <w:p>
      <w:r>
        <w:t>To: Chief Executive Officer, Severn Subsea Cables Ltd</w:t>
        <w:br/>
        <w:t>Cc: Richard Hale, Project Director</w:t>
        <w:br/>
        <w:t>From: Elena Márquez, Project Director Harrow Bay</w:t>
      </w:r>
    </w:p>
    <w:p>
      <w:r>
        <w:rPr>
          <w:b/>
        </w:rPr>
        <w:t>Re: Contract WE-CON-2025-031 – export cable 2, change order CO-010 and liquidated damages</w:t>
      </w:r>
    </w:p>
    <w:p>
      <w:r>
        <w:t>Dear [name – ask Priya],</w:t>
      </w:r>
    </w:p>
    <w:p>
      <w:r>
        <w:t>I am writing to ask for a meeting between our two CEOs and project directors before the end of October. Our teams have worked constructively since the factory test failure on 21 July, and I want to say clearly that the technical response from Newport has been professional. The re-manufacture is on track and your team has been open with us.</w:t>
      </w:r>
    </w:p>
    <w:p>
      <w:r>
        <w:t>However, we have not been able to close the commercial questions. The resequencing of our cable lay campaign (CO-010, EUR 6.8 m) is a direct consequence of the delay, and we cannot accept that the liquidated damages grace period starts from the delivery date of export cable 1. Our Steering Committee has asked me to resolve this by 15 October.</w:t>
      </w:r>
    </w:p>
    <w:p>
      <w:r>
        <w:t>[Para on what we offer? Maybe: accept phased payment / no claim for standby if LD start date agreed? – discuss with Priya + Jonas]</w:t>
      </w:r>
    </w:p>
    <w:p>
      <w:r>
        <w:t>I would like to propose a meeting in Newport or Hamburg in the week of 19 October.</w:t>
      </w:r>
    </w:p>
    <w:p>
      <w:r>
        <w:t>Kind regards,</w:t>
        <w:br/>
        <w:t>Elena Márquez</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Export cable 2 – request for a senior-level meeting</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cable 2 – request for a senior-level meeting</dc:title>
  <dc:subject>DRAFT – not sent – check with Priya first</dc:subject>
  <dc:creator>Elena Márquez</dc:creator>
  <cp:keywords>draft</cp:keywords>
  <dc:description>generated by python-docx</dc:description>
  <cp:lastModifiedBy>Elena Márquez</cp:lastModifiedBy>
  <cp:revision>1</cp:revision>
  <dcterms:created xsi:type="dcterms:W3CDTF">2026-09-26T10:00:00Z</dcterms:created>
  <dcterms:modified xsi:type="dcterms:W3CDTF">2026-10-02T10:00:00Z</dcterms:modified>
  <cp:category/>
</cp:coreProperties>
</file>