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Harrow Bay – talking points for the board</w:t>
      </w:r>
    </w:p>
    <w:p>
      <w:r>
        <w:rPr>
          <w:color w:val="1FA2A6"/>
          <w:sz w:val="25"/>
        </w:rPr>
        <w:t>For Amara, board meeting October 2026 – draft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03 October 2026</w:t>
      </w:r>
    </w:p>
    <w:p>
      <w:pPr>
        <w:pStyle w:val="Heading1"/>
      </w:pPr>
      <w:r>
        <w:t>Headline</w:t>
      </w:r>
    </w:p>
    <w:p>
      <w:r>
        <w:t>Harrow Bay is two piles behind the foundation baseline after a very stormy September, but the recovery plan is approved and first power on 30 September 2027 is not at risk. Budget remains EUR 1,620 m.</w:t>
      </w:r>
    </w:p>
    <w:p>
      <w:pPr>
        <w:pStyle w:val="Heading1"/>
      </w:pPr>
      <w:r>
        <w:t>Three points</w:t>
      </w:r>
    </w:p>
    <w:p>
      <w:pPr>
        <w:pStyle w:val="ListBullet"/>
      </w:pPr>
      <w:r>
        <w:rPr>
          <w:b/>
        </w:rPr>
        <w:t>Progress:</w:t>
      </w:r>
      <w:r>
        <w:t xml:space="preserve"> 14 of 40 monopiles installed (HB-A14 on 30 Sep), offshore substation topside installed 19 Aug. Recovery: Sea Atlas option 2 and 24/7 piling once the fatigue plan is approved.</w:t>
      </w:r>
    </w:p>
    <w:p>
      <w:pPr>
        <w:pStyle w:val="ListBullet"/>
      </w:pPr>
      <w:r>
        <w:rPr>
          <w:b/>
        </w:rPr>
        <w:t>HB-RISK-017 (export cable 2):</w:t>
      </w:r>
      <w:r>
        <w:t xml:space="preserve"> re-manufacture on track for 12 March 2027. Commercial: Severn accepts ~EUR 4.1 m of CO-010; LD start date still disputed. CEO-level meeting may be needed – Amara, are you OK to join?</w:t>
      </w:r>
    </w:p>
    <w:p>
      <w:pPr>
        <w:pStyle w:val="ListBullet"/>
      </w:pPr>
      <w:r>
        <w:rPr>
          <w:b/>
        </w:rPr>
        <w:t>Money:</w:t>
      </w:r>
      <w:r>
        <w:t xml:space="preserve"> EUR 790 m spent; EAC EUR 1,620 m; contingency EUR 31.4 m left. LD recovery (~EUR 4.2 m) is upside, not in the numbers.</w:t>
      </w:r>
    </w:p>
    <w:p>
      <w:pPr>
        <w:pStyle w:val="Heading1"/>
      </w:pPr>
      <w:r>
        <w:t>If asked</w:t>
      </w:r>
    </w:p>
    <w:p>
      <w:pPr>
        <w:pStyle w:val="ListBullet"/>
      </w:pPr>
      <w:r>
        <w:t>Safety: 0 LTIs; the June near miss is closed, all 8 actions done</w:t>
      </w:r>
    </w:p>
    <w:p>
      <w:pPr>
        <w:pStyle w:val="ListBullet"/>
      </w:pPr>
      <w:r>
        <w:t>Environment: noise compliant except one pile in April; porpoise data reassuring</w:t>
      </w:r>
    </w:p>
    <w:p>
      <w:pPr>
        <w:pStyle w:val="ListBullet"/>
      </w:pPr>
      <w:r>
        <w:t>PPA with Arcturus Steel: no impact – PPA starts at COD 2028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Harrow Bay – talking points for the board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Harrow Bay – talking points for the board</dc:title>
  <dc:subject>For Amara, board meeting October 2026 – draft</dc:subject>
  <dc:creator>Elena Márquez</dc:creator>
  <cp:keywords>draft, board</cp:keywords>
  <dc:description>generated by python-docx</dc:description>
  <cp:lastModifiedBy>Elena Márquez</cp:lastModifiedBy>
  <cp:revision>1</cp:revision>
  <dcterms:created xsi:type="dcterms:W3CDTF">2026-10-02T10:00:00Z</dcterms:created>
  <dcterms:modified xsi:type="dcterms:W3CDTF">2026-10-03T10:00:00Z</dcterms:modified>
  <cp:category/>
</cp:coreProperties>
</file>