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cable lay sequence</w:t>
      </w:r>
      <w:r>
        <w:t xml:space="preserve"> and proposes next steps. It is a working draft for discussion with Kirsty Paterson, Ravi Haddad, Fraser Thomson.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Kirsty Paterson</w:t>
      </w:r>
    </w:p>
    <w:p>
      <w:pPr>
        <w:pStyle w:val="ListBullet"/>
      </w:pPr>
      <w:r>
        <w:t>Share draft with Ravi Haddad</w:t>
      </w:r>
    </w:p>
    <w:p>
      <w:pPr>
        <w:pStyle w:val="ListBullet"/>
      </w:pPr>
      <w:r>
        <w:t>Share draft with Fraser Thomson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Cable lay sequence</dc:title>
  <dc:subject>Draft by Olga Ivanova</dc:subject>
  <dc:creator>Olga Ivanova</dc:creator>
  <cp:keywords/>
  <dc:description>generated by python-docx</dc:description>
  <cp:lastModifiedBy>Olga Ivanova</cp:lastModifiedBy>
  <cp:revision>1</cp:revision>
  <dcterms:created xsi:type="dcterms:W3CDTF">2026-10-03T10:00:00Z</dcterms:created>
  <dcterms:modified xsi:type="dcterms:W3CDTF">2026-10-03T10:00:00Z</dcterms:modified>
  <cp:category/>
</cp:coreProperties>
</file>