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Data Protection Policy for Employees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08 October 2025  ·  WE-POL-LEG-004</w:t>
      </w:r>
    </w:p>
    <w:p>
      <w:pPr>
        <w:pStyle w:val="Heading1"/>
      </w:pPr>
      <w:r>
        <w:t>Principles</w:t>
      </w:r>
    </w:p>
    <w:p>
      <w:pPr>
        <w:pStyle w:val="ListBullet"/>
      </w:pPr>
      <w:r>
        <w:t>Collect only what you need, use it only for the purpose you collected it for.</w:t>
      </w:r>
    </w:p>
    <w:p>
      <w:pPr>
        <w:pStyle w:val="ListBullet"/>
      </w:pPr>
      <w:r>
        <w:t>Store personal data only in approved systems (HR system, CRM, file platform spaces with restricted access).</w:t>
      </w:r>
    </w:p>
    <w:p>
      <w:pPr>
        <w:pStyle w:val="ListBullet"/>
      </w:pPr>
      <w:r>
        <w:t>Delete what you no longer need – see the retention schedule.</w:t>
      </w:r>
    </w:p>
    <w:p>
      <w:pPr>
        <w:pStyle w:val="ListBullet"/>
      </w:pPr>
      <w:r>
        <w:t>Report data breaches (lost laptop, email to the wrong person) to IT within 1 hour – we have 72 hours to notify the authority.</w:t>
      </w:r>
    </w:p>
    <w:p>
      <w:pPr>
        <w:pStyle w:val="Heading1"/>
      </w:pPr>
      <w:r>
        <w:t>Typical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Consultation feedback forms in Millbrook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Scan to the Community space, destroy paper after 4 weeks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CVs sent by friends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Forward to Nina Petrova (Recruiting), delete your copy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Photos of people on site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Ask for consent before using them in marketing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Contact list for a site visit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Delete after the visit</w:t>
            </w:r>
          </w:p>
        </w:tc>
      </w:tr>
    </w:tbl>
    <w:p/>
    <w:p>
      <w:r>
        <w:t>Data Protection Officer: dpo@weyland-energy.example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Data Protection Policy for Employees  ·  WE-POL-LEG-004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Protection Policy for Employees</dc:title>
  <dc:subject/>
  <dc:creator>Julia Hoffmann</dc:creator>
  <cp:keywords/>
  <dc:description>generated by python-docx</dc:description>
  <cp:lastModifiedBy>Julia Hoffmann</cp:lastModifiedBy>
  <cp:revision>1</cp:revision>
  <dcterms:created xsi:type="dcterms:W3CDTF">2024-02-12T10:00:00Z</dcterms:created>
  <dcterms:modified xsi:type="dcterms:W3CDTF">2025-10-08T10:00:00Z</dcterms:modified>
  <cp:category/>
</cp:coreProperties>
</file>