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Speak Up – Whistleblowing Policy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01 December 2025  ·  WE-POL-LEG-005</w:t>
      </w:r>
    </w:p>
    <w:p>
      <w:r>
        <w:t>We want to hear about misconduct early. This policy explains how to report concerns and how we protect you.</w:t>
      </w:r>
    </w:p>
    <w:p>
      <w:pPr>
        <w:pStyle w:val="Heading1"/>
      </w:pPr>
      <w:r>
        <w:t>What to report</w:t>
      </w:r>
    </w:p>
    <w:p>
      <w:pPr>
        <w:pStyle w:val="ListBullet"/>
      </w:pPr>
      <w:r>
        <w:t>Bribery, fraud, theft</w:t>
      </w:r>
    </w:p>
    <w:p>
      <w:pPr>
        <w:pStyle w:val="ListBullet"/>
      </w:pPr>
      <w:r>
        <w:t>Safety violations and environmental breaches</w:t>
      </w:r>
    </w:p>
    <w:p>
      <w:pPr>
        <w:pStyle w:val="ListBullet"/>
      </w:pPr>
      <w:r>
        <w:t>Discrimination and harassment</w:t>
      </w:r>
    </w:p>
    <w:p>
      <w:pPr>
        <w:pStyle w:val="ListBullet"/>
      </w:pPr>
      <w:r>
        <w:t>Data protection breaches</w:t>
      </w:r>
    </w:p>
    <w:p>
      <w:pPr>
        <w:pStyle w:val="ListBullet"/>
      </w:pPr>
      <w:r>
        <w:t>Breaches of competition or sanctions law</w:t>
      </w:r>
    </w:p>
    <w:p>
      <w:pPr>
        <w:pStyle w:val="Heading1"/>
      </w:pPr>
      <w:r>
        <w:t>How</w:t>
      </w:r>
    </w:p>
    <w:p>
      <w:r>
        <w:t>Manager, HR, Legal, or the anonymous portal speakup.weyland-energy.example (24/7, DE/EN/DA).</w:t>
      </w:r>
    </w:p>
    <w:p>
      <w:pPr>
        <w:pStyle w:val="Heading1"/>
      </w:pPr>
      <w:r>
        <w:t>What happens next</w:t>
      </w:r>
    </w:p>
    <w:p>
      <w:pPr>
        <w:pStyle w:val="ListNumber"/>
      </w:pPr>
      <w:r>
        <w:t>Acknowledgement within 7 days</w:t>
      </w:r>
    </w:p>
    <w:p>
      <w:pPr>
        <w:pStyle w:val="ListNumber"/>
      </w:pPr>
      <w:r>
        <w:t>Investigation by Legal &amp; Contracts, independent of the line</w:t>
      </w:r>
    </w:p>
    <w:p>
      <w:pPr>
        <w:pStyle w:val="ListNumber"/>
      </w:pPr>
      <w:r>
        <w:t>Feedback within 3 months</w:t>
      </w:r>
    </w:p>
    <w:p>
      <w:pPr>
        <w:pStyle w:val="ListNumber"/>
      </w:pPr>
      <w:r>
        <w:t>Protection against retaliation (HinSchG, UK PIDA, Danish whistleblower act)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Speak Up – Whistleblowing Policy  ·  WE-POL-LEG-005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 Up – Whistleblowing Policy</dc:title>
  <dc:subject/>
  <dc:creator>Julia Hoffmann</dc:creator>
  <cp:keywords/>
  <dc:description>generated by python-docx</dc:description>
  <cp:lastModifiedBy>Julia Hoffmann</cp:lastModifiedBy>
  <cp:revision>1</cp:revision>
  <dcterms:created xsi:type="dcterms:W3CDTF">2023-07-02T10:00:00Z</dcterms:created>
  <dcterms:modified xsi:type="dcterms:W3CDTF">2025-12-01T10:00:00Z</dcterms:modified>
  <cp:category/>
</cp:coreProperties>
</file>