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Arcturus MoU – Key Terms Summary</w:t>
      </w:r>
    </w:p>
    <w:p>
      <w:r>
        <w:rPr>
          <w:color w:val="1FA2A6"/>
          <w:sz w:val="25"/>
        </w:rPr>
        <w:t>For the project team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20 March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WE-MOU-2026-002, signed 18 March 2026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Binding?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No – except costs, confidentiality, non-binding clause, law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Cost sharing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External study costs 60/40 (Weyland/Arcturus)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Expiry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31 December 2027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Link to PPA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Separate from WE-PPA-2026-004; no cross-default</w:t>
            </w:r>
          </w:p>
        </w:tc>
      </w:tr>
    </w:tbl>
    <w:p/>
    <w:p>
      <w:pPr>
        <w:pStyle w:val="Heading1"/>
      </w:pPr>
      <w:r>
        <w:t>Points to watch</w:t>
      </w:r>
    </w:p>
    <w:p>
      <w:pPr>
        <w:pStyle w:val="ListBullet"/>
      </w:pPr>
      <w:r>
        <w:t>Arcturus expects first right of negotiation on any expansion beyond 5 MW.</w:t>
      </w:r>
    </w:p>
    <w:p>
      <w:pPr>
        <w:pStyle w:val="ListBullet"/>
      </w:pPr>
      <w:r>
        <w:t>Arcturus's furnace engineering input is critical – their team is small; plan workshops early.</w:t>
      </w:r>
    </w:p>
    <w:p>
      <w:pPr>
        <w:pStyle w:val="ListBullet"/>
      </w:pPr>
      <w:r>
        <w:t>Any public statement on the Pilot requires joint approval (coordinate with Noah Fischer).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Arcturus MoU – Key Terms Summary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Arcturus MoU – Key Terms Summary</dc:title>
  <dc:subject>For the project team</dc:subject>
  <dc:creator>Priya Nair</dc:creator>
  <cp:keywords/>
  <dc:description>generated by python-docx</dc:description>
  <cp:lastModifiedBy>Priya Nair</cp:lastModifiedBy>
  <cp:revision>1</cp:revision>
  <dcterms:created xsi:type="dcterms:W3CDTF">2026-03-20T10:00:00Z</dcterms:created>
  <dcterms:modified xsi:type="dcterms:W3CDTF">2026-03-20T10:00:00Z</dcterms:modified>
  <cp:category/>
</cp:coreProperties>
</file>