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Job Description – Battery Storage Project Developer</w:t>
      </w:r>
    </w:p>
    <w:p>
      <w:r>
        <w:rPr>
          <w:color w:val="1FA2A6"/>
          <w:sz w:val="25"/>
        </w:rPr>
        <w:t>Projects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23 July 2026  ·  HR-JD-143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</w:p>
        </w:tc>
        <w:tc>
          <w:tcPr>
            <w:tcW w:type="dxa" w:w="4706"/>
            <w:shd w:val="clear" w:color="auto" w:fill="0B3C5D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Department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Projects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Edinburgh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Reports to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Kwame Mensah, Battery Storage Developer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Job family / band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Projects / B4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Permanent, full-time (40 h; 37.5 h in UK)</w:t>
            </w:r>
          </w:p>
        </w:tc>
      </w:tr>
    </w:tbl>
    <w:p/>
    <w:p>
      <w:pPr>
        <w:pStyle w:val="Heading1"/>
      </w:pPr>
      <w:r>
        <w:t>Purpose of the role</w:t>
      </w:r>
    </w:p>
    <w:p>
      <w:r>
        <w:t>As Battery Storage Project Developer you help us deliver clean power, built to last. You are part of the Projects team and work closely with colleagues across Hamburg, Edinburgh and Copenhagen.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Develop the Fenwick Battery Storage project (100 MW / 200 MWh) through grid offer and planning.</w:t>
      </w:r>
    </w:p>
    <w:p>
      <w:pPr>
        <w:pStyle w:val="ListBullet"/>
      </w:pPr>
      <w:r>
        <w:t>Screen new BESS sites next to existing substations; prepare land options and grid applications.</w:t>
      </w:r>
    </w:p>
    <w:p>
      <w:pPr>
        <w:pStyle w:val="ListBullet"/>
      </w:pPr>
      <w:r>
        <w:t>Coordinate technical studies and the revenue stacking model with Finance.</w:t>
      </w:r>
    </w:p>
    <w:p>
      <w:pPr>
        <w:pStyle w:val="Heading1"/>
      </w:pPr>
      <w:r>
        <w:t>Profile</w:t>
      </w:r>
    </w:p>
    <w:p>
      <w:pPr>
        <w:pStyle w:val="ListBullet"/>
      </w:pPr>
      <w:r>
        <w:t>3+ years in renewable or storage project development in the UK.</w:t>
      </w:r>
    </w:p>
    <w:p>
      <w:pPr>
        <w:pStyle w:val="ListBullet"/>
      </w:pPr>
      <w:r>
        <w:t>Knowledge of the UK grid connection process and planning system.</w:t>
      </w:r>
    </w:p>
    <w:p>
      <w:pPr>
        <w:pStyle w:val="ListBullet"/>
      </w:pPr>
      <w:r>
        <w:t>Strong negotiation skills with landowners and communities.</w:t>
      </w:r>
    </w:p>
    <w:p>
      <w:pPr>
        <w:pStyle w:val="Heading1"/>
      </w:pPr>
      <w:r>
        <w:t>What we offer</w:t>
      </w:r>
    </w:p>
    <w:p>
      <w:pPr>
        <w:pStyle w:val="ListBullet"/>
      </w:pPr>
      <w:r>
        <w:t>30 days holiday (UK: 28 days + bank holidays)</w:t>
      </w:r>
    </w:p>
    <w:p>
      <w:pPr>
        <w:pStyle w:val="ListBullet"/>
      </w:pPr>
      <w:r>
        <w:t>Company pension with 6 % employer contribution</w:t>
      </w:r>
    </w:p>
    <w:p>
      <w:pPr>
        <w:pStyle w:val="ListBullet"/>
      </w:pPr>
      <w:r>
        <w:t>Learning budget EUR 1,500 per year</w:t>
      </w:r>
    </w:p>
    <w:p>
      <w:pPr>
        <w:pStyle w:val="ListBullet"/>
      </w:pPr>
      <w:r>
        <w:t>Bike leasing / cycle-to-work scheme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Job Description – Battery Storage Project Developer  ·  HR-JD-143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 – Battery Storage Project Developer</dc:title>
  <dc:subject>Projects</dc:subject>
  <dc:creator>Julia Hoffmann</dc:creator>
  <cp:keywords>approved</cp:keywords>
  <dc:description>generated by python-docx</dc:description>
  <cp:lastModifiedBy>Julia Hoffmann</cp:lastModifiedBy>
  <cp:revision>1</cp:revision>
  <dcterms:created xsi:type="dcterms:W3CDTF">2026-06-13T10:00:00Z</dcterms:created>
  <dcterms:modified xsi:type="dcterms:W3CDTF">2026-07-23T10:00:00Z</dcterms:modified>
  <cp:category/>
</cp:coreProperties>
</file>