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T-07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2026-09-22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Stuart Laidlaw, Kirsty Moffat, Ross Henderson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37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HWS-WO-26-1475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New gearbox (installed Feb 2026, KR-INC-2026-003): run-in oil sample clean, endoscope of ISS/HSS bearings without findings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Pitch accumulator C2 pre-charge 12 % low – recharged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Hairline crack in nacelle cover GRP near hatch – repair scheduled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Loose cable tie on nacelle cable loop – secured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Water ingress trace at tower base cable entry – resealed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253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17/15/12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-3.5 %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(9×)</w:t>
      </w:r>
    </w:p>
    <w:p>
      <w:pPr>
        <w:pStyle w:val="ListBullet"/>
      </w:pPr>
      <w:r>
        <w:t>Yaw brake pad set (1×)</w:t>
      </w:r>
    </w:p>
    <w:p>
      <w:pPr>
        <w:pStyle w:val="Heading2"/>
      </w:pPr>
      <w:r>
        <w:t>5. Technician comments</w:t>
      </w:r>
    </w:p>
    <w:p>
      <w:r>
        <w:t>Work was paused for 3 hours on day 2 because wind speed at hub height exceeded the 15 m/s limit for rotor lock work.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T-07 Annual Service Report 2026</dc:title>
  <dc:subject/>
  <dc:creator>David Chen</dc:creator>
  <cp:keywords>external</cp:keywords>
  <dc:description>generated by python-docx</dc:description>
  <cp:lastModifiedBy>David Chen</cp:lastModifiedBy>
  <cp:revision>1</cp:revision>
  <dcterms:created xsi:type="dcterms:W3CDTF">2026-09-22T10:00:00Z</dcterms:created>
  <dcterms:modified xsi:type="dcterms:W3CDTF">2026-09-25T10:00:00Z</dcterms:modified>
  <cp:category/>
</cp:coreProperties>
</file>