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Monthly Status Report – August 2026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02 September 2026  ·  MB-PM-RPT-202608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649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Overall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The council consultation closed on 6 August with 143 representations.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Development spend EUR 2.48 m of EUR 3.10 m budget (80 %)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Planning decision Q1 2027 – on track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Consultations held: 2 of 3</w:t>
            </w:r>
          </w:p>
        </w:tc>
      </w:tr>
    </w:tbl>
    <w:p/>
    <w:p>
      <w:pPr>
        <w:pStyle w:val="Heading1"/>
      </w:pPr>
      <w:r>
        <w:t>Summary</w:t>
      </w:r>
    </w:p>
    <w:p>
      <w:r>
        <w:t>The council consultation closed on 6 August with 143 representations. Natural England raised no objection subject to conditions. SunForge EPC Ltd was selected as preferred bidder.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Capex estimate (P50)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78.0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 risks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Consultation responses to 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299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Development spend to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EUR 2.48 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devspend-b7d63d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Development spend vs budget</w:t>
      </w:r>
    </w:p>
    <w:p>
      <w:pPr>
        <w:pStyle w:val="Heading1"/>
      </w:pPr>
      <w:r>
        <w:t>Next month</w:t>
      </w:r>
    </w:p>
    <w:p>
      <w:pPr>
        <w:pStyle w:val="ListBullet"/>
      </w:pPr>
      <w:r>
        <w:t>Consultation #3 on 16 September</w:t>
      </w:r>
    </w:p>
    <w:p>
      <w:pPr>
        <w:pStyle w:val="ListBullet"/>
      </w:pPr>
      <w:r>
        <w:t>Preferred bidder letter to SunForge</w:t>
      </w:r>
    </w:p>
    <w:p>
      <w:pPr>
        <w:pStyle w:val="ListBullet"/>
      </w:pPr>
      <w:r>
        <w:t>Outline BSMP to fire service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Monthly Status Report – August 2026  ·  MB-PM-RPT-202608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Status Report – August 2026</dc:title>
  <dc:subject>Millbrook Solar &amp; Storage</dc:subject>
  <dc:creator>Liam McAllister</dc:creator>
  <cp:keywords/>
  <dc:description>generated by python-docx</dc:description>
  <cp:lastModifiedBy>Liam McAllister</cp:lastModifiedBy>
  <cp:revision>1</cp:revision>
  <dcterms:created xsi:type="dcterms:W3CDTF">2026-09-02T10:00:00Z</dcterms:created>
  <dcterms:modified xsi:type="dcterms:W3CDTF">2026-09-02T10:00:00Z</dcterms:modified>
  <cp:category/>
</cp:coreProperties>
</file>