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Event plan</w:t>
      </w:r>
    </w:p>
    <w:p>
      <w:r>
        <w:rPr>
          <w:color w:val="1FA2A6"/>
          <w:sz w:val="25"/>
        </w:rPr>
        <w:t>North Sea Energy Summit 2026 · Hamburg · 22–24 September 2026 · Booth B4.210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10 September 2026  ·  WE-MC-EVT-2026-01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Owner: Noah Fischer · Core team: Leah Goldberg, Ravi Shah, Henrik Larsen (Business Development), Nina Petrova (Recruiting) · Executive sponsor: Dr. Amara Okafor</w:t>
            </w:r>
          </w:p>
        </w:tc>
      </w:tr>
    </w:tbl>
    <w:p/>
    <w:p>
      <w:pPr>
        <w:pStyle w:val="Heading1"/>
      </w:pPr>
      <w:r>
        <w:t>1. The event</w:t>
      </w:r>
    </w:p>
    <w:p>
      <w:r>
        <w:t xml:space="preserve">The North Sea Energy Summit 2026 takes place at Hamburg Messe from </w:t>
      </w:r>
      <w:r>
        <w:rPr>
          <w:b/>
        </w:rPr>
        <w:t>22 to 24 September 2026</w:t>
      </w:r>
      <w:r>
        <w:t>. The organisers expect around 14,000 visitors and 480 exhibitors from the offshore wind, grid, hydrogen and maritime sectors. As a Hamburg company in the middle of building Harrow Bay, this is our home game – and the first time we exhibit with our own stand rather than on a partner booth.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Tue 22 – Thu 24 September 2026, 09:00–18:00 (Thu until 16:00)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Venue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Hamburg Messe, Hall B4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Our booth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B4.210 – island stand, 10 × 8 m (80 m²), aisle 21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Build-up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Sat 19 – Mon 21 September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Dismantling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Thu 24 September from 16:30, Fri 25 September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Keynote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Dr. Amara Okafor, Main Stage, Tue 22 Sep, 10:30–11:00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Panel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Elena Márquez, 'Delivering offshore wind on time', Stage 2, Wed 23 Sep, 14:00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Reception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Co-hosted networking evening, Wed 23 Sep, 19:00, harbour-side venue</w:t>
            </w:r>
          </w:p>
        </w:tc>
      </w:tr>
    </w:tbl>
    <w:p/>
    <w:p>
      <w:pPr>
        <w:pStyle w:val="Heading1"/>
      </w:pPr>
      <w:r>
        <w:t>2.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8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Generate business leads (offtakers, suppliers, partners)</w:t>
            </w:r>
          </w:p>
        </w:tc>
        <w:tc>
          <w:tcPr>
            <w:tcW w:type="dxa" w:w="2823"/>
          </w:tcPr>
          <w:p>
            <w:r/>
            <w:r>
              <w:rPr>
                <w:sz w:val="18"/>
              </w:rPr>
              <w:t>Qualified leads scanned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120 (≥ 20 A-leads)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Recruit for Harrow Bay and engineering</w:t>
            </w:r>
          </w:p>
        </w:tc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Candidate conversations / applications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60 / 30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Position Weyland as a builder</w:t>
            </w:r>
          </w:p>
        </w:tc>
        <w:tc>
          <w:tcPr>
            <w:tcW w:type="dxa" w:w="2823"/>
          </w:tcPr>
          <w:p>
            <w:r/>
            <w:r>
              <w:rPr>
                <w:sz w:val="18"/>
              </w:rPr>
              <w:t>Keynote audience, media mentions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700 / 25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Strengthen key relationships</w:t>
            </w:r>
          </w:p>
        </w:tc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Pre-booked meetings at the booth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35</w:t>
            </w:r>
          </w:p>
        </w:tc>
      </w:tr>
    </w:tbl>
    <w:p/>
    <w:p>
      <w:pPr>
        <w:pStyle w:val="Heading1"/>
      </w:pPr>
      <w:r>
        <w:t>3. Booth concept</w:t>
      </w:r>
    </w:p>
    <w:p>
      <w:r>
        <w:t>The stand follows the Powering the North campaign: light oak, Deep Sea walls, teal accents and a 4.4 m LED wall running the campaign loop and live Harrow Bay progress. At the centre a 1:100 model of the Halden HTS-12 turbine on its monopile (on loan from Halden Turbine Systems, arranged via Lars Henriksen) gives visitors a reason to stop. Two meeting rooms and a lounge for pre-booked meetings; a careers wall with QR codes to open roles.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-render-fro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Rendering of the stand, front view (Messebau Kranz, Rev. B).</w:t>
      </w:r>
    </w:p>
    <w:p>
      <w:pPr>
        <w:pStyle w:val="Heading1"/>
      </w:pPr>
      <w:r>
        <w:t>4. Programme highlights</w:t>
      </w:r>
    </w:p>
    <w:p>
      <w:pPr>
        <w:pStyle w:val="ListBullet"/>
      </w:pPr>
      <w:r>
        <w:rPr>
          <w:b/>
        </w:rPr>
        <w:t>Keynote</w:t>
      </w:r>
      <w:r>
        <w:t xml:space="preserve"> – 'From steel to sea: building the North Sea's next decade' (Dr. Amara Okafor)</w:t>
      </w:r>
    </w:p>
    <w:p>
      <w:pPr>
        <w:pStyle w:val="ListBullet"/>
      </w:pPr>
      <w:r>
        <w:rPr>
          <w:b/>
        </w:rPr>
        <w:t>Panel</w:t>
      </w:r>
      <w:r>
        <w:t xml:space="preserve"> – Elena Márquez with Halden Turbine Systems, Severn Subsea Cables and NordGrid Transmission</w:t>
      </w:r>
    </w:p>
    <w:p>
      <w:pPr>
        <w:pStyle w:val="ListBullet"/>
      </w:pPr>
      <w:r>
        <w:rPr>
          <w:b/>
        </w:rPr>
        <w:t>Daily booth talks</w:t>
      </w:r>
      <w:r>
        <w:t xml:space="preserve"> at 11:30 and 15:30: Harrow Bay construction (Felix Brandt), green hydrogen at Eastholm (Isabel Ferreira), battery storage (Kwame Mensah)</w:t>
      </w:r>
    </w:p>
    <w:p>
      <w:pPr>
        <w:pStyle w:val="ListBullet"/>
      </w:pPr>
      <w:r>
        <w:rPr>
          <w:b/>
        </w:rPr>
        <w:t>Careers hour</w:t>
      </w:r>
      <w:r>
        <w:t xml:space="preserve"> Wed 16:00–17:00 with Nina Petrova and Julia Hoffmann</w:t>
      </w:r>
    </w:p>
    <w:p>
      <w:pPr>
        <w:pStyle w:val="Heading1"/>
      </w:pPr>
      <w:r>
        <w:t>5. Budget</w:t>
      </w:r>
    </w:p>
    <w:p>
      <w:r>
        <w:t xml:space="preserve">Approved budget EUR 185,000 (Marketing budget 2026). Detailed plan and actuals in </w:t>
      </w:r>
      <w:r>
        <w:rPr>
          <w:i/>
        </w:rPr>
        <w:t>Event Budget.xlsx</w:t>
      </w:r>
      <w:r>
        <w:t>.</w:t>
      </w:r>
    </w:p>
    <w:p>
      <w:pPr>
        <w:pStyle w:val="Heading1"/>
      </w:pPr>
      <w:r>
        <w:t>6.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31 Jan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Exhibitor contract signed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15 Mar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Stand builder selected (3 quotes)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30 Apr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Keynote slot confirmed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15 Jun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Booth design final (Rev. B)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Ravi Shah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30 Jun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Hotels booked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Leah Goldberg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31 Jul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Giveaways ordered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Leah Goldberg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15 Aug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Staffing rota final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 Fischer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 Sep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Graphics print files delivered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Ravi Shah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14 Sep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Keynote rehearsal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Dr. Amara Okafor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 Oct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Post-event report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Noah Fischer</w:t>
            </w:r>
          </w:p>
        </w:tc>
      </w:tr>
    </w:tbl>
    <w:p/>
    <w:p>
      <w:pPr>
        <w:pStyle w:val="Heading1"/>
      </w:pPr>
      <w:r>
        <w:t>7.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Questions about the export cable delay (HB-RISK-017) at the booth or on the panel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Holding statement and Q&amp;A briefed to all booth staff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Turbine model damaged in transport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Halden ships in its own crate; insurance via exhibition policy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Staff pulled away by project work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Back-up names in rota; Elena only on Wednesday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Millbrook protest group at the stand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Unlikely in Hamburg – Tom Berger briefed as contact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Event plan  ·  WE-MC-EVT-2026-01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plan</dc:title>
  <dc:subject>North Sea Energy Summit 2026 · Hamburg · 22–24 September 2026 · Booth B4.210</dc:subject>
  <dc:creator>Noah Fischer</dc:creator>
  <cp:keywords>approved</cp:keywords>
  <dc:description>generated by python-docx</dc:description>
  <cp:lastModifiedBy>Noah Fischer</cp:lastModifiedBy>
  <cp:revision>1</cp:revision>
  <dcterms:created xsi:type="dcterms:W3CDTF">2026-01-20T10:00:00Z</dcterms:created>
  <dcterms:modified xsi:type="dcterms:W3CDTF">2026-09-10T10:00:00Z</dcterms:modified>
  <cp:category/>
</cp:coreProperties>
</file>