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0F2D5A"/>
          <w:sz w:val="36"/>
        </w:rPr>
        <w:t>TIBERIU-IOAN BOSCAN</w:t>
        <w:br/>
      </w:r>
      <w:r>
        <w:rPr>
          <w:rFonts w:ascii="Calibri" w:hAnsi="Calibri"/>
          <w:b/>
          <w:color w:val="0070C0"/>
          <w:sz w:val="21"/>
        </w:rPr>
        <w:t>Full Stack Developer</w:t>
        <w:br/>
      </w:r>
    </w:p>
    <w:p>
      <w:pPr>
        <w:spacing w:after="5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40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SUMMARY</w:t>
      </w:r>
    </w:p>
    <w:p>
      <w:pPr>
        <w:spacing w:after="40"/>
      </w:pPr>
      <w:r>
        <w:rPr>
          <w:rFonts w:ascii="Calibri" w:hAnsi="Calibri"/>
          <w:color w:val="111827"/>
          <w:sz w:val="18"/>
        </w:rPr>
        <w:t>Full Stack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AI Coding Agents, PyTorch, OpenCV, Vision Transformers (ViT), LoRA, YOLOv8, CNNs, Hugging Face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WORK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|  Bucharest, Romania (Hybrid)  (February 2025 – Present)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|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the CFD trading platform's modular workspace and dockable layout system using React and Dockview, delivering 8+ high-performance interactive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|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|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|  Brașov, Romania (Remote)  (December 2022 – December 2024)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|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|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|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|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r>
        <w:br w:type="page"/>
      </w:r>
    </w:p>
    <w:p>
      <w:pPr>
        <w:keepNext/>
        <w:spacing w:before="32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40" w:after="12"/>
      </w:pPr>
      <w:r>
        <w:rPr>
          <w:rFonts w:ascii="Calibri" w:hAnsi="Calibri"/>
          <w:b/>
          <w:color w:val="111827"/>
          <w:sz w:val="18"/>
        </w:rPr>
        <w:t>Upwork · Freelance</w:t>
      </w:r>
      <w:r>
        <w:rPr>
          <w:rFonts w:ascii="Calibri" w:hAnsi="Calibri"/>
          <w:color w:val="4B5563"/>
          <w:sz w:val="18"/>
        </w:rPr>
        <w:t xml:space="preserve">  |  Remote</w:t>
      </w:r>
    </w:p>
    <w:p>
      <w:pPr>
        <w:keepNext/>
        <w:spacing w:before="20" w:after="12"/>
      </w:pPr>
      <w:r>
        <w:rPr>
          <w:rFonts w:ascii="Calibri" w:hAnsi="Calibri"/>
          <w:b/>
          <w:color w:val="0070C0"/>
          <w:sz w:val="18"/>
        </w:rPr>
        <w:t>UI/UX Designer &amp; Full Stack Web Developer</w:t>
      </w:r>
      <w:r>
        <w:rPr>
          <w:rFonts w:ascii="Calibri" w:hAnsi="Calibri"/>
          <w:i/>
          <w:color w:val="4B5563"/>
          <w:sz w:val="18"/>
        </w:rPr>
        <w:t xml:space="preserve">  |  February 2025 – May 2025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4 custom web solutions end-to-end using Next.js, Tailwind CSS, and Figma design systems, producing interactive prototypes and modern branding assets.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responsive web applications with HTML5, CSS3, and modern JavaScript, integrating custom booking workflows and real-time client chat.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a 100% 5-star client satisfaction rating on Upwork for clear communication, high UI fidelity, and on-time project delivery.</w:t>
      </w:r>
    </w:p>
    <w:p>
      <w:pPr>
        <w:keepNext/>
        <w:spacing w:before="9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PROJECTS</w:t>
      </w:r>
    </w:p>
    <w:p>
      <w:pPr>
        <w:keepNext/>
        <w:spacing w:before="64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PyTorch, Vision Transformers, LoRA, CNN, Flask, Docker  |  2025 – 2026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64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React, TypeScript, ASP.NET Core, MySQL, BFS  |  2024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64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Python, OpenCV, YOLOv8, Flask, Flutter  |  2023 – 2024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36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9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60" w:after="28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|  Final Grade: 10 / 10  |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60" w:after="28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|  Final Grade: 9.75 / 10  |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</w:t>
      </w:r>
    </w:p>
    <w:p>
      <w:pPr>
        <w:spacing w:after="28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28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AWARDS</w:t>
      </w:r>
    </w:p>
    <w:p>
      <w:pPr>
        <w:spacing w:after="28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LANGUAGES</w:t>
      </w:r>
    </w:p>
    <w:p>
      <w:pPr>
        <w:spacing w:after="28"/>
      </w:pPr>
      <w:r>
        <w:rPr>
          <w:rFonts w:ascii="Calibri" w:hAnsi="Calibri"/>
          <w:b/>
          <w:color w:val="111827"/>
          <w:sz w:val="18"/>
        </w:rPr>
        <w:t xml:space="preserve">English: </w:t>
      </w:r>
      <w:r>
        <w:rPr>
          <w:rFonts w:ascii="Calibri" w:hAnsi="Calibri"/>
          <w:color w:val="111827"/>
          <w:sz w:val="18"/>
        </w:rPr>
        <w:t xml:space="preserve">Full Professional Proficiency  •  </w:t>
      </w:r>
      <w:r>
        <w:rPr>
          <w:rFonts w:ascii="Calibri" w:hAnsi="Calibri"/>
          <w:b/>
          <w:color w:val="111827"/>
          <w:sz w:val="18"/>
        </w:rPr>
        <w:t xml:space="preserve">Romanian: </w:t>
      </w:r>
      <w:r>
        <w:rPr>
          <w:rFonts w:ascii="Calibri" w:hAnsi="Calibri"/>
          <w:color w:val="111827"/>
          <w:sz w:val="18"/>
        </w:rPr>
        <w:t>Native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20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