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"/>
        <w:jc w:val="center"/>
      </w:pPr>
      <w:r>
        <w:rPr>
          <w:rFonts w:ascii="Calibri" w:hAnsi="Calibri"/>
          <w:b/>
          <w:color w:val="111827"/>
          <w:sz w:val="36"/>
        </w:rPr>
        <w:t>TIBERIU-IOAN BOȘCAN</w:t>
        <w:br/>
      </w:r>
      <w:r>
        <w:rPr>
          <w:rFonts w:ascii="Calibri" w:hAnsi="Calibri"/>
          <w:b/>
          <w:color w:val="0070C0"/>
          <w:sz w:val="21"/>
        </w:rPr>
        <w:t>Software Developer</w:t>
        <w:br/>
      </w:r>
    </w:p>
    <w:p>
      <w:pPr>
        <w:spacing w:after="70"/>
        <w:jc w:val="center"/>
      </w:pPr>
      <w:r>
        <w:rPr>
          <w:rFonts w:ascii="Calibri" w:hAnsi="Calibri"/>
          <w:color w:val="4B5563"/>
          <w:sz w:val="18"/>
        </w:rPr>
        <w:t xml:space="preserve">Location: Bucharest, Romania  •  Phone: +40 732488392  •  Email: </w:t>
      </w:r>
      <w:hyperlink r:id="rId9">
        <w:r>
          <w:rPr>
            <w:rFonts w:ascii="Calibri" w:hAnsi="Calibri"/>
            <w:sz w:val="18"/>
            <w:color w:val="0070C0"/>
            <w:u w:val="single"/>
          </w:rPr>
          <w:t xml:space="preserve">tiberiuioan35@gmail.com</w:t>
        </w:r>
      </w:hyperlink>
      <w:r>
        <w:rPr>
          <w:rFonts w:ascii="Calibri" w:hAnsi="Calibri"/>
          <w:sz w:val="18"/>
        </w:rPr>
        <w:br/>
      </w:r>
      <w:r>
        <w:rPr>
          <w:rFonts w:ascii="Calibri" w:hAnsi="Calibri"/>
          <w:color w:val="4B5563"/>
          <w:sz w:val="18"/>
        </w:rPr>
        <w:t xml:space="preserve">Portfolio: </w:t>
      </w:r>
      <w:hyperlink r:id="rId10">
        <w:r>
          <w:rPr>
            <w:rFonts w:ascii="Calibri" w:hAnsi="Calibri"/>
            <w:sz w:val="18"/>
            <w:color w:val="0070C0"/>
            <w:u w:val="single"/>
          </w:rPr>
          <w:t xml:space="preserve">boscantiberiu.vercel.app</w:t>
        </w:r>
      </w:hyperlink>
      <w:r>
        <w:rPr>
          <w:rFonts w:ascii="Calibri" w:hAnsi="Calibri"/>
          <w:color w:val="4B5563"/>
          <w:sz w:val="18"/>
        </w:rPr>
        <w:t xml:space="preserve">  •  LinkedIn: </w:t>
      </w:r>
      <w:hyperlink r:id="rId11">
        <w:r>
          <w:rPr>
            <w:rFonts w:ascii="Calibri" w:hAnsi="Calibri"/>
            <w:sz w:val="18"/>
            <w:color w:val="0070C0"/>
            <w:u w:val="single"/>
          </w:rPr>
          <w:t xml:space="preserve">linkedin.com/in/tbtiberiu</w:t>
        </w:r>
      </w:hyperlink>
      <w:r>
        <w:rPr>
          <w:rFonts w:ascii="Calibri" w:hAnsi="Calibri"/>
          <w:color w:val="4B5563"/>
          <w:sz w:val="18"/>
        </w:rPr>
        <w:t xml:space="preserve">  •  GitHub: </w:t>
      </w:r>
      <w:hyperlink r:id="rId12">
        <w:r>
          <w:rPr>
            <w:rFonts w:ascii="Calibri" w:hAnsi="Calibri"/>
            <w:sz w:val="18"/>
            <w:color w:val="0070C0"/>
            <w:u w:val="single"/>
          </w:rPr>
          <w:t xml:space="preserve">github.com/tbtiberiu</w:t>
        </w:r>
      </w:hyperlink>
    </w:p>
    <w:p>
      <w:pPr>
        <w:keepNext/>
        <w:spacing w:before="80" w:after="40"/>
        <w:pBdr>
          <w:bottom w:val="single" w:sz="6" w:space="1" w:color="0070C0"/>
        </w:pBdr>
      </w:pPr>
      <w:r>
        <w:rPr>
          <w:rFonts w:ascii="Calibri" w:hAnsi="Calibri"/>
          <w:b/>
          <w:color w:val="0070C0"/>
          <w:sz w:val="21"/>
        </w:rPr>
        <w:t>SUMMARY</w:t>
      </w:r>
    </w:p>
    <w:p>
      <w:pPr>
        <w:spacing w:after="56"/>
      </w:pPr>
      <w:r>
        <w:rPr>
          <w:rFonts w:ascii="Calibri" w:hAnsi="Calibri"/>
          <w:color w:val="111827"/>
          <w:sz w:val="18"/>
        </w:rPr>
        <w:t>Software Developer with 3+ years of hands-on experience building enterprise fintech CFD trading platforms, analytical laboratory instrumentation suites, and deep learning computer vision models. Strong expertise across Java, Spring Boot, React, TypeScript, C#, Angular, and Python. Proven track record in distributed systems, automating CI/CD release pipelines, and actively leveraging AI coding agents to accelerate delivery.</w:t>
      </w:r>
    </w:p>
    <w:p>
      <w:pPr>
        <w:keepNext/>
        <w:spacing w:before="110" w:after="40"/>
        <w:pBdr>
          <w:bottom w:val="single" w:sz="6" w:space="1" w:color="0070C0"/>
        </w:pBdr>
      </w:pPr>
      <w:r>
        <w:rPr>
          <w:rFonts w:ascii="Calibri" w:hAnsi="Calibri"/>
          <w:b/>
          <w:color w:val="0070C0"/>
          <w:sz w:val="21"/>
        </w:rPr>
        <w:t>TECHNICAL SKILLS</w:t>
      </w:r>
    </w:p>
    <w:p>
      <w:pPr>
        <w:spacing w:after="18"/>
      </w:pPr>
      <w:r>
        <w:rPr>
          <w:rFonts w:ascii="Calibri" w:hAnsi="Calibri"/>
          <w:b/>
          <w:color w:val="111827"/>
          <w:sz w:val="18"/>
        </w:rPr>
        <w:t xml:space="preserve">Programming Languages: </w:t>
      </w:r>
      <w:r>
        <w:rPr>
          <w:rFonts w:ascii="Calibri" w:hAnsi="Calibri"/>
          <w:color w:val="111827"/>
          <w:sz w:val="18"/>
        </w:rPr>
        <w:t>Java, TypeScript, JavaScript, C#, Python, SQL, HTML5, CSS3/Sass</w:t>
      </w:r>
    </w:p>
    <w:p>
      <w:pPr>
        <w:spacing w:after="18"/>
      </w:pPr>
      <w:r>
        <w:rPr>
          <w:rFonts w:ascii="Calibri" w:hAnsi="Calibri"/>
          <w:b/>
          <w:color w:val="111827"/>
          <w:sz w:val="18"/>
        </w:rPr>
        <w:t xml:space="preserve">Frontend Technologies: </w:t>
      </w:r>
      <w:r>
        <w:rPr>
          <w:rFonts w:ascii="Calibri" w:hAnsi="Calibri"/>
          <w:color w:val="111827"/>
          <w:sz w:val="18"/>
        </w:rPr>
        <w:t>React, Next.js, Angular, React Native, Flutter, Dockview, Tailwind CSS, Bootstrap, Figma</w:t>
      </w:r>
    </w:p>
    <w:p>
      <w:pPr>
        <w:spacing w:after="18"/>
      </w:pPr>
      <w:r>
        <w:rPr>
          <w:rFonts w:ascii="Calibri" w:hAnsi="Calibri"/>
          <w:b/>
          <w:color w:val="111827"/>
          <w:sz w:val="18"/>
        </w:rPr>
        <w:t xml:space="preserve">Backend &amp; APIs: </w:t>
      </w:r>
      <w:r>
        <w:rPr>
          <w:rFonts w:ascii="Calibri" w:hAnsi="Calibri"/>
          <w:color w:val="111827"/>
          <w:sz w:val="18"/>
        </w:rPr>
        <w:t>Spring Boot, Spring Framework, ASP.NET Core, Node.js, Express, Flask, RESTful APIs, Microservices</w:t>
      </w:r>
    </w:p>
    <w:p>
      <w:pPr>
        <w:spacing w:after="18"/>
      </w:pPr>
      <w:r>
        <w:rPr>
          <w:rFonts w:ascii="Calibri" w:hAnsi="Calibri"/>
          <w:b/>
          <w:color w:val="111827"/>
          <w:sz w:val="18"/>
        </w:rPr>
        <w:t xml:space="preserve">Cloud &amp; DevOps: </w:t>
      </w:r>
      <w:r>
        <w:rPr>
          <w:rFonts w:ascii="Calibri" w:hAnsi="Calibri"/>
          <w:color w:val="111827"/>
          <w:sz w:val="18"/>
        </w:rPr>
        <w:t>Microsoft Azure, Docker, Jenkins, GitHub Actions, Terraform (IaC), Git, Linux</w:t>
      </w:r>
    </w:p>
    <w:p>
      <w:pPr>
        <w:spacing w:after="18"/>
      </w:pPr>
      <w:r>
        <w:rPr>
          <w:rFonts w:ascii="Calibri" w:hAnsi="Calibri"/>
          <w:b/>
          <w:color w:val="111827"/>
          <w:sz w:val="18"/>
        </w:rPr>
        <w:t xml:space="preserve">Databases &amp; Storage: </w:t>
      </w:r>
      <w:r>
        <w:rPr>
          <w:rFonts w:ascii="Calibri" w:hAnsi="Calibri"/>
          <w:color w:val="111827"/>
          <w:sz w:val="18"/>
        </w:rPr>
        <w:t>PostgreSQL, MySQL, Microsoft SQL Server</w:t>
      </w:r>
    </w:p>
    <w:p>
      <w:pPr>
        <w:spacing w:after="18"/>
      </w:pPr>
      <w:r>
        <w:rPr>
          <w:rFonts w:ascii="Calibri" w:hAnsi="Calibri"/>
          <w:b/>
          <w:color w:val="111827"/>
          <w:sz w:val="18"/>
        </w:rPr>
        <w:t xml:space="preserve">AI &amp; Machine Learning: </w:t>
      </w:r>
      <w:r>
        <w:rPr>
          <w:rFonts w:ascii="Calibri" w:hAnsi="Calibri"/>
          <w:color w:val="111827"/>
          <w:sz w:val="18"/>
        </w:rPr>
        <w:t>PyTorch, OpenCV, Vision Transformers (ViT), LoRA, YOLOv8, CNNs, Hugging Face</w:t>
      </w:r>
    </w:p>
    <w:p>
      <w:pPr>
        <w:keepNext/>
        <w:spacing w:before="110" w:after="40"/>
        <w:pBdr>
          <w:bottom w:val="single" w:sz="6" w:space="1" w:color="0070C0"/>
        </w:pBdr>
      </w:pPr>
      <w:r>
        <w:rPr>
          <w:rFonts w:ascii="Calibri" w:hAnsi="Calibri"/>
          <w:b/>
          <w:color w:val="0070C0"/>
          <w:sz w:val="21"/>
        </w:rPr>
        <w:t>WORK EXPERIENCE</w:t>
      </w:r>
    </w:p>
    <w:p>
      <w:pPr>
        <w:keepNext/>
        <w:spacing w:before="36" w:after="12"/>
      </w:pPr>
      <w:r>
        <w:rPr>
          <w:rFonts w:ascii="Calibri" w:hAnsi="Calibri"/>
          <w:b/>
          <w:color w:val="111827"/>
          <w:sz w:val="18"/>
        </w:rPr>
        <w:t>Société Générale Global Solution Centre</w:t>
      </w:r>
      <w:r>
        <w:rPr>
          <w:rFonts w:ascii="Calibri" w:hAnsi="Calibri"/>
          <w:color w:val="4B5563"/>
          <w:sz w:val="18"/>
        </w:rPr>
        <w:t xml:space="preserve">  •  Bucharest, Romania (Hybrid)  •  February 2025 – Present</w:t>
      </w:r>
    </w:p>
    <w:p>
      <w:pPr>
        <w:keepNext/>
        <w:spacing w:before="16" w:after="12"/>
      </w:pPr>
      <w:r>
        <w:rPr>
          <w:rFonts w:ascii="Calibri" w:hAnsi="Calibri"/>
          <w:b/>
          <w:color w:val="0070C0"/>
          <w:sz w:val="18"/>
        </w:rPr>
        <w:t>Software Developer</w:t>
      </w:r>
      <w:r>
        <w:rPr>
          <w:rFonts w:ascii="Calibri" w:hAnsi="Calibri"/>
          <w:i/>
          <w:color w:val="4B5563"/>
          <w:sz w:val="18"/>
        </w:rPr>
        <w:t xml:space="preserve">  •  February 2026 – Present</w:t>
      </w:r>
    </w:p>
    <w:p>
      <w:pPr>
        <w:spacing w:before="0" w:after="24" w:line="269" w:lineRule="auto"/>
        <w:ind w:left="259" w:hanging="259"/>
      </w:pPr>
      <w:r>
        <w:rPr>
          <w:rFonts w:ascii="Calibri" w:hAnsi="Calibri"/>
          <w:color w:val="111827"/>
          <w:sz w:val="18"/>
        </w:rPr>
        <w:t xml:space="preserve">•  </w:t>
      </w:r>
      <w:r>
        <w:rPr>
          <w:rFonts w:ascii="Calibri" w:hAnsi="Calibri"/>
          <w:color w:val="111827"/>
          <w:sz w:val="18"/>
        </w:rPr>
        <w:t>Implemented the CFD trading platform's modular workspace and dockable layout system using React and Dockview, delivering 8+ high‑performance interactive panel components.</w:t>
      </w:r>
    </w:p>
    <w:p>
      <w:pPr>
        <w:spacing w:before="0" w:after="24" w:line="269" w:lineRule="auto"/>
        <w:ind w:left="259" w:hanging="259"/>
      </w:pPr>
      <w:r>
        <w:rPr>
          <w:rFonts w:ascii="Calibri" w:hAnsi="Calibri"/>
          <w:color w:val="111827"/>
          <w:sz w:val="18"/>
        </w:rPr>
        <w:t xml:space="preserve">•  </w:t>
      </w:r>
      <w:r>
        <w:rPr>
          <w:rFonts w:ascii="Calibri" w:hAnsi="Calibri"/>
          <w:color w:val="111827"/>
          <w:sz w:val="18"/>
        </w:rPr>
        <w:t>Co-developed real-time in-chart trading capabilities, enabling institutional clients to execute market orders and set stop-loss/take-profit triggers directly on live charts.</w:t>
      </w:r>
    </w:p>
    <w:p>
      <w:pPr>
        <w:spacing w:before="0" w:after="24" w:line="269" w:lineRule="auto"/>
        <w:ind w:left="259" w:hanging="259"/>
      </w:pPr>
      <w:r>
        <w:rPr>
          <w:rFonts w:ascii="Calibri" w:hAnsi="Calibri"/>
          <w:color w:val="111827"/>
          <w:sz w:val="18"/>
        </w:rPr>
        <w:t xml:space="preserve">•  </w:t>
      </w:r>
      <w:r>
        <w:rPr>
          <w:rFonts w:ascii="Calibri" w:hAnsi="Calibri"/>
          <w:color w:val="111827"/>
          <w:sz w:val="18"/>
        </w:rPr>
        <w:t>Integrated multi-session state persistence for user-configured layouts, chart indicators, and analytical filters using local storage and backend REST APIs.</w:t>
      </w:r>
    </w:p>
    <w:p>
      <w:pPr>
        <w:spacing w:before="0" w:after="24" w:line="269" w:lineRule="auto"/>
        <w:ind w:left="259" w:hanging="259"/>
      </w:pPr>
      <w:r>
        <w:rPr>
          <w:rFonts w:ascii="Calibri" w:hAnsi="Calibri"/>
          <w:color w:val="111827"/>
          <w:sz w:val="18"/>
        </w:rPr>
        <w:t xml:space="preserve">•  </w:t>
      </w:r>
      <w:r>
        <w:rPr>
          <w:rFonts w:ascii="Calibri" w:hAnsi="Calibri"/>
          <w:color w:val="111827"/>
          <w:sz w:val="18"/>
        </w:rPr>
        <w:t>Accelerated frontend modernization from legacy ExtJS to modern component-driven architectures and established automated Jenkins CI/CD pipeline stages to streamline unit testing and zero-downtime deployment.</w:t>
      </w:r>
    </w:p>
    <w:p>
      <w:pPr>
        <w:spacing w:before="0" w:after="24" w:line="269" w:lineRule="auto"/>
        <w:ind w:left="259" w:hanging="259"/>
      </w:pPr>
      <w:r>
        <w:rPr>
          <w:rFonts w:ascii="Calibri" w:hAnsi="Calibri"/>
          <w:color w:val="111827"/>
          <w:sz w:val="18"/>
        </w:rPr>
        <w:t xml:space="preserve">•  </w:t>
      </w:r>
      <w:r>
        <w:rPr>
          <w:rFonts w:ascii="Calibri" w:hAnsi="Calibri"/>
          <w:color w:val="111827"/>
          <w:sz w:val="18"/>
        </w:rPr>
        <w:t>Maintained mission-critical Java &amp; Spring Boot backend microservices, participating in peer code review and co-leading quarterly release cycles focused on security patches and distributed system stability.</w:t>
      </w:r>
    </w:p>
    <w:p>
      <w:pPr>
        <w:keepNext/>
        <w:spacing w:before="24" w:after="12"/>
      </w:pPr>
      <w:r>
        <w:rPr>
          <w:rFonts w:ascii="Calibri" w:hAnsi="Calibri"/>
          <w:b/>
          <w:color w:val="0070C0"/>
          <w:sz w:val="18"/>
        </w:rPr>
        <w:t>Backend Developer Intern</w:t>
      </w:r>
      <w:r>
        <w:rPr>
          <w:rFonts w:ascii="Calibri" w:hAnsi="Calibri"/>
          <w:i/>
          <w:color w:val="4B5563"/>
          <w:sz w:val="18"/>
        </w:rPr>
        <w:t xml:space="preserve">  •  July 2025 – January 2026</w:t>
      </w:r>
    </w:p>
    <w:p>
      <w:pPr>
        <w:spacing w:before="0" w:after="24" w:line="269" w:lineRule="auto"/>
        <w:ind w:left="259" w:hanging="259"/>
      </w:pPr>
      <w:r>
        <w:rPr>
          <w:rFonts w:ascii="Calibri" w:hAnsi="Calibri"/>
          <w:color w:val="111827"/>
          <w:sz w:val="18"/>
        </w:rPr>
        <w:t xml:space="preserve">•  </w:t>
      </w:r>
      <w:r>
        <w:rPr>
          <w:rFonts w:ascii="Calibri" w:hAnsi="Calibri"/>
          <w:color w:val="111827"/>
          <w:sz w:val="18"/>
        </w:rPr>
        <w:t>Engineered and maintained core backend microservices for the Panther CFD trading platform utilized by institutional brokers including Commerzbank.</w:t>
      </w:r>
    </w:p>
    <w:p>
      <w:pPr>
        <w:spacing w:before="0" w:after="24" w:line="269" w:lineRule="auto"/>
        <w:ind w:left="259" w:hanging="259"/>
      </w:pPr>
      <w:r>
        <w:rPr>
          <w:rFonts w:ascii="Calibri" w:hAnsi="Calibri"/>
          <w:color w:val="111827"/>
          <w:sz w:val="18"/>
        </w:rPr>
        <w:t xml:space="preserve">•  </w:t>
      </w:r>
      <w:r>
        <w:rPr>
          <w:rFonts w:ascii="Calibri" w:hAnsi="Calibri"/>
          <w:color w:val="111827"/>
          <w:sz w:val="18"/>
        </w:rPr>
        <w:t>Optimized end-of-day (EOD) batch processing and SQL database routines, ensuring zero-lag state synchronization across internal ledger systems.</w:t>
      </w:r>
    </w:p>
    <w:p>
      <w:pPr>
        <w:spacing w:before="0" w:after="24" w:line="269" w:lineRule="auto"/>
        <w:ind w:left="259" w:hanging="259"/>
      </w:pPr>
      <w:r>
        <w:rPr>
          <w:rFonts w:ascii="Calibri" w:hAnsi="Calibri"/>
          <w:color w:val="111827"/>
          <w:sz w:val="18"/>
        </w:rPr>
        <w:t xml:space="preserve">•  </w:t>
      </w:r>
      <w:r>
        <w:rPr>
          <w:rFonts w:ascii="Calibri" w:hAnsi="Calibri"/>
          <w:color w:val="111827"/>
          <w:sz w:val="18"/>
        </w:rPr>
        <w:t>Built data synchronization pipelines between internal market-making pricing engines, institutional feeds, and frontend web servers.</w:t>
      </w:r>
    </w:p>
    <w:p>
      <w:pPr>
        <w:keepNext/>
        <w:spacing w:before="24" w:after="12"/>
      </w:pPr>
      <w:r>
        <w:rPr>
          <w:rFonts w:ascii="Calibri" w:hAnsi="Calibri"/>
          <w:b/>
          <w:color w:val="0070C0"/>
          <w:sz w:val="18"/>
        </w:rPr>
        <w:t>Frontend Developer Intern</w:t>
      </w:r>
      <w:r>
        <w:rPr>
          <w:rFonts w:ascii="Calibri" w:hAnsi="Calibri"/>
          <w:i/>
          <w:color w:val="4B5563"/>
          <w:sz w:val="18"/>
        </w:rPr>
        <w:t xml:space="preserve">  •  February 2025 – July 2025</w:t>
      </w:r>
    </w:p>
    <w:p>
      <w:pPr>
        <w:spacing w:before="0" w:after="24" w:line="269" w:lineRule="auto"/>
        <w:ind w:left="259" w:hanging="259"/>
      </w:pPr>
      <w:r>
        <w:rPr>
          <w:rFonts w:ascii="Calibri" w:hAnsi="Calibri"/>
          <w:color w:val="111827"/>
          <w:sz w:val="18"/>
        </w:rPr>
        <w:t xml:space="preserve">•  </w:t>
      </w:r>
      <w:r>
        <w:rPr>
          <w:rFonts w:ascii="Calibri" w:hAnsi="Calibri"/>
          <w:color w:val="111827"/>
          <w:sz w:val="18"/>
        </w:rPr>
        <w:t>Implemented responsive, W3C-compliant web and mobile trading interfaces using Bootstrap, React Native, and TypeScript.</w:t>
      </w:r>
    </w:p>
    <w:p>
      <w:pPr>
        <w:spacing w:before="0" w:after="24" w:line="269" w:lineRule="auto"/>
        <w:ind w:left="259" w:hanging="259"/>
      </w:pPr>
      <w:r>
        <w:rPr>
          <w:rFonts w:ascii="Calibri" w:hAnsi="Calibri"/>
          <w:color w:val="111827"/>
          <w:sz w:val="18"/>
        </w:rPr>
        <w:t xml:space="preserve">•  </w:t>
      </w:r>
      <w:r>
        <w:rPr>
          <w:rFonts w:ascii="Calibri" w:hAnsi="Calibri"/>
          <w:color w:val="111827"/>
          <w:sz w:val="18"/>
        </w:rPr>
        <w:t>Optimized user journeys to reduce interaction latency on critical trading actions by up to 200ms and decreased production build size by ~12%.</w:t>
      </w:r>
    </w:p>
    <w:p>
      <w:pPr>
        <w:spacing w:before="0" w:after="24" w:line="269" w:lineRule="auto"/>
        <w:ind w:left="259" w:hanging="259"/>
      </w:pPr>
      <w:r>
        <w:rPr>
          <w:rFonts w:ascii="Calibri" w:hAnsi="Calibri"/>
          <w:color w:val="111827"/>
          <w:sz w:val="18"/>
        </w:rPr>
        <w:t xml:space="preserve">•  </w:t>
      </w:r>
      <w:r>
        <w:rPr>
          <w:rFonts w:ascii="Calibri" w:hAnsi="Calibri"/>
          <w:color w:val="111827"/>
          <w:sz w:val="18"/>
        </w:rPr>
        <w:t>Recognized by tech leads and business analysts for delivering sprint deliverables ahead of schedule with zero defect regressions.</w:t>
      </w:r>
    </w:p>
    <w:p>
      <w:pPr>
        <w:keepNext/>
        <w:spacing w:before="36" w:after="12"/>
      </w:pPr>
      <w:r>
        <w:rPr>
          <w:rFonts w:ascii="Calibri" w:hAnsi="Calibri"/>
          <w:b/>
          <w:color w:val="111827"/>
          <w:sz w:val="18"/>
        </w:rPr>
        <w:t>Waters Corporation</w:t>
      </w:r>
      <w:r>
        <w:rPr>
          <w:rFonts w:ascii="Calibri" w:hAnsi="Calibri"/>
          <w:color w:val="4B5563"/>
          <w:sz w:val="18"/>
        </w:rPr>
        <w:t xml:space="preserve">  •  Brașov, Romania (Remote)  •  December 2022 – December 2024</w:t>
      </w:r>
    </w:p>
    <w:p>
      <w:pPr>
        <w:keepNext/>
        <w:spacing w:before="16" w:after="12"/>
      </w:pPr>
      <w:r>
        <w:rPr>
          <w:rFonts w:ascii="Calibri" w:hAnsi="Calibri"/>
          <w:b/>
          <w:color w:val="0070C0"/>
          <w:sz w:val="18"/>
        </w:rPr>
        <w:t>Junior Frontend Developer</w:t>
      </w:r>
      <w:r>
        <w:rPr>
          <w:rFonts w:ascii="Calibri" w:hAnsi="Calibri"/>
          <w:i/>
          <w:color w:val="4B5563"/>
          <w:sz w:val="18"/>
        </w:rPr>
        <w:t xml:space="preserve">  •  December 2023 – December 2024</w:t>
      </w:r>
    </w:p>
    <w:p>
      <w:pPr>
        <w:spacing w:before="0" w:after="24" w:line="269" w:lineRule="auto"/>
        <w:ind w:left="259" w:hanging="259"/>
      </w:pPr>
      <w:r>
        <w:rPr>
          <w:rFonts w:ascii="Calibri" w:hAnsi="Calibri"/>
          <w:color w:val="111827"/>
          <w:sz w:val="18"/>
        </w:rPr>
        <w:t xml:space="preserve">•  </w:t>
      </w:r>
      <w:r>
        <w:rPr>
          <w:rFonts w:ascii="Calibri" w:hAnsi="Calibri"/>
          <w:color w:val="111827"/>
          <w:sz w:val="18"/>
        </w:rPr>
        <w:t>Delivered feature implementations, bug fixes, and user stories across enterprise liquid chromatography applications (Alliance iS HPLC System Kiosk, Console, Method Editor).</w:t>
      </w:r>
    </w:p>
    <w:p>
      <w:pPr>
        <w:spacing w:before="0" w:after="24" w:line="269" w:lineRule="auto"/>
        <w:ind w:left="259" w:hanging="259"/>
      </w:pPr>
      <w:r>
        <w:rPr>
          <w:rFonts w:ascii="Calibri" w:hAnsi="Calibri"/>
          <w:color w:val="111827"/>
          <w:sz w:val="18"/>
        </w:rPr>
        <w:t xml:space="preserve">•  </w:t>
      </w:r>
      <w:r>
        <w:rPr>
          <w:rFonts w:ascii="Calibri" w:hAnsi="Calibri"/>
          <w:color w:val="111827"/>
          <w:sz w:val="18"/>
        </w:rPr>
        <w:t>Collaborated with UI/UX designers and backend engineers in Agile Scrum ceremonies to translate scientific instrument workflows into modular Angular interfaces.</w:t>
      </w:r>
    </w:p>
    <w:p>
      <w:pPr>
        <w:spacing w:before="0" w:after="24" w:line="269" w:lineRule="auto"/>
        <w:ind w:left="259" w:hanging="259"/>
      </w:pPr>
      <w:r>
        <w:rPr>
          <w:rFonts w:ascii="Calibri" w:hAnsi="Calibri"/>
          <w:color w:val="111827"/>
          <w:sz w:val="18"/>
        </w:rPr>
        <w:t xml:space="preserve">•  </w:t>
      </w:r>
      <w:r>
        <w:rPr>
          <w:rFonts w:ascii="Calibri" w:hAnsi="Calibri"/>
          <w:color w:val="111827"/>
          <w:sz w:val="18"/>
        </w:rPr>
        <w:t>Conducted in-depth debugging to diagnose and resolve complex frontend memory leaks and rendering bottlenecks, ensuring continuous 24/7 instrument kiosk stability.</w:t>
      </w:r>
    </w:p>
    <w:p>
      <w:pPr>
        <w:keepNext/>
        <w:spacing w:before="24" w:after="12"/>
      </w:pPr>
      <w:r>
        <w:rPr>
          <w:rFonts w:ascii="Calibri" w:hAnsi="Calibri"/>
          <w:b/>
          <w:color w:val="0070C0"/>
          <w:sz w:val="18"/>
        </w:rPr>
        <w:t>Software Automation Intern</w:t>
      </w:r>
      <w:r>
        <w:rPr>
          <w:rFonts w:ascii="Calibri" w:hAnsi="Calibri"/>
          <w:i/>
          <w:color w:val="4B5563"/>
          <w:sz w:val="18"/>
        </w:rPr>
        <w:t xml:space="preserve">  •  December 2022 – December 2023</w:t>
      </w:r>
    </w:p>
    <w:p>
      <w:pPr>
        <w:spacing w:before="0" w:after="24" w:line="269" w:lineRule="auto"/>
        <w:ind w:left="259" w:hanging="259"/>
      </w:pPr>
      <w:r>
        <w:rPr>
          <w:rFonts w:ascii="Calibri" w:hAnsi="Calibri"/>
          <w:color w:val="111827"/>
          <w:sz w:val="18"/>
        </w:rPr>
        <w:t xml:space="preserve">•  </w:t>
      </w:r>
      <w:r>
        <w:rPr>
          <w:rFonts w:ascii="Calibri" w:hAnsi="Calibri"/>
          <w:color w:val="111827"/>
          <w:sz w:val="18"/>
        </w:rPr>
        <w:t>Automated BDD test suites with Python (Pytest-BDD) and C# (SpecFlow, MS Test) to validate complex chromatography software requirements.</w:t>
      </w:r>
    </w:p>
    <w:p>
      <w:pPr>
        <w:spacing w:before="0" w:after="24" w:line="269" w:lineRule="auto"/>
        <w:ind w:left="259" w:hanging="259"/>
      </w:pPr>
      <w:r>
        <w:rPr>
          <w:rFonts w:ascii="Calibri" w:hAnsi="Calibri"/>
          <w:color w:val="111827"/>
          <w:sz w:val="18"/>
        </w:rPr>
        <w:t xml:space="preserve">•  </w:t>
      </w:r>
      <w:r>
        <w:rPr>
          <w:rFonts w:ascii="Calibri" w:hAnsi="Calibri"/>
          <w:color w:val="111827"/>
          <w:sz w:val="18"/>
        </w:rPr>
        <w:t>Overhauled diagnostic logging mechanisms for physical instruments and software emulators, boosting logging clarity, event tracking, and diagnostic speed.</w:t>
      </w:r>
    </w:p>
    <w:p>
      <w:pPr>
        <w:spacing w:before="0" w:after="24" w:line="269" w:lineRule="auto"/>
        <w:ind w:left="259" w:hanging="259"/>
      </w:pPr>
      <w:r>
        <w:rPr>
          <w:rFonts w:ascii="Calibri" w:hAnsi="Calibri"/>
          <w:color w:val="111827"/>
          <w:sz w:val="18"/>
        </w:rPr>
        <w:t xml:space="preserve">•  </w:t>
      </w:r>
      <w:r>
        <w:rPr>
          <w:rFonts w:ascii="Calibri" w:hAnsi="Calibri"/>
          <w:color w:val="111827"/>
          <w:sz w:val="18"/>
        </w:rPr>
        <w:t>Authored technical documentation in Confluence and README guides to streamline cross-team developer onboarding.</w:t>
      </w:r>
    </w:p>
    <w:p>
      <w:pPr>
        <w:keepNext/>
        <w:spacing w:before="36" w:after="12"/>
      </w:pPr>
      <w:r>
        <w:rPr>
          <w:rFonts w:ascii="Calibri" w:hAnsi="Calibri"/>
          <w:b/>
          <w:color w:val="111827"/>
          <w:sz w:val="18"/>
        </w:rPr>
        <w:t>Endava</w:t>
      </w:r>
      <w:r>
        <w:rPr>
          <w:rFonts w:ascii="Calibri" w:hAnsi="Calibri"/>
          <w:color w:val="4B5563"/>
          <w:sz w:val="18"/>
        </w:rPr>
        <w:t xml:space="preserve">  •  Brașov, Romania (Hybrid)</w:t>
      </w:r>
    </w:p>
    <w:p>
      <w:pPr>
        <w:keepNext/>
        <w:spacing w:before="16" w:after="12"/>
      </w:pPr>
      <w:r>
        <w:rPr>
          <w:rFonts w:ascii="Calibri" w:hAnsi="Calibri"/>
          <w:b/>
          <w:color w:val="0070C0"/>
          <w:sz w:val="18"/>
        </w:rPr>
        <w:t>Web Development Apprentice</w:t>
      </w:r>
      <w:r>
        <w:rPr>
          <w:rFonts w:ascii="Calibri" w:hAnsi="Calibri"/>
          <w:i/>
          <w:color w:val="4B5563"/>
          <w:sz w:val="18"/>
        </w:rPr>
        <w:t xml:space="preserve">  •  August 2022 – November 2022</w:t>
      </w:r>
    </w:p>
    <w:p>
      <w:pPr>
        <w:spacing w:before="0" w:after="24" w:line="269" w:lineRule="auto"/>
        <w:ind w:left="259" w:hanging="259"/>
      </w:pPr>
      <w:r>
        <w:rPr>
          <w:rFonts w:ascii="Calibri" w:hAnsi="Calibri"/>
          <w:color w:val="111827"/>
          <w:sz w:val="18"/>
        </w:rPr>
        <w:t xml:space="preserve">•  </w:t>
      </w:r>
      <w:r>
        <w:rPr>
          <w:rFonts w:ascii="Calibri" w:hAnsi="Calibri"/>
          <w:color w:val="111827"/>
          <w:sz w:val="18"/>
        </w:rPr>
        <w:t>Constructed full-stack web applications using ASP.NET Core REST APIs and responsive UI components following clean architecture and OOP design patterns.</w:t>
      </w:r>
    </w:p>
    <w:p>
      <w:pPr>
        <w:spacing w:before="0" w:after="24" w:line="269" w:lineRule="auto"/>
        <w:ind w:left="259" w:hanging="259"/>
      </w:pPr>
      <w:r>
        <w:rPr>
          <w:rFonts w:ascii="Calibri" w:hAnsi="Calibri"/>
          <w:color w:val="111827"/>
          <w:sz w:val="18"/>
        </w:rPr>
        <w:t xml:space="preserve">•  </w:t>
      </w:r>
      <w:r>
        <w:rPr>
          <w:rFonts w:ascii="Calibri" w:hAnsi="Calibri"/>
          <w:color w:val="111827"/>
          <w:sz w:val="18"/>
        </w:rPr>
        <w:t>Provisioned cloud infrastructure on Microsoft Azure using Terraform (IaC) and established automated CI/CD pipelines via Git and GitHub Actions.</w:t>
      </w:r>
    </w:p>
    <w:p>
      <w:r>
        <w:br w:type="page"/>
      </w:r>
    </w:p>
    <w:p>
      <w:pPr>
        <w:keepNext/>
        <w:spacing w:before="32" w:after="44"/>
        <w:pBdr>
          <w:bottom w:val="single" w:sz="6" w:space="1" w:color="0070C0"/>
        </w:pBdr>
      </w:pPr>
      <w:r>
        <w:rPr>
          <w:rFonts w:ascii="Calibri" w:hAnsi="Calibri"/>
          <w:b/>
          <w:color w:val="0070C0"/>
          <w:sz w:val="21"/>
        </w:rPr>
        <w:t>FREELANCE EXPERIENCE</w:t>
      </w:r>
    </w:p>
    <w:p>
      <w:pPr>
        <w:keepNext/>
        <w:spacing w:before="44" w:after="12"/>
      </w:pPr>
      <w:r>
        <w:rPr>
          <w:rFonts w:ascii="Calibri" w:hAnsi="Calibri"/>
          <w:b/>
          <w:color w:val="111827"/>
          <w:sz w:val="18"/>
        </w:rPr>
        <w:t>Upwork – Freelance</w:t>
      </w:r>
      <w:r>
        <w:rPr>
          <w:rFonts w:ascii="Calibri" w:hAnsi="Calibri"/>
          <w:color w:val="4B5563"/>
          <w:sz w:val="18"/>
        </w:rPr>
        <w:t xml:space="preserve">  •  Remote</w:t>
      </w:r>
    </w:p>
    <w:p>
      <w:pPr>
        <w:keepNext/>
        <w:spacing w:before="20" w:after="12"/>
      </w:pPr>
      <w:r>
        <w:rPr>
          <w:rFonts w:ascii="Calibri" w:hAnsi="Calibri"/>
          <w:b/>
          <w:color w:val="0070C0"/>
          <w:sz w:val="18"/>
        </w:rPr>
        <w:t>UI/UX Designer &amp; Full-Stack Web Developer</w:t>
      </w:r>
      <w:r>
        <w:rPr>
          <w:rFonts w:ascii="Calibri" w:hAnsi="Calibri"/>
          <w:i/>
          <w:color w:val="4B5563"/>
          <w:sz w:val="18"/>
        </w:rPr>
        <w:t xml:space="preserve">  •  February 2025 – May 2025</w:t>
      </w:r>
    </w:p>
    <w:p>
      <w:pPr>
        <w:spacing w:before="0" w:after="40" w:line="269" w:lineRule="auto"/>
        <w:ind w:left="259" w:hanging="259"/>
      </w:pPr>
      <w:r>
        <w:rPr>
          <w:rFonts w:ascii="Calibri" w:hAnsi="Calibri"/>
          <w:color w:val="111827"/>
          <w:sz w:val="18"/>
        </w:rPr>
        <w:t xml:space="preserve">•  </w:t>
      </w:r>
      <w:r>
        <w:rPr>
          <w:rFonts w:ascii="Calibri" w:hAnsi="Calibri"/>
          <w:color w:val="111827"/>
          <w:sz w:val="18"/>
        </w:rPr>
        <w:t>Designed and developed 4 custom WordPress websites as a freelance UI/UX Designer, delivering modern, business-specific solutions tailored to each client's needs.</w:t>
      </w:r>
    </w:p>
    <w:p>
      <w:pPr>
        <w:spacing w:before="0" w:after="40" w:line="269" w:lineRule="auto"/>
        <w:ind w:left="259" w:hanging="259"/>
      </w:pPr>
      <w:r>
        <w:rPr>
          <w:rFonts w:ascii="Calibri" w:hAnsi="Calibri"/>
          <w:color w:val="111827"/>
          <w:sz w:val="18"/>
        </w:rPr>
        <w:t xml:space="preserve">•  </w:t>
      </w:r>
      <w:r>
        <w:rPr>
          <w:rFonts w:ascii="Calibri" w:hAnsi="Calibri"/>
          <w:color w:val="111827"/>
          <w:sz w:val="18"/>
        </w:rPr>
        <w:t>Created user-focused interfaces in Figma, including custom logos for 3 of the 4 projects, emphasizing clean, accessible, and responsive design.</w:t>
      </w:r>
    </w:p>
    <w:p>
      <w:pPr>
        <w:spacing w:before="0" w:after="40" w:line="269" w:lineRule="auto"/>
        <w:ind w:left="259" w:hanging="259"/>
      </w:pPr>
      <w:r>
        <w:rPr>
          <w:rFonts w:ascii="Calibri" w:hAnsi="Calibri"/>
          <w:color w:val="111827"/>
          <w:sz w:val="18"/>
        </w:rPr>
        <w:t xml:space="preserve">•  </w:t>
      </w:r>
      <w:r>
        <w:rPr>
          <w:rFonts w:ascii="Calibri" w:hAnsi="Calibri"/>
          <w:color w:val="111827"/>
          <w:sz w:val="18"/>
        </w:rPr>
        <w:t>Integrated booking forms, contact forms, and live chat into fully responsive WordPress sites, enhancing user engagement and client conversion.</w:t>
      </w:r>
    </w:p>
    <w:p>
      <w:pPr>
        <w:spacing w:before="0" w:after="40" w:line="269" w:lineRule="auto"/>
        <w:ind w:left="259" w:hanging="259"/>
      </w:pPr>
      <w:r>
        <w:rPr>
          <w:rFonts w:ascii="Calibri" w:hAnsi="Calibri"/>
          <w:color w:val="111827"/>
          <w:sz w:val="18"/>
        </w:rPr>
        <w:t xml:space="preserve">•  </w:t>
      </w:r>
      <w:r>
        <w:rPr>
          <w:rFonts w:ascii="Calibri" w:hAnsi="Calibri"/>
          <w:color w:val="111827"/>
          <w:sz w:val="18"/>
        </w:rPr>
        <w:t>Earned a 100% 5-star client satisfaction rating on Upwork for timely delivery, clear communication, and high-quality results.</w:t>
      </w:r>
    </w:p>
    <w:p>
      <w:pPr>
        <w:keepNext/>
        <w:spacing w:before="170" w:after="52"/>
        <w:pBdr>
          <w:bottom w:val="single" w:sz="6" w:space="1" w:color="0070C0"/>
        </w:pBdr>
      </w:pPr>
      <w:r>
        <w:rPr>
          <w:rFonts w:ascii="Calibri" w:hAnsi="Calibri"/>
          <w:b/>
          <w:color w:val="0070C0"/>
          <w:sz w:val="21"/>
        </w:rPr>
        <w:t>PROJECTS</w:t>
      </w:r>
    </w:p>
    <w:p>
      <w:pPr>
        <w:keepNext/>
        <w:spacing w:before="90" w:after="12"/>
      </w:pPr>
      <w:hyperlink r:id="rId13">
        <w:r>
          <w:rPr>
            <w:rFonts w:ascii="Calibri" w:hAnsi="Calibri"/>
            <w:sz w:val="18"/>
            <w:b/>
            <w:color w:val="0070C0"/>
            <w:u w:val="single"/>
          </w:rPr>
          <w:t xml:space="preserve">DeForge-AI – Deepfake &amp; AI-Generated Image Detector</w:t>
        </w:r>
      </w:hyperlink>
    </w:p>
    <w:p>
      <w:pPr>
        <w:keepNext/>
        <w:spacing w:before="0" w:after="16"/>
      </w:pPr>
      <w:r>
        <w:rPr>
          <w:rFonts w:ascii="Calibri" w:hAnsi="Calibri"/>
          <w:i/>
          <w:color w:val="4B5563"/>
          <w:sz w:val="18"/>
        </w:rPr>
        <w:t>PyTorch, Vision Transformers, LoRA, CNN, Flask, Docker  •  2025 – 2026</w:t>
      </w:r>
    </w:p>
    <w:p>
      <w:pPr>
        <w:spacing w:before="0" w:after="40" w:line="269" w:lineRule="auto"/>
        <w:ind w:left="259" w:hanging="259"/>
      </w:pPr>
      <w:r>
        <w:rPr>
          <w:rFonts w:ascii="Calibri" w:hAnsi="Calibri"/>
          <w:color w:val="111827"/>
          <w:sz w:val="18"/>
        </w:rPr>
        <w:t xml:space="preserve">•  </w:t>
      </w:r>
      <w:r>
        <w:rPr>
          <w:rFonts w:ascii="Calibri" w:hAnsi="Calibri"/>
          <w:color w:val="111827"/>
          <w:sz w:val="18"/>
        </w:rPr>
        <w:t>Architected a dual-branch hybrid AI pipeline combining a DINOv3 Vision Transformer with LoRA adaptation and an SRM-filtered CNN branch to detect cross-architecture visual deepfakes.</w:t>
      </w:r>
    </w:p>
    <w:p>
      <w:pPr>
        <w:spacing w:before="0" w:after="40" w:line="269" w:lineRule="auto"/>
        <w:ind w:left="259" w:hanging="259"/>
      </w:pPr>
      <w:r>
        <w:rPr>
          <w:rFonts w:ascii="Calibri" w:hAnsi="Calibri"/>
          <w:color w:val="111827"/>
          <w:sz w:val="18"/>
        </w:rPr>
        <w:t xml:space="preserve">•  </w:t>
      </w:r>
      <w:r>
        <w:rPr>
          <w:rFonts w:ascii="Calibri" w:hAnsi="Calibri"/>
          <w:color w:val="111827"/>
          <w:sz w:val="18"/>
        </w:rPr>
        <w:t>Surpassed state-of-the-art baselines across 17 generative architectures, achieving 94.66% accuracy on the AIGC benchmark and 90.80% on synthetic face datasets.</w:t>
      </w:r>
    </w:p>
    <w:p>
      <w:pPr>
        <w:spacing w:before="0" w:after="40" w:line="269" w:lineRule="auto"/>
        <w:ind w:left="259" w:hanging="259"/>
      </w:pPr>
      <w:r>
        <w:rPr>
          <w:rFonts w:ascii="Calibri" w:hAnsi="Calibri"/>
          <w:color w:val="111827"/>
          <w:sz w:val="18"/>
        </w:rPr>
        <w:t xml:space="preserve">•  </w:t>
      </w:r>
      <w:r>
        <w:rPr>
          <w:rFonts w:ascii="Calibri" w:hAnsi="Calibri"/>
          <w:color w:val="111827"/>
          <w:sz w:val="18"/>
        </w:rPr>
        <w:t>Deployed an interactive inference web application on HuggingFace Spaces with continuous automated testing via GitHub Actions.</w:t>
      </w:r>
    </w:p>
    <w:p>
      <w:pPr>
        <w:keepNext/>
        <w:spacing w:before="90" w:after="12"/>
      </w:pPr>
      <w:hyperlink r:id="rId14">
        <w:r>
          <w:rPr>
            <w:rFonts w:ascii="Calibri" w:hAnsi="Calibri"/>
            <w:sz w:val="18"/>
            <w:b/>
            <w:color w:val="0070C0"/>
            <w:u w:val="single"/>
          </w:rPr>
          <w:t xml:space="preserve">Dedal's Labyrinth – Procedural Maze Generator &amp; Solver</w:t>
        </w:r>
      </w:hyperlink>
    </w:p>
    <w:p>
      <w:pPr>
        <w:keepNext/>
        <w:spacing w:before="0" w:after="16"/>
      </w:pPr>
      <w:r>
        <w:rPr>
          <w:rFonts w:ascii="Calibri" w:hAnsi="Calibri"/>
          <w:i/>
          <w:color w:val="4B5563"/>
          <w:sz w:val="18"/>
        </w:rPr>
        <w:t>React, TypeScript, ASP.NET Core, MySQL, BFS  •  2024</w:t>
      </w:r>
    </w:p>
    <w:p>
      <w:pPr>
        <w:spacing w:before="0" w:after="40" w:line="269" w:lineRule="auto"/>
        <w:ind w:left="259" w:hanging="259"/>
      </w:pPr>
      <w:r>
        <w:rPr>
          <w:rFonts w:ascii="Calibri" w:hAnsi="Calibri"/>
          <w:color w:val="111827"/>
          <w:sz w:val="18"/>
        </w:rPr>
        <w:t xml:space="preserve">•  </w:t>
      </w:r>
      <w:r>
        <w:rPr>
          <w:rFonts w:ascii="Calibri" w:hAnsi="Calibri"/>
          <w:color w:val="111827"/>
          <w:sz w:val="18"/>
        </w:rPr>
        <w:t>Won 2nd Place at the 24-hour Hackathon organized by Politehnica University of Bucharest and SIE (Foreign Intelligence Service).</w:t>
      </w:r>
    </w:p>
    <w:p>
      <w:pPr>
        <w:spacing w:before="0" w:after="40" w:line="269" w:lineRule="auto"/>
        <w:ind w:left="259" w:hanging="259"/>
      </w:pPr>
      <w:r>
        <w:rPr>
          <w:rFonts w:ascii="Calibri" w:hAnsi="Calibri"/>
          <w:color w:val="111827"/>
          <w:sz w:val="18"/>
        </w:rPr>
        <w:t xml:space="preserve">•  </w:t>
      </w:r>
      <w:r>
        <w:rPr>
          <w:rFonts w:ascii="Calibri" w:hAnsi="Calibri"/>
          <w:color w:val="111827"/>
          <w:sz w:val="18"/>
        </w:rPr>
        <w:t>Designed procedural maze generation algorithms ensuring solvable paths and implemented Breadth-First Search (BFS) using graph data structures for real-time shortest-path visualization.</w:t>
      </w:r>
    </w:p>
    <w:p>
      <w:pPr>
        <w:spacing w:before="0" w:after="40" w:line="269" w:lineRule="auto"/>
        <w:ind w:left="259" w:hanging="259"/>
      </w:pPr>
      <w:r>
        <w:rPr>
          <w:rFonts w:ascii="Calibri" w:hAnsi="Calibri"/>
          <w:color w:val="111827"/>
          <w:sz w:val="18"/>
        </w:rPr>
        <w:t xml:space="preserve">•  </w:t>
      </w:r>
      <w:r>
        <w:rPr>
          <w:rFonts w:ascii="Calibri" w:hAnsi="Calibri"/>
          <w:color w:val="111827"/>
          <w:sz w:val="18"/>
        </w:rPr>
        <w:t>Architected an ASP.NET Core backend following model-controller-service pattern with Entity Framework Core for relational data persistence.</w:t>
      </w:r>
    </w:p>
    <w:p>
      <w:pPr>
        <w:keepNext/>
        <w:spacing w:before="90" w:after="12"/>
      </w:pPr>
      <w:hyperlink r:id="rId15">
        <w:r>
          <w:rPr>
            <w:rFonts w:ascii="Calibri" w:hAnsi="Calibri"/>
            <w:sz w:val="18"/>
            <w:b/>
            <w:color w:val="0070C0"/>
            <w:u w:val="single"/>
          </w:rPr>
          <w:t xml:space="preserve">Chess Snapshot – Computer Vision Chessboard Digitizer</w:t>
        </w:r>
      </w:hyperlink>
    </w:p>
    <w:p>
      <w:pPr>
        <w:keepNext/>
        <w:spacing w:before="0" w:after="16"/>
      </w:pPr>
      <w:r>
        <w:rPr>
          <w:rFonts w:ascii="Calibri" w:hAnsi="Calibri"/>
          <w:i/>
          <w:color w:val="4B5563"/>
          <w:sz w:val="18"/>
        </w:rPr>
        <w:t>Python, OpenCV, YOLOv8, Flask, Flutter  •  2023 – 2024</w:t>
      </w:r>
    </w:p>
    <w:p>
      <w:pPr>
        <w:spacing w:before="0" w:after="40" w:line="269" w:lineRule="auto"/>
        <w:ind w:left="259" w:hanging="259"/>
      </w:pPr>
      <w:r>
        <w:rPr>
          <w:rFonts w:ascii="Calibri" w:hAnsi="Calibri"/>
          <w:color w:val="111827"/>
          <w:sz w:val="18"/>
        </w:rPr>
        <w:t xml:space="preserve">•  </w:t>
      </w:r>
      <w:r>
        <w:rPr>
          <w:rFonts w:ascii="Calibri" w:hAnsi="Calibri"/>
          <w:color w:val="111827"/>
          <w:sz w:val="18"/>
        </w:rPr>
        <w:t>Trained a custom dual-stage YOLOv8 detection model (mAP50: 0.98, mAP50-95: 0.81) to extract physical chessboard configurations from live camera images into standard FEN notation.</w:t>
      </w:r>
    </w:p>
    <w:p>
      <w:pPr>
        <w:spacing w:before="0" w:after="40" w:line="269" w:lineRule="auto"/>
        <w:ind w:left="259" w:hanging="259"/>
      </w:pPr>
      <w:r>
        <w:rPr>
          <w:rFonts w:ascii="Calibri" w:hAnsi="Calibri"/>
          <w:color w:val="111827"/>
          <w:sz w:val="18"/>
        </w:rPr>
        <w:t xml:space="preserve">•  </w:t>
      </w:r>
      <w:r>
        <w:rPr>
          <w:rFonts w:ascii="Calibri" w:hAnsi="Calibri"/>
          <w:color w:val="111827"/>
          <w:sz w:val="18"/>
        </w:rPr>
        <w:t>Integrated Stockfish engine evaluation via a Flask REST API connected to a cross-platform Flutter application for Android and Windows.</w:t>
      </w:r>
    </w:p>
    <w:p>
      <w:pPr>
        <w:keepNext/>
        <w:spacing w:before="170" w:after="52"/>
        <w:pBdr>
          <w:bottom w:val="single" w:sz="6" w:space="1" w:color="0070C0"/>
        </w:pBdr>
      </w:pPr>
      <w:r>
        <w:rPr>
          <w:rFonts w:ascii="Calibri" w:hAnsi="Calibri"/>
          <w:b/>
          <w:color w:val="0070C0"/>
          <w:sz w:val="21"/>
        </w:rPr>
        <w:t>EDUCATION</w:t>
      </w:r>
    </w:p>
    <w:p>
      <w:pPr>
        <w:keepNext/>
        <w:spacing w:before="80" w:after="32"/>
      </w:pPr>
      <w:r>
        <w:rPr>
          <w:rFonts w:ascii="Calibri" w:hAnsi="Calibri"/>
          <w:b/>
          <w:color w:val="111827"/>
          <w:sz w:val="18"/>
        </w:rPr>
        <w:t>Master of Science: Advanced Techniques in Digital Imaging</w:t>
        <w:br/>
      </w:r>
      <w:r>
        <w:rPr>
          <w:rFonts w:ascii="Calibri" w:hAnsi="Calibri"/>
          <w:color w:val="4B5563"/>
          <w:sz w:val="18"/>
        </w:rPr>
        <w:t>Politehnica University of Bucharest (ETTI)  •  Final Grade: 10 / 10  •  October 2024 – June 2026</w:t>
        <w:br/>
      </w:r>
      <w:r>
        <w:rPr>
          <w:rFonts w:ascii="Calibri" w:hAnsi="Calibri"/>
          <w:i/>
          <w:color w:val="4B5563"/>
          <w:sz w:val="18"/>
        </w:rPr>
        <w:t>Master's Thesis: DeForge-AI (Universal Deepfake Detection)  •  Focus: Vision Transformers, Deep Learning, Computer Vision, Digital Image Processing</w:t>
      </w:r>
    </w:p>
    <w:p>
      <w:pPr>
        <w:keepNext/>
        <w:spacing w:before="80" w:after="32"/>
      </w:pPr>
      <w:r>
        <w:rPr>
          <w:rFonts w:ascii="Calibri" w:hAnsi="Calibri"/>
          <w:b/>
          <w:color w:val="111827"/>
          <w:sz w:val="18"/>
        </w:rPr>
        <w:t>Bachelor of Science: Computer Science</w:t>
        <w:br/>
      </w:r>
      <w:r>
        <w:rPr>
          <w:rFonts w:ascii="Calibri" w:hAnsi="Calibri"/>
          <w:color w:val="4B5563"/>
          <w:sz w:val="18"/>
        </w:rPr>
        <w:t>Transilvania University of Brașov (Faculty of Mathematics &amp; Informatics)  •  Final Grade: 9.75 / 10  •  October 2021 – July 2024</w:t>
        <w:br/>
      </w:r>
      <w:r>
        <w:rPr>
          <w:rFonts w:ascii="Calibri" w:hAnsi="Calibri"/>
          <w:i/>
          <w:color w:val="4B5563"/>
          <w:sz w:val="18"/>
        </w:rPr>
        <w:t>Bachelor's Capstone: Chess Snapshot (Computer Vision FEN Digitizer)  •  Focus: Data Structures, Algorithms, Software Engineering, OOP, Distributed Systems</w:t>
      </w:r>
    </w:p>
    <w:p>
      <w:pPr>
        <w:keepNext/>
        <w:spacing w:before="160" w:after="52"/>
        <w:pBdr>
          <w:bottom w:val="single" w:sz="6" w:space="1" w:color="0070C0"/>
        </w:pBdr>
      </w:pPr>
      <w:r>
        <w:rPr>
          <w:rFonts w:ascii="Calibri" w:hAnsi="Calibri"/>
          <w:b/>
          <w:color w:val="0070C0"/>
          <w:sz w:val="21"/>
        </w:rPr>
        <w:t>CERTIFICATIONS</w:t>
      </w:r>
    </w:p>
    <w:p>
      <w:pPr>
        <w:spacing w:after="40"/>
      </w:pPr>
      <w:r>
        <w:rPr>
          <w:rFonts w:ascii="Calibri" w:hAnsi="Calibri"/>
          <w:b/>
          <w:color w:val="111827"/>
          <w:sz w:val="18"/>
        </w:rPr>
        <w:t xml:space="preserve">IBM Professional Certificate: </w:t>
      </w:r>
      <w:r>
        <w:rPr>
          <w:rFonts w:ascii="Calibri" w:hAnsi="Calibri"/>
          <w:color w:val="111827"/>
          <w:sz w:val="18"/>
        </w:rPr>
        <w:t>Databases and SQL for Data Science with Python (2025)</w:t>
      </w:r>
    </w:p>
    <w:p>
      <w:pPr>
        <w:spacing w:after="40"/>
      </w:pPr>
      <w:r>
        <w:rPr>
          <w:rFonts w:ascii="Calibri" w:hAnsi="Calibri"/>
          <w:b/>
          <w:color w:val="111827"/>
          <w:sz w:val="18"/>
        </w:rPr>
        <w:t xml:space="preserve">Meta Professional Certificates: </w:t>
      </w:r>
      <w:r>
        <w:rPr>
          <w:rFonts w:ascii="Calibri" w:hAnsi="Calibri"/>
          <w:color w:val="111827"/>
          <w:sz w:val="18"/>
        </w:rPr>
        <w:t>Front-End Developer Specialization, HTML &amp; CSS in Depth, Version Control with Git (2025)</w:t>
      </w:r>
    </w:p>
    <w:p>
      <w:pPr>
        <w:keepNext/>
        <w:spacing w:before="160" w:after="52"/>
        <w:pBdr>
          <w:bottom w:val="single" w:sz="6" w:space="1" w:color="0070C0"/>
        </w:pBdr>
      </w:pPr>
      <w:r>
        <w:rPr>
          <w:rFonts w:ascii="Calibri" w:hAnsi="Calibri"/>
          <w:b/>
          <w:color w:val="0070C0"/>
          <w:sz w:val="21"/>
        </w:rPr>
        <w:t>AWARDS</w:t>
      </w:r>
    </w:p>
    <w:p>
      <w:pPr>
        <w:spacing w:after="40"/>
      </w:pPr>
      <w:r>
        <w:rPr>
          <w:rFonts w:ascii="Calibri" w:hAnsi="Calibri"/>
          <w:b/>
          <w:color w:val="111827"/>
          <w:sz w:val="18"/>
        </w:rPr>
        <w:t xml:space="preserve">2nd Place Winner: </w:t>
      </w:r>
      <w:r>
        <w:rPr>
          <w:rFonts w:ascii="Calibri" w:hAnsi="Calibri"/>
          <w:color w:val="111827"/>
          <w:sz w:val="18"/>
        </w:rPr>
        <w:t>24-Hour Hackathon – Politehnica University of Bucharest &amp; Romanian Foreign Intelligence Service SIE (2024)</w:t>
      </w:r>
    </w:p>
    <w:p>
      <w:pPr>
        <w:keepNext/>
        <w:spacing w:before="160" w:after="52"/>
        <w:pBdr>
          <w:bottom w:val="single" w:sz="6" w:space="1" w:color="0070C0"/>
        </w:pBdr>
      </w:pPr>
      <w:r>
        <w:rPr>
          <w:rFonts w:ascii="Calibri" w:hAnsi="Calibri"/>
          <w:b/>
          <w:color w:val="0070C0"/>
          <w:sz w:val="21"/>
        </w:rPr>
        <w:t>LANGUAGES</w:t>
      </w:r>
    </w:p>
    <w:p>
      <w:pPr>
        <w:spacing w:after="0"/>
      </w:pPr>
      <w:r>
        <w:rPr>
          <w:rFonts w:ascii="Calibri" w:hAnsi="Calibri"/>
          <w:b/>
          <w:color w:val="111827"/>
          <w:sz w:val="18"/>
        </w:rPr>
        <w:t xml:space="preserve">English: </w:t>
      </w:r>
      <w:r>
        <w:rPr>
          <w:rFonts w:ascii="Calibri" w:hAnsi="Calibri"/>
          <w:color w:val="111827"/>
          <w:sz w:val="18"/>
        </w:rPr>
        <w:t xml:space="preserve">Full Professional Proficiency  •  </w:t>
      </w:r>
      <w:r>
        <w:rPr>
          <w:rFonts w:ascii="Calibri" w:hAnsi="Calibri"/>
          <w:b/>
          <w:color w:val="111827"/>
          <w:sz w:val="18"/>
        </w:rPr>
        <w:t xml:space="preserve">Romanian: </w:t>
      </w:r>
      <w:r>
        <w:rPr>
          <w:rFonts w:ascii="Calibri" w:hAnsi="Calibri"/>
          <w:color w:val="111827"/>
          <w:sz w:val="18"/>
        </w:rPr>
        <w:t>Native</w:t>
      </w:r>
    </w:p>
    <w:sectPr w:rsidR="00FC693F" w:rsidRPr="0006063C" w:rsidSect="00034616">
      <w:pgSz w:w="12240" w:h="15840"/>
      <w:pgMar w:top="504" w:right="662" w:bottom="504" w:left="66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64" w:lineRule="auto" w:after="20" w:before="0"/>
    </w:pPr>
    <w:rPr>
      <w:rFonts w:ascii="Calibri" w:hAnsi="Calibri"/>
      <w:color w:val="111827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mailto:tiberiuioan35@gmail.com" TargetMode="External"/><Relationship Id="rId10" Type="http://schemas.openxmlformats.org/officeDocument/2006/relationships/hyperlink" Target="https://boscantiberiu.vercel.app" TargetMode="External"/><Relationship Id="rId11" Type="http://schemas.openxmlformats.org/officeDocument/2006/relationships/hyperlink" Target="https://linkedin.com/in/tbtiberiu" TargetMode="External"/><Relationship Id="rId12" Type="http://schemas.openxmlformats.org/officeDocument/2006/relationships/hyperlink" Target="https://github.com/tbtiberiu" TargetMode="External"/><Relationship Id="rId13" Type="http://schemas.openxmlformats.org/officeDocument/2006/relationships/hyperlink" Target="https://github.com/tbtiberiu/DeForge-AI" TargetMode="External"/><Relationship Id="rId14" Type="http://schemas.openxmlformats.org/officeDocument/2006/relationships/hyperlink" Target="https://github.com/tbtiberiu/DedalLabyrinth" TargetMode="External"/><Relationship Id="rId15" Type="http://schemas.openxmlformats.org/officeDocument/2006/relationships/hyperlink" Target="https://github.com/tbtiberiu/chess_snapshot_app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Tiberiu-Ioan Boșcan - Resume</dc:title>
  <dc:subject>Software Developer Resume</dc:subject>
  <dc:creator>Tiberiu-Ioan Boșcan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