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4731" w:val="clear"/>
            <w:tcMar>
              <w:top w:type="dxa" w:w="600"/>
              <w:left w:type="dxa" w:w="500"/>
              <w:bottom w:type="dxa" w:w="600"/>
              <w:right w:type="dxa" w:w="500"/>
            </w:tcMar>
          </w:tcPr>
          <w:p>
            <w:pPr>
              <w:spacing w:before="0" w:after="120"/>
              <w:jc w:val="center"/>
            </w:pPr>
            <w:r>
              <w:rPr>
                <w:rFonts w:ascii="Calibri" w:cs="Calibri" w:eastAsia="Calibri" w:hAnsi="Calibri"/>
                <w:b/>
                <w:bCs/>
                <w:i w:val="false"/>
                <w:iCs w:val="false"/>
                <w:color w:val="FFFFFF"/>
                <w:sz w:val="20"/>
                <w:szCs w:val="20"/>
              </w:rPr>
              <w:t xml:space="preserve">Wellness Centre</w:t>
            </w:r>
          </w:p>
          <w:p>
            <w:pPr>
              <w:spacing w:before="80" w:after="0"/>
            </w:pPr>
          </w:p>
          <w:p>
            <w:pPr>
              <w:spacing w:before="0" w:after="160"/>
              <w:jc w:val="center"/>
            </w:pPr>
            <w:r>
              <w:rPr>
                <w:rFonts w:ascii="Calibri" w:cs="Calibri" w:eastAsia="Calibri" w:hAnsi="Calibri"/>
                <w:b/>
                <w:bCs/>
                <w:color w:val="FFFFFF"/>
                <w:sz w:val="52"/>
                <w:szCs w:val="52"/>
              </w:rPr>
              <w:t xml:space="preserve">ERPNext Migration</w:t>
            </w:r>
          </w:p>
          <w:p>
            <w:pPr>
              <w:spacing w:before="0" w:after="120"/>
              <w:jc w:val="center"/>
            </w:pPr>
            <w:r>
              <w:rPr>
                <w:rFonts w:ascii="Calibri" w:cs="Calibri" w:eastAsia="Calibri" w:hAnsi="Calibri"/>
                <w:b w:val="false"/>
                <w:bCs w:val="false"/>
                <w:color w:val="A8D5B5"/>
                <w:sz w:val="40"/>
                <w:szCs w:val="40"/>
              </w:rPr>
              <w:t xml:space="preserve">Verification Guide</w:t>
            </w:r>
          </w:p>
          <w:p>
            <w:pPr>
              <w:spacing w:before="120" w:after="0"/>
            </w:pPr>
          </w:p>
          <w:p>
            <w:pPr>
              <w:spacing w:before="0" w:after="120"/>
              <w:jc w:val="center"/>
            </w:pPr>
            <w:r>
              <w:rPr>
                <w:rFonts w:ascii="Calibri" w:cs="Calibri" w:eastAsia="Calibri" w:hAnsi="Calibri"/>
                <w:b w:val="false"/>
                <w:bCs w:val="false"/>
                <w:i w:val="false"/>
                <w:iCs w:val="false"/>
                <w:color w:val="A8D5B5"/>
                <w:sz w:val="22"/>
                <w:szCs w:val="22"/>
              </w:rPr>
              <w:t xml:space="preserve">How to confirm your business data is correctly recorded in ERPNext</w:t>
            </w:r>
          </w:p>
        </w:tc>
      </w:tr>
    </w:tbl>
    <w:p>
      <w:pPr>
        <w:spacing w:before="4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Detail</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Value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System</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ERPNext v15 — well.rosslyn.cloud</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Migration period</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January 2024 – February 2025</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records migrated</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1,625+</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Report generated</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March 2026</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Document version</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w:t>
            </w:r>
          </w:p>
        </w:tc>
      </w:tr>
    </w:tbl>
    <w:p>
      <w:r>
        <w:br/>
      </w:r>
    </w:p>
    <w:p>
      <w:pPr>
        <w:pStyle w:val="Heading1"/>
        <w:spacing w:before="360" w:after="160"/>
      </w:pPr>
      <w:r>
        <w:rPr>
          <w:rFonts w:ascii="Calibri" w:cs="Calibri" w:eastAsia="Calibri" w:hAnsi="Calibri"/>
          <w:b/>
          <w:bCs/>
          <w:color w:val="1A4731"/>
          <w:sz w:val="36"/>
          <w:szCs w:val="36"/>
        </w:rPr>
        <w:t xml:space="preserve">Contents</w:t>
      </w:r>
    </w:p>
    <w:sdt>
      <w:sdtPr>
        <w:alias w:val="Contents"/>
      </w:sdtPr>
      <w:sdtContent>
        <w:p>
          <w:r>
            <w:fldChar w:fldCharType="begin" w:dirty="true"/>
            <w:instrText xml:space="preserve">TOC \h \o "1-2" \t "undefined,1,undefined,2"</w:instrText>
            <w:fldChar w:fldCharType="separate"/>
          </w:r>
        </w:p>
        <w:p>
          <w:r>
            <w:fldChar w:fldCharType="end"/>
          </w:r>
        </w:p>
      </w:sdtContent>
    </w:sdt>
    <w:p>
      <w:r>
        <w:br/>
      </w:r>
    </w:p>
    <w:p>
      <w:pPr>
        <w:pStyle w:val="Heading1"/>
        <w:spacing w:before="360" w:after="160"/>
      </w:pPr>
      <w:r>
        <w:rPr>
          <w:rFonts w:ascii="Calibri" w:cs="Calibri" w:eastAsia="Calibri" w:hAnsi="Calibri"/>
          <w:b/>
          <w:bCs/>
          <w:color w:val="1A4731"/>
          <w:sz w:val="36"/>
          <w:szCs w:val="36"/>
        </w:rPr>
        <w:t xml:space="preserve">Introduction</w:t>
      </w:r>
    </w:p>
    <w:p>
      <w:pPr>
        <w:spacing w:before="0" w:after="120"/>
        <w:jc w:val="left"/>
      </w:pPr>
      <w:r>
        <w:rPr>
          <w:rFonts w:ascii="Calibri" w:cs="Calibri" w:eastAsia="Calibri" w:hAnsi="Calibri"/>
          <w:b w:val="false"/>
          <w:bCs w:val="false"/>
          <w:i w:val="false"/>
          <w:iCs w:val="false"/>
          <w:color w:val="1A1A1A"/>
          <w:sz w:val="22"/>
          <w:szCs w:val="22"/>
        </w:rPr>
        <w:t xml:space="preserve">This guide explains how to verify that all historical business data from the Wellness Centre has been correctly migrated into ERPNext. You do not need any technical background to use this guide.</w:t>
      </w:r>
    </w:p>
    <w:p>
      <w:pPr>
        <w:spacing w:before="80" w:after="0"/>
      </w:pPr>
    </w:p>
    <w:p>
      <w:pPr>
        <w:spacing w:before="0" w:after="120"/>
        <w:jc w:val="left"/>
      </w:pPr>
      <w:r>
        <w:rPr>
          <w:rFonts w:ascii="Calibri" w:cs="Calibri" w:eastAsia="Calibri" w:hAnsi="Calibri"/>
          <w:b w:val="false"/>
          <w:bCs w:val="false"/>
          <w:i w:val="false"/>
          <w:iCs w:val="false"/>
          <w:color w:val="1A1A1A"/>
          <w:sz w:val="22"/>
          <w:szCs w:val="22"/>
        </w:rPr>
        <w:t xml:space="preserve">You have been given a reconciliation report — an Excel file called Wellness_Centre_Reconciliation_v3.xlsx. That file has seven sheets, each covering a different part of the business. This guide walks through each sheet and shows you which screens to open in ERPNext so you can compare the numbers yourself.</w:t>
      </w:r>
    </w:p>
    <w:p>
      <w:pPr>
        <w:spacing w:before="80" w:after="0"/>
      </w:pPr>
    </w:p>
    <w:p>
      <w:pPr>
        <w:pStyle w:val="Heading2"/>
        <w:spacing w:before="280" w:after="120"/>
      </w:pPr>
      <w:r>
        <w:rPr>
          <w:rFonts w:ascii="Calibri" w:cs="Calibri" w:eastAsia="Calibri" w:hAnsi="Calibri"/>
          <w:b/>
          <w:bCs/>
          <w:color w:val="2D6A4F"/>
          <w:sz w:val="28"/>
          <w:szCs w:val="28"/>
        </w:rPr>
        <w:t xml:space="preserve">What the reconciliation report is</w:t>
      </w:r>
    </w:p>
    <w:p>
      <w:pPr>
        <w:spacing w:before="0" w:after="120"/>
        <w:jc w:val="left"/>
      </w:pPr>
      <w:r>
        <w:rPr>
          <w:rFonts w:ascii="Calibri" w:cs="Calibri" w:eastAsia="Calibri" w:hAnsi="Calibri"/>
          <w:b w:val="false"/>
          <w:bCs w:val="false"/>
          <w:i w:val="false"/>
          <w:iCs w:val="false"/>
          <w:color w:val="1A1A1A"/>
          <w:sz w:val="22"/>
          <w:szCs w:val="22"/>
        </w:rPr>
        <w:t xml:space="preserve">The reconciliation report was produced automatically by reading data from both the original source records (your old spreadsheets and records, labelled Source or CSV) and live from ERPNext at the time the report was generated. Each table in the report shows the source figure alongside the ERPNext figure. A status column tells you whether they match.</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Status symbol</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means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 Match</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source figure and ERPNext figure are identical. No action needed.</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 Exception</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There is a known, explained difference. The reason is shown in the Notes column.</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 Variance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figures do not match and there is no explanation. This needs investigation.</w:t>
            </w:r>
          </w:p>
        </w:tc>
      </w:tr>
    </w:tbl>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AF4EE" w:val="clear"/>
            <w:tcMar>
              <w:top w:type="dxa" w:w="120"/>
              <w:left w:type="dxa" w:w="160"/>
              <w:bottom w:type="dxa" w:w="120"/>
              <w:right w:type="dxa" w:w="160"/>
            </w:tcMar>
          </w:tcPr>
          <w:p>
            <w:pPr>
              <w:spacing w:before="0" w:after="120"/>
              <w:jc w:val="left"/>
            </w:pPr>
            <w:r>
              <w:rPr>
                <w:rFonts w:ascii="Calibri" w:cs="Calibri" w:eastAsia="Calibri" w:hAnsi="Calibri"/>
                <w:b/>
                <w:bCs/>
                <w:color w:val="1A4731"/>
                <w:sz w:val="22"/>
                <w:szCs w:val="22"/>
              </w:rPr>
              <w:t xml:space="preserve">TIP:  </w:t>
            </w:r>
            <w:r>
              <w:rPr>
                <w:rFonts w:ascii="Calibri" w:cs="Calibri" w:eastAsia="Calibri" w:hAnsi="Calibri"/>
                <w:color w:val="1A1A1A"/>
                <w:sz w:val="22"/>
                <w:szCs w:val="22"/>
              </w:rPr>
              <w:t xml:space="preserve">The reconciliation report captures ERPNext data at the moment it was generated. If transactions have been added or changed in ERPNext since then, the live screens will show updated figures. That is expected and correct — it means ERPNext is working.</w:t>
            </w:r>
          </w:p>
        </w:tc>
      </w:tr>
    </w:tbl>
    <w:p>
      <w:pPr>
        <w:spacing w:before="160" w:after="0"/>
      </w:pPr>
    </w:p>
    <w:p>
      <w:pPr>
        <w:pStyle w:val="Heading2"/>
        <w:spacing w:before="280" w:after="120"/>
      </w:pPr>
      <w:r>
        <w:rPr>
          <w:rFonts w:ascii="Calibri" w:cs="Calibri" w:eastAsia="Calibri" w:hAnsi="Calibri"/>
          <w:b/>
          <w:bCs/>
          <w:color w:val="2D6A4F"/>
          <w:sz w:val="28"/>
          <w:szCs w:val="28"/>
        </w:rPr>
        <w:t xml:space="preserve">How to use this guide</w:t>
      </w:r>
    </w:p>
    <w:p>
      <w:pPr>
        <w:spacing w:before="0" w:after="120"/>
        <w:jc w:val="left"/>
      </w:pPr>
      <w:r>
        <w:rPr>
          <w:rFonts w:ascii="Calibri" w:cs="Calibri" w:eastAsia="Calibri" w:hAnsi="Calibri"/>
          <w:b w:val="false"/>
          <w:bCs w:val="false"/>
          <w:i w:val="false"/>
          <w:iCs w:val="false"/>
          <w:color w:val="1A1A1A"/>
          <w:sz w:val="22"/>
          <w:szCs w:val="22"/>
        </w:rPr>
        <w:t xml:space="preserve">Work through the guide sheet by sheet. For each sheet you will find:</w:t>
      </w:r>
    </w:p>
    <w:p>
      <w:pPr>
        <w:pStyle w:val="ListParagraph"/>
        <w:numPr>
          <w:ilvl w:val="0"/>
          <w:numId w:val="2"/>
        </w:numPr>
        <w:spacing w:before="40" w:after="40"/>
      </w:pPr>
      <w:r>
        <w:rPr>
          <w:rFonts w:ascii="Calibri" w:cs="Calibri" w:eastAsia="Calibri" w:hAnsi="Calibri"/>
          <w:b/>
          <w:bCs/>
          <w:color w:val="1A1A1A"/>
          <w:sz w:val="22"/>
          <w:szCs w:val="22"/>
        </w:rPr>
        <w:t xml:space="preserve">What the sheet contains — </w:t>
      </w:r>
      <w:r>
        <w:rPr>
          <w:rFonts w:ascii="Calibri" w:cs="Calibri" w:eastAsia="Calibri" w:hAnsi="Calibri"/>
          <w:color w:val="1A1A1A"/>
          <w:sz w:val="22"/>
          <w:szCs w:val="22"/>
        </w:rPr>
        <w:t xml:space="preserve">a plain-language description of the data.</w:t>
      </w:r>
    </w:p>
    <w:p>
      <w:pPr>
        <w:pStyle w:val="ListParagraph"/>
        <w:numPr>
          <w:ilvl w:val="0"/>
          <w:numId w:val="2"/>
        </w:numPr>
        <w:spacing w:before="40" w:after="40"/>
      </w:pPr>
      <w:r>
        <w:rPr>
          <w:rFonts w:ascii="Calibri" w:cs="Calibri" w:eastAsia="Calibri" w:hAnsi="Calibri"/>
          <w:b/>
          <w:bCs/>
          <w:color w:val="1A1A1A"/>
          <w:sz w:val="22"/>
          <w:szCs w:val="22"/>
        </w:rPr>
        <w:t xml:space="preserve">Where to look in ERPNext — </w:t>
      </w:r>
      <w:r>
        <w:rPr>
          <w:rFonts w:ascii="Calibri" w:cs="Calibri" w:eastAsia="Calibri" w:hAnsi="Calibri"/>
          <w:color w:val="1A1A1A"/>
          <w:sz w:val="22"/>
          <w:szCs w:val="22"/>
        </w:rPr>
        <w:t xml:space="preserve">the exact menu path and steps to open the matching screen.</w:t>
      </w:r>
    </w:p>
    <w:p>
      <w:pPr>
        <w:pStyle w:val="ListParagraph"/>
        <w:numPr>
          <w:ilvl w:val="0"/>
          <w:numId w:val="2"/>
        </w:numPr>
        <w:spacing w:before="40" w:after="40"/>
      </w:pPr>
      <w:r>
        <w:rPr>
          <w:rFonts w:ascii="Calibri" w:cs="Calibri" w:eastAsia="Calibri" w:hAnsi="Calibri"/>
          <w:b/>
          <w:bCs/>
          <w:color w:val="1A1A1A"/>
          <w:sz w:val="22"/>
          <w:szCs w:val="22"/>
        </w:rPr>
        <w:t xml:space="preserve">What to compare — </w:t>
      </w:r>
      <w:r>
        <w:rPr>
          <w:rFonts w:ascii="Calibri" w:cs="Calibri" w:eastAsia="Calibri" w:hAnsi="Calibri"/>
          <w:color w:val="1A1A1A"/>
          <w:sz w:val="22"/>
          <w:szCs w:val="22"/>
        </w:rPr>
        <w:t xml:space="preserve">the specific numbers or counts to check against your Excel sheet.</w:t>
      </w:r>
    </w:p>
    <w:p>
      <w:pPr>
        <w:pStyle w:val="ListParagraph"/>
        <w:numPr>
          <w:ilvl w:val="0"/>
          <w:numId w:val="2"/>
        </w:numPr>
        <w:spacing w:before="40" w:after="40"/>
      </w:pPr>
      <w:r>
        <w:rPr>
          <w:rFonts w:ascii="Calibri" w:cs="Calibri" w:eastAsia="Calibri" w:hAnsi="Calibri"/>
          <w:b/>
          <w:bCs/>
          <w:color w:val="1A1A1A"/>
          <w:sz w:val="22"/>
          <w:szCs w:val="22"/>
        </w:rPr>
        <w:t xml:space="preserve">What differences are normal — </w:t>
      </w:r>
      <w:r>
        <w:rPr>
          <w:rFonts w:ascii="Calibri" w:cs="Calibri" w:eastAsia="Calibri" w:hAnsi="Calibri"/>
          <w:color w:val="1A1A1A"/>
          <w:sz w:val="22"/>
          <w:szCs w:val="22"/>
        </w:rPr>
        <w:t xml:space="preserve">explanations for any known gaps.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Screenshots in ERPNext may look slightly different depending on your screen size or browser. The menu items and report names are the same regardless.</w:t>
            </w:r>
          </w:p>
        </w:tc>
      </w:tr>
    </w:tbl>
    <w:p>
      <w:pPr>
        <w:spacing w:before="160" w:after="0"/>
      </w:pPr>
    </w:p>
    <w:p>
      <w:pPr>
        <w:pStyle w:val="Heading2"/>
        <w:spacing w:before="280" w:after="120"/>
      </w:pPr>
      <w:r>
        <w:rPr>
          <w:rFonts w:ascii="Calibri" w:cs="Calibri" w:eastAsia="Calibri" w:hAnsi="Calibri"/>
          <w:b/>
          <w:bCs/>
          <w:color w:val="2D6A4F"/>
          <w:sz w:val="28"/>
          <w:szCs w:val="28"/>
        </w:rPr>
        <w:t xml:space="preserve">How to log in to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your web browser (Chrome or Firefox recommended).</w:t>
            </w:r>
          </w:p>
          <w:p>
            <w:pPr>
              <w:spacing w:before="40" w:after="40"/>
              <w:jc w:val="left"/>
            </w:pPr>
            <w:r>
              <w:rPr>
                <w:rFonts w:ascii="Calibri" w:cs="Calibri" w:eastAsia="Calibri" w:hAnsi="Calibri"/>
                <w:color w:val="1A1A1A"/>
                <w:sz w:val="22"/>
                <w:szCs w:val="22"/>
              </w:rPr>
              <w:t xml:space="preserve">2.  Go to:  well.rosslyn.cloud</w:t>
            </w:r>
          </w:p>
          <w:p>
            <w:pPr>
              <w:spacing w:before="40" w:after="40"/>
              <w:jc w:val="left"/>
            </w:pPr>
            <w:r>
              <w:rPr>
                <w:rFonts w:ascii="Calibri" w:cs="Calibri" w:eastAsia="Calibri" w:hAnsi="Calibri"/>
                <w:color w:val="1A1A1A"/>
                <w:sz w:val="22"/>
                <w:szCs w:val="22"/>
              </w:rPr>
              <w:t xml:space="preserve">3.  Enter your username and password, then click Log In.</w:t>
            </w:r>
          </w:p>
          <w:p>
            <w:pPr>
              <w:spacing w:before="40" w:after="40"/>
              <w:jc w:val="left"/>
            </w:pPr>
            <w:r>
              <w:rPr>
                <w:rFonts w:ascii="Calibri" w:cs="Calibri" w:eastAsia="Calibri" w:hAnsi="Calibri"/>
                <w:color w:val="1A1A1A"/>
                <w:sz w:val="22"/>
                <w:szCs w:val="22"/>
              </w:rPr>
              <w:t xml:space="preserve">4.  You will land on the ERPNext desk — a screen showing icons for different modules.</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seven sheets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Sheet</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Key figures</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 Summary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One-line result for every domain</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13 checks — all should show ✓ Match</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 Revenue Detail</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All income: eTIMS, rooms, events, egg sales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KES 5,043,680 total revenue</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 Expense Detail</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Operating expenses — 24 categories</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KES 4,363,477 total expenses</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4. Inventory</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77 items, 8 categories, 190 stock movements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77 items confirmed in ERPNext</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 Poultry Farm</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52 weeks egg production, 103 egg sale invoices</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KES 136,840 egg sales revenue</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6. Compliance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9 licences and permits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 active, 6 historically expired</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7. Monthly P&amp;L</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Income vs expenses month by month</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Jan 2024 – Feb 2025</w:t>
            </w:r>
          </w:p>
        </w:tc>
      </w:tr>
    </w:tbl>
    <w:p>
      <w:r>
        <w:br/>
      </w:r>
    </w:p>
    <w:p>
      <w:pPr>
        <w:pStyle w:val="Heading1"/>
        <w:spacing w:before="360" w:after="160"/>
      </w:pPr>
      <w:r>
        <w:rPr>
          <w:rFonts w:ascii="Calibri" w:cs="Calibri" w:eastAsia="Calibri" w:hAnsi="Calibri"/>
          <w:b/>
          <w:bCs/>
          <w:color w:val="1A4731"/>
          <w:sz w:val="36"/>
          <w:szCs w:val="36"/>
        </w:rPr>
        <w:t xml:space="preserve">Sheet 1 — Summary</w:t>
      </w:r>
    </w:p>
    <w:p>
      <w:pPr>
        <w:spacing w:before="0" w:after="120"/>
        <w:jc w:val="left"/>
      </w:pPr>
      <w:r>
        <w:rPr>
          <w:rFonts w:ascii="Calibri" w:cs="Calibri" w:eastAsia="Calibri" w:hAnsi="Calibri"/>
          <w:b w:val="false"/>
          <w:bCs w:val="false"/>
          <w:i w:val="false"/>
          <w:iCs w:val="false"/>
          <w:color w:val="1A1A1A"/>
          <w:sz w:val="22"/>
          <w:szCs w:val="22"/>
        </w:rPr>
        <w:t xml:space="preserve">This sheet is your starting point. It contains a single table called tbl_summary with 13 rows — one for each reconciliation check across all six business domains. If every row shows ✓ Match or ⚠ Exception, the migration is complete and correct.</w:t>
      </w:r>
    </w:p>
    <w:p>
      <w:pPr>
        <w:spacing w:before="80" w:after="0"/>
      </w:pPr>
    </w:p>
    <w:p>
      <w:pPr>
        <w:pStyle w:val="Heading2"/>
        <w:spacing w:before="280" w:after="120"/>
      </w:pPr>
      <w:r>
        <w:rPr>
          <w:rFonts w:ascii="Calibri" w:cs="Calibri" w:eastAsia="Calibri" w:hAnsi="Calibri"/>
          <w:b/>
          <w:bCs/>
          <w:color w:val="2D6A4F"/>
          <w:sz w:val="28"/>
          <w:szCs w:val="28"/>
        </w:rPr>
        <w:t xml:space="preserve">What the columns mean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Column</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shows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Domain</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Which part of the business this check belongs to.</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Reconciliation Check</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specific thing being counted or totalled.</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(CSV)</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figure from the original source records.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ERPNext (Live)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figure read directly from ERPNext when the report was generated.</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Variance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difference. Zero means a perfect match.</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Status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 Match, ⚠ Exception, or ✗ Variance.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Notes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Explanation of any exception or variance.</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13 checks and where to verify each one in ERPNext</w:t>
      </w:r>
    </w:p>
    <w:p>
      <w:pPr>
        <w:spacing w:before="0" w:after="120"/>
        <w:jc w:val="left"/>
      </w:pPr>
      <w:r>
        <w:rPr>
          <w:rFonts w:ascii="Calibri" w:cs="Calibri" w:eastAsia="Calibri" w:hAnsi="Calibri"/>
          <w:b w:val="false"/>
          <w:bCs w:val="false"/>
          <w:i w:val="false"/>
          <w:iCs w:val="false"/>
          <w:color w:val="1A1A1A"/>
          <w:sz w:val="22"/>
          <w:szCs w:val="22"/>
        </w:rPr>
        <w:t xml:space="preserve">The table below maps every summary row to its ERPNext location. The sections that follow this sheet give detailed steps for each one.</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Row</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Check</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ERPNext location to verify</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eTIMS Invoices — Count (220)</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Sales Invoice &gt; list, filter migrated</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eTIMS Invoices — Total KES 2,589,840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Same list — sum Grand Total column</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Room Booking Invoices — Count (54)</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Sales Invoice &gt; list, filter room bookings</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4</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Room Booking Revenue — KES 619,000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Same list — sum Grand Total column</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Event Invoices — Count (25)</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Sales Invoice &gt; list, filter events</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6</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Event Revenue — KES 1,698,000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Same list — sum Grand Total column</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7</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Egg Sale Invoices — Count (103)</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Sales Invoice &gt; list, filter egg sales</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8</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Egg Sales Revenue — KES 136,840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Same list — sum Grand Total column</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9</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Payment Entries — KES 2,589,840</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Payment Entry &gt; list</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Journal Entries — Count (727)</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Accounts &gt; Journal Entry &gt; list, filter migrated</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11</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Inventory Items — Count (77)</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&gt; Item &gt; list, filter migrated</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12</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Movements — Count (190 of 193)</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&gt; Stock Entry &gt; list — 3 expected skips</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13</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Compliance Documents — Count (9)</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Search &gt; License &gt; list</w:t>
            </w:r>
          </w:p>
        </w:tc>
      </w:tr>
    </w:tbl>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AF4EE" w:val="clear"/>
            <w:tcMar>
              <w:top w:type="dxa" w:w="120"/>
              <w:left w:type="dxa" w:w="160"/>
              <w:bottom w:type="dxa" w:w="120"/>
              <w:right w:type="dxa" w:w="160"/>
            </w:tcMar>
          </w:tcPr>
          <w:p>
            <w:pPr>
              <w:spacing w:before="0" w:after="120"/>
              <w:jc w:val="left"/>
            </w:pPr>
            <w:r>
              <w:rPr>
                <w:rFonts w:ascii="Calibri" w:cs="Calibri" w:eastAsia="Calibri" w:hAnsi="Calibri"/>
                <w:b/>
                <w:bCs/>
                <w:color w:val="1A4731"/>
                <w:sz w:val="22"/>
                <w:szCs w:val="22"/>
              </w:rPr>
              <w:t xml:space="preserve">TIP:  </w:t>
            </w:r>
            <w:r>
              <w:rPr>
                <w:rFonts w:ascii="Calibri" w:cs="Calibri" w:eastAsia="Calibri" w:hAnsi="Calibri"/>
                <w:color w:val="1A1A1A"/>
                <w:sz w:val="22"/>
                <w:szCs w:val="22"/>
              </w:rPr>
              <w:t xml:space="preserve">You do not need to verify every row manually. The Summary sheet is auto-generated from live ERPNext data. Its purpose is to give you a single printable page to sign off the migration. Verify individual rows only if something looks wrong.</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quickest overall check — Trial Balance</w:t>
      </w:r>
    </w:p>
    <w:p>
      <w:pPr>
        <w:spacing w:before="0" w:after="120"/>
        <w:jc w:val="left"/>
      </w:pPr>
      <w:r>
        <w:rPr>
          <w:rFonts w:ascii="Calibri" w:cs="Calibri" w:eastAsia="Calibri" w:hAnsi="Calibri"/>
          <w:b w:val="false"/>
          <w:bCs w:val="false"/>
          <w:i w:val="false"/>
          <w:iCs w:val="false"/>
          <w:color w:val="1A1A1A"/>
          <w:sz w:val="22"/>
          <w:szCs w:val="22"/>
        </w:rPr>
        <w:t xml:space="preserve">The single most powerful confirmation that the migration is correct is the Trial Balance report. It shows every account with its opening balance, movements, and closing balance. If the total debits equal total credits and the revenue and expense totals match the reconciliation report, the migration is sound.</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In ERPNext, click on the Accounts module (the icon on the desk, or the top navigation menu).</w:t>
            </w:r>
          </w:p>
          <w:p>
            <w:pPr>
              <w:spacing w:before="40" w:after="40"/>
              <w:jc w:val="left"/>
            </w:pPr>
            <w:r>
              <w:rPr>
                <w:rFonts w:ascii="Calibri" w:cs="Calibri" w:eastAsia="Calibri" w:hAnsi="Calibri"/>
                <w:color w:val="1A1A1A"/>
                <w:sz w:val="22"/>
                <w:szCs w:val="22"/>
              </w:rPr>
              <w:t xml:space="preserve">2.  In the left sidebar, look for Reports. Click it.</w:t>
            </w:r>
          </w:p>
          <w:p>
            <w:pPr>
              <w:spacing w:before="40" w:after="40"/>
              <w:jc w:val="left"/>
            </w:pPr>
            <w:r>
              <w:rPr>
                <w:rFonts w:ascii="Calibri" w:cs="Calibri" w:eastAsia="Calibri" w:hAnsi="Calibri"/>
                <w:color w:val="1A1A1A"/>
                <w:sz w:val="22"/>
                <w:szCs w:val="22"/>
              </w:rPr>
              <w:t xml:space="preserve">3.  Find and click Trial Balance.</w:t>
            </w:r>
          </w:p>
          <w:p>
            <w:pPr>
              <w:spacing w:before="40" w:after="40"/>
              <w:jc w:val="left"/>
            </w:pPr>
            <w:r>
              <w:rPr>
                <w:rFonts w:ascii="Calibri" w:cs="Calibri" w:eastAsia="Calibri" w:hAnsi="Calibri"/>
                <w:color w:val="1A1A1A"/>
                <w:sz w:val="22"/>
                <w:szCs w:val="22"/>
              </w:rPr>
              <w:t xml:space="preserve">4.  Set the From Date to 01-01-2024 and the To Date to 28-02-2025.</w:t>
            </w:r>
          </w:p>
          <w:p>
            <w:pPr>
              <w:spacing w:before="40" w:after="40"/>
              <w:jc w:val="left"/>
            </w:pPr>
            <w:r>
              <w:rPr>
                <w:rFonts w:ascii="Calibri" w:cs="Calibri" w:eastAsia="Calibri" w:hAnsi="Calibri"/>
                <w:color w:val="1A1A1A"/>
                <w:sz w:val="22"/>
                <w:szCs w:val="22"/>
              </w:rPr>
              <w:t xml:space="preserve">5.  Make sure Company is set to Wellness Centre.</w:t>
            </w:r>
          </w:p>
          <w:p>
            <w:pPr>
              <w:spacing w:before="40" w:after="40"/>
              <w:jc w:val="left"/>
            </w:pPr>
            <w:r>
              <w:rPr>
                <w:rFonts w:ascii="Calibri" w:cs="Calibri" w:eastAsia="Calibri" w:hAnsi="Calibri"/>
                <w:color w:val="1A1A1A"/>
                <w:sz w:val="22"/>
                <w:szCs w:val="22"/>
              </w:rPr>
              <w:t xml:space="preserve">6.  Click Refresh or Run.</w:t>
            </w:r>
          </w:p>
        </w:tc>
      </w:tr>
    </w:tbl>
    <w:p>
      <w:pPr>
        <w:spacing w:before="120" w:after="0"/>
      </w:pPr>
    </w:p>
    <w:p>
      <w:pPr>
        <w:spacing w:before="0" w:after="120"/>
        <w:jc w:val="left"/>
      </w:pPr>
      <w:r>
        <w:rPr>
          <w:rFonts w:ascii="Calibri" w:cs="Calibri" w:eastAsia="Calibri" w:hAnsi="Calibri"/>
          <w:b w:val="false"/>
          <w:bCs w:val="false"/>
          <w:i w:val="false"/>
          <w:iCs w:val="false"/>
          <w:color w:val="1A1A1A"/>
          <w:sz w:val="22"/>
          <w:szCs w:val="22"/>
        </w:rPr>
        <w:t xml:space="preserve">What to look for:</w:t>
      </w:r>
    </w:p>
    <w:p>
      <w:pPr>
        <w:pStyle w:val="ListParagraph"/>
        <w:numPr>
          <w:ilvl w:val="0"/>
          <w:numId w:val="2"/>
        </w:numPr>
        <w:spacing w:before="40" w:after="40"/>
      </w:pPr>
      <w:r>
        <w:rPr>
          <w:rFonts w:ascii="Calibri" w:cs="Calibri" w:eastAsia="Calibri" w:hAnsi="Calibri"/>
          <w:b/>
          <w:bCs/>
          <w:color w:val="1A1A1A"/>
          <w:sz w:val="22"/>
          <w:szCs w:val="22"/>
        </w:rPr>
        <w:t xml:space="preserve">Total Debit = Total Credit. </w:t>
      </w:r>
      <w:r>
        <w:rPr>
          <w:rFonts w:ascii="Calibri" w:cs="Calibri" w:eastAsia="Calibri" w:hAnsi="Calibri"/>
          <w:color w:val="1A1A1A"/>
          <w:sz w:val="22"/>
          <w:szCs w:val="22"/>
        </w:rPr>
        <w:t xml:space="preserve">This must always be true. If it is not, there is a data error.</w:t>
      </w:r>
    </w:p>
    <w:p>
      <w:pPr>
        <w:pStyle w:val="ListParagraph"/>
        <w:numPr>
          <w:ilvl w:val="0"/>
          <w:numId w:val="2"/>
        </w:numPr>
        <w:spacing w:before="40" w:after="40"/>
      </w:pPr>
      <w:r>
        <w:rPr>
          <w:rFonts w:ascii="Calibri" w:cs="Calibri" w:eastAsia="Calibri" w:hAnsi="Calibri"/>
          <w:b/>
          <w:bCs/>
          <w:color w:val="1A1A1A"/>
          <w:sz w:val="22"/>
          <w:szCs w:val="22"/>
        </w:rPr>
        <w:t xml:space="preserve">Income accounts </w:t>
      </w:r>
      <w:r>
        <w:rPr>
          <w:rFonts w:ascii="Calibri" w:cs="Calibri" w:eastAsia="Calibri" w:hAnsi="Calibri"/>
          <w:color w:val="1A1A1A"/>
          <w:sz w:val="22"/>
          <w:szCs w:val="22"/>
        </w:rPr>
        <w:t xml:space="preserve">should show a total credit of approximately KES 5,043,680.</w:t>
      </w:r>
    </w:p>
    <w:p>
      <w:pPr>
        <w:pStyle w:val="ListParagraph"/>
        <w:numPr>
          <w:ilvl w:val="0"/>
          <w:numId w:val="2"/>
        </w:numPr>
        <w:spacing w:before="40" w:after="40"/>
      </w:pPr>
      <w:r>
        <w:rPr>
          <w:rFonts w:ascii="Calibri" w:cs="Calibri" w:eastAsia="Calibri" w:hAnsi="Calibri"/>
          <w:b/>
          <w:bCs/>
          <w:color w:val="1A1A1A"/>
          <w:sz w:val="22"/>
          <w:szCs w:val="22"/>
        </w:rPr>
        <w:t xml:space="preserve">Expense accounts </w:t>
      </w:r>
      <w:r>
        <w:rPr>
          <w:rFonts w:ascii="Calibri" w:cs="Calibri" w:eastAsia="Calibri" w:hAnsi="Calibri"/>
          <w:color w:val="1A1A1A"/>
          <w:sz w:val="22"/>
          <w:szCs w:val="22"/>
        </w:rPr>
        <w:t xml:space="preserve">should show a total debit of approximately KES 4,363,477.</w:t>
      </w:r>
    </w:p>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Trial Balance figures include room bookings, events, and egg sales in addition to the eTIMS invoices. The combined income total is therefore higher than the eTIMS-only figure of KES 2,589,840.</w:t>
            </w:r>
          </w:p>
        </w:tc>
      </w:tr>
    </w:tbl>
    <w:p>
      <w:r>
        <w:br/>
      </w:r>
    </w:p>
    <w:p>
      <w:pPr>
        <w:pStyle w:val="Heading1"/>
        <w:spacing w:before="360" w:after="160"/>
      </w:pPr>
      <w:r>
        <w:rPr>
          <w:rFonts w:ascii="Calibri" w:cs="Calibri" w:eastAsia="Calibri" w:hAnsi="Calibri"/>
          <w:b/>
          <w:bCs/>
          <w:color w:val="1A4731"/>
          <w:sz w:val="36"/>
          <w:szCs w:val="36"/>
        </w:rPr>
        <w:t xml:space="preserve">Sheet 2 — Revenue Detail</w:t>
      </w:r>
    </w:p>
    <w:p>
      <w:pPr>
        <w:spacing w:before="0" w:after="120"/>
        <w:jc w:val="left"/>
      </w:pPr>
      <w:r>
        <w:rPr>
          <w:rFonts w:ascii="Calibri" w:cs="Calibri" w:eastAsia="Calibri" w:hAnsi="Calibri"/>
          <w:b w:val="false"/>
          <w:bCs w:val="false"/>
          <w:i w:val="false"/>
          <w:iCs w:val="false"/>
          <w:color w:val="1A1A1A"/>
          <w:sz w:val="22"/>
          <w:szCs w:val="22"/>
        </w:rPr>
        <w:t xml:space="preserve">This sheet has four separate tables, each covering one income stream. All four read from Sales Invoices in ERPNext. The difference between them is which custom field was used to tag each invoice during migration.</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tblHeader/>
        </w:trPr>
        <w:tc>
          <w:tcPr>
            <w:tcW w:type="dxa" w:w="2436"/>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 in Excel</w:t>
            </w:r>
          </w:p>
        </w:tc>
        <w:tc>
          <w:tcPr>
            <w:tcW w:type="dxa" w:w="2436"/>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Income stream</w:t>
            </w:r>
          </w:p>
        </w:tc>
        <w:tc>
          <w:tcPr>
            <w:tcW w:type="dxa" w:w="2436"/>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Source records</w:t>
            </w:r>
          </w:p>
        </w:tc>
        <w:tc>
          <w:tcPr>
            <w:tcW w:type="dxa" w:w="2436"/>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Total (KES)</w:t>
            </w:r>
          </w:p>
        </w:tc>
      </w:tr>
      <w:tr>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tbl_etims</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eTIMS sales invoices</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220 invoices</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2,589,840</w:t>
            </w:r>
          </w:p>
        </w:tc>
      </w:tr>
      <w:tr>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tbl_rooms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Room bookings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54 bookings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619,000</w:t>
            </w:r>
          </w:p>
        </w:tc>
      </w:tr>
      <w:tr>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tbl_events</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Event venue hire</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25 events</w:t>
            </w:r>
          </w:p>
        </w:tc>
        <w:tc>
          <w:tcPr>
            <w:tcW w:type="dxa" w:w="243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1,698,000</w:t>
            </w:r>
          </w:p>
        </w:tc>
      </w:tr>
      <w:tr>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tbl_eggs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Egg sales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103 sales</w:t>
            </w:r>
          </w:p>
        </w:tc>
        <w:tc>
          <w:tcPr>
            <w:tcW w:type="dxa" w:w="2436"/>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136,840</w:t>
            </w:r>
          </w:p>
        </w:tc>
      </w:tr>
    </w:tbl>
    <w:p>
      <w:pPr>
        <w:spacing w:before="160" w:after="0"/>
      </w:pPr>
    </w:p>
    <w:p>
      <w:pPr>
        <w:pStyle w:val="Heading2"/>
        <w:spacing w:before="280" w:after="120"/>
      </w:pPr>
      <w:r>
        <w:rPr>
          <w:rFonts w:ascii="Calibri" w:cs="Calibri" w:eastAsia="Calibri" w:hAnsi="Calibri"/>
          <w:b/>
          <w:bCs/>
          <w:color w:val="2D6A4F"/>
          <w:sz w:val="28"/>
          <w:szCs w:val="28"/>
        </w:rPr>
        <w:t xml:space="preserve">How to open the Sales Invoice list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In the left menu, click Accounts Receivable or use the search bar at the top — type Sales Invoice and press Enter.</w:t>
            </w:r>
          </w:p>
          <w:p>
            <w:pPr>
              <w:spacing w:before="40" w:after="40"/>
              <w:jc w:val="left"/>
            </w:pPr>
            <w:r>
              <w:rPr>
                <w:rFonts w:ascii="Calibri" w:cs="Calibri" w:eastAsia="Calibri" w:hAnsi="Calibri"/>
                <w:color w:val="1A1A1A"/>
                <w:sz w:val="22"/>
                <w:szCs w:val="22"/>
              </w:rPr>
              <w:t xml:space="preserve">3.  You will see a list of all sales invoices.</w:t>
            </w:r>
          </w:p>
          <w:p>
            <w:pPr>
              <w:spacing w:before="40" w:after="40"/>
              <w:jc w:val="left"/>
            </w:pPr>
            <w:r>
              <w:rPr>
                <w:rFonts w:ascii="Calibri" w:cs="Calibri" w:eastAsia="Calibri" w:hAnsi="Calibri"/>
                <w:color w:val="1A1A1A"/>
                <w:sz w:val="22"/>
                <w:szCs w:val="22"/>
              </w:rPr>
              <w:t xml:space="preserve">4.  To filter, click the Filter button (funnel icon, top right of the list).</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1 — eTIMS Sales Invoices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val="false"/>
          <w:bCs w:val="false"/>
          <w:i w:val="false"/>
          <w:iCs w:val="false"/>
          <w:color w:val="1A1A1A"/>
          <w:sz w:val="22"/>
          <w:szCs w:val="22"/>
        </w:rPr>
        <w:t xml:space="preserve">The tbl_etims table shows eTIMS invoices broken down by month. Each row gives the count and total for that month from the source records, then the same from ERPNext.</w:t>
      </w:r>
    </w:p>
    <w:p>
      <w:pPr>
        <w:spacing w:before="80" w:after="0"/>
      </w:pPr>
    </w:p>
    <w:p>
      <w:pPr>
        <w:spacing w:before="0" w:after="120"/>
        <w:jc w:val="left"/>
      </w:pPr>
      <w:r>
        <w:rPr>
          <w:rFonts w:ascii="Calibri" w:cs="Calibri" w:eastAsia="Calibri" w:hAnsi="Calibri"/>
          <w:b/>
          <w:bCs/>
          <w:color w:val="1A1A1A"/>
          <w:sz w:val="22"/>
          <w:szCs w:val="22"/>
        </w:rPr>
        <w:t xml:space="preserve">Expected totals:  </w:t>
      </w:r>
      <w:r>
        <w:rPr>
          <w:rFonts w:ascii="Calibri" w:cs="Calibri" w:eastAsia="Calibri" w:hAnsi="Calibri"/>
          <w:color w:val="1A1A1A"/>
          <w:sz w:val="22"/>
          <w:szCs w:val="22"/>
        </w:rPr>
        <w:t xml:space="preserve">220 invoices, KES 2,589,840.</w:t>
      </w:r>
    </w:p>
    <w:p>
      <w:pPr>
        <w:spacing w:before="80" w:after="0"/>
      </w:pPr>
    </w:p>
    <w:p>
      <w:pPr>
        <w:pStyle w:val="Heading3"/>
        <w:spacing w:before="200" w:after="80"/>
      </w:pPr>
      <w:r>
        <w:rPr>
          <w:rFonts w:ascii="Calibri" w:cs="Calibri" w:eastAsia="Calibri" w:hAnsi="Calibri"/>
          <w:b/>
          <w:bCs/>
          <w:color w:val="1B3A5C"/>
          <w:sz w:val="24"/>
          <w:szCs w:val="24"/>
        </w:rPr>
        <w:t xml:space="preserve">Steps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Sales Invoice list (see steps above).</w:t>
            </w:r>
          </w:p>
          <w:p>
            <w:pPr>
              <w:spacing w:before="40" w:after="40"/>
              <w:jc w:val="left"/>
            </w:pPr>
            <w:r>
              <w:rPr>
                <w:rFonts w:ascii="Calibri" w:cs="Calibri" w:eastAsia="Calibri" w:hAnsi="Calibri"/>
                <w:color w:val="1A1A1A"/>
                <w:sz w:val="22"/>
                <w:szCs w:val="22"/>
              </w:rPr>
              <w:t xml:space="preserve">2.  Click Filter.</w:t>
            </w:r>
          </w:p>
          <w:p>
            <w:pPr>
              <w:spacing w:before="40" w:after="40"/>
              <w:jc w:val="left"/>
            </w:pPr>
            <w:r>
              <w:rPr>
                <w:rFonts w:ascii="Calibri" w:cs="Calibri" w:eastAsia="Calibri" w:hAnsi="Calibri"/>
                <w:color w:val="1A1A1A"/>
                <w:sz w:val="22"/>
                <w:szCs w:val="22"/>
              </w:rPr>
              <w:t xml:space="preserve">3.  Add a filter:  Field = Original Invoice Number,  Condition = is set.</w:t>
            </w:r>
          </w:p>
          <w:p>
            <w:pPr>
              <w:spacing w:before="40" w:after="40"/>
              <w:jc w:val="left"/>
            </w:pPr>
            <w:r>
              <w:rPr>
                <w:rFonts w:ascii="Calibri" w:cs="Calibri" w:eastAsia="Calibri" w:hAnsi="Calibri"/>
                <w:color w:val="1A1A1A"/>
                <w:sz w:val="22"/>
                <w:szCs w:val="22"/>
              </w:rPr>
              <w:t xml:space="preserve">4.  Click Apply. The list now shows only the 220 migrated eTIMS invoices.</w:t>
            </w:r>
          </w:p>
          <w:p>
            <w:pPr>
              <w:spacing w:before="40" w:after="40"/>
              <w:jc w:val="left"/>
            </w:pPr>
            <w:r>
              <w:rPr>
                <w:rFonts w:ascii="Calibri" w:cs="Calibri" w:eastAsia="Calibri" w:hAnsi="Calibri"/>
                <w:color w:val="1A1A1A"/>
                <w:sz w:val="22"/>
                <w:szCs w:val="22"/>
              </w:rPr>
              <w:t xml:space="preserve">5.  Look at the bottom of the list — ERPNext shows a row count. Confirm it reads 220.</w:t>
            </w:r>
          </w:p>
          <w:p>
            <w:pPr>
              <w:spacing w:before="40" w:after="40"/>
              <w:jc w:val="left"/>
            </w:pPr>
            <w:r>
              <w:rPr>
                <w:rFonts w:ascii="Calibri" w:cs="Calibri" w:eastAsia="Calibri" w:hAnsi="Calibri"/>
                <w:color w:val="1A1A1A"/>
                <w:sz w:val="22"/>
                <w:szCs w:val="22"/>
              </w:rPr>
              <w:t xml:space="preserve">6.  To see the total: click the column header Grand Total. A sum appears at the bottom. Confirm it reads KES 2,589,840.</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field name is Original Invoice Number. It was added as a custom field during migration to link each ERPNext invoice back to the original eTIMS record number. See Appendix A for how to add or view custom fields.</w:t>
            </w:r>
          </w:p>
        </w:tc>
      </w:tr>
    </w:tbl>
    <w:p>
      <w:pPr>
        <w:spacing w:before="120" w:after="0"/>
      </w:pPr>
    </w:p>
    <w:p>
      <w:pPr>
        <w:pStyle w:val="Heading3"/>
        <w:spacing w:before="200" w:after="80"/>
      </w:pPr>
      <w:r>
        <w:rPr>
          <w:rFonts w:ascii="Calibri" w:cs="Calibri" w:eastAsia="Calibri" w:hAnsi="Calibri"/>
          <w:b/>
          <w:bCs/>
          <w:color w:val="1B3A5C"/>
          <w:sz w:val="24"/>
          <w:szCs w:val="24"/>
        </w:rPr>
        <w:t xml:space="preserve">Checking the monthly breakdown</w:t>
      </w:r>
    </w:p>
    <w:p>
      <w:pPr>
        <w:spacing w:before="0" w:after="120"/>
        <w:jc w:val="left"/>
      </w:pPr>
      <w:r>
        <w:rPr>
          <w:rFonts w:ascii="Calibri" w:cs="Calibri" w:eastAsia="Calibri" w:hAnsi="Calibri"/>
          <w:b w:val="false"/>
          <w:bCs w:val="false"/>
          <w:i w:val="false"/>
          <w:iCs w:val="false"/>
          <w:color w:val="1A1A1A"/>
          <w:sz w:val="22"/>
          <w:szCs w:val="22"/>
        </w:rPr>
        <w:t xml:space="preserve">The Excel table shows one row per month. To check a specific month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With the eTIMS filter already applied, add a second filter:  Field = Posting Date,  Condition = between,  then enter the first and last day of the month you want to check.</w:t>
            </w:r>
          </w:p>
          <w:p>
            <w:pPr>
              <w:spacing w:before="40" w:after="40"/>
              <w:jc w:val="left"/>
            </w:pPr>
            <w:r>
              <w:rPr>
                <w:rFonts w:ascii="Calibri" w:cs="Calibri" w:eastAsia="Calibri" w:hAnsi="Calibri"/>
                <w:color w:val="1A1A1A"/>
                <w:sz w:val="22"/>
                <w:szCs w:val="22"/>
              </w:rPr>
              <w:t xml:space="preserve">2.  The list updates to show only that month's invoices.</w:t>
            </w:r>
          </w:p>
          <w:p>
            <w:pPr>
              <w:spacing w:before="40" w:after="40"/>
              <w:jc w:val="left"/>
            </w:pPr>
            <w:r>
              <w:rPr>
                <w:rFonts w:ascii="Calibri" w:cs="Calibri" w:eastAsia="Calibri" w:hAnsi="Calibri"/>
                <w:color w:val="1A1A1A"/>
                <w:sz w:val="22"/>
                <w:szCs w:val="22"/>
              </w:rPr>
              <w:t xml:space="preserve">3.  Compare the count and Grand Total sum to the matching row in the Excel table.</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2 — Room Booking Invoices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totals:  </w:t>
      </w:r>
      <w:r>
        <w:rPr>
          <w:rFonts w:ascii="Calibri" w:cs="Calibri" w:eastAsia="Calibri" w:hAnsi="Calibri"/>
          <w:color w:val="1A1A1A"/>
          <w:sz w:val="22"/>
          <w:szCs w:val="22"/>
        </w:rPr>
        <w:t xml:space="preserve">54 invoices, KES 619,000.</w:t>
      </w:r>
    </w:p>
    <w:p>
      <w:pPr>
        <w:spacing w:before="0" w:after="120"/>
        <w:jc w:val="left"/>
      </w:pPr>
      <w:r>
        <w:rPr>
          <w:rFonts w:ascii="Calibri" w:cs="Calibri" w:eastAsia="Calibri" w:hAnsi="Calibri"/>
          <w:b w:val="false"/>
          <w:bCs w:val="false"/>
          <w:i w:val="false"/>
          <w:iCs w:val="false"/>
          <w:color w:val="1A1A1A"/>
          <w:sz w:val="22"/>
          <w:szCs w:val="22"/>
        </w:rPr>
        <w:t xml:space="preserve">The tbl_rooms table breaks this down by room name — Master Bedroom (KES 8,000/night) and Bedrooms 2 through 5 (KES 7,000/night each).</w:t>
      </w:r>
    </w:p>
    <w:p>
      <w:pPr>
        <w:spacing w:before="80" w:after="0"/>
      </w:pPr>
    </w:p>
    <w:p>
      <w:pPr>
        <w:pStyle w:val="Heading3"/>
        <w:spacing w:before="200" w:after="80"/>
      </w:pPr>
      <w:r>
        <w:rPr>
          <w:rFonts w:ascii="Calibri" w:cs="Calibri" w:eastAsia="Calibri" w:hAnsi="Calibri"/>
          <w:b/>
          <w:bCs/>
          <w:color w:val="1B3A5C"/>
          <w:sz w:val="24"/>
          <w:szCs w:val="24"/>
        </w:rPr>
        <w:t xml:space="preserve">Steps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Sales Invoice list.</w:t>
            </w:r>
          </w:p>
          <w:p>
            <w:pPr>
              <w:spacing w:before="40" w:after="40"/>
              <w:jc w:val="left"/>
            </w:pPr>
            <w:r>
              <w:rPr>
                <w:rFonts w:ascii="Calibri" w:cs="Calibri" w:eastAsia="Calibri" w:hAnsi="Calibri"/>
                <w:color w:val="1A1A1A"/>
                <w:sz w:val="22"/>
                <w:szCs w:val="22"/>
              </w:rPr>
              <w:t xml:space="preserve">2.  Click Filter.</w:t>
            </w:r>
          </w:p>
          <w:p>
            <w:pPr>
              <w:spacing w:before="40" w:after="40"/>
              <w:jc w:val="left"/>
            </w:pPr>
            <w:r>
              <w:rPr>
                <w:rFonts w:ascii="Calibri" w:cs="Calibri" w:eastAsia="Calibri" w:hAnsi="Calibri"/>
                <w:color w:val="1A1A1A"/>
                <w:sz w:val="22"/>
                <w:szCs w:val="22"/>
              </w:rPr>
              <w:t xml:space="preserve">3.  Add a filter:  Field = Source Booking ID,  Condition = is set.</w:t>
            </w:r>
          </w:p>
          <w:p>
            <w:pPr>
              <w:spacing w:before="40" w:after="40"/>
              <w:jc w:val="left"/>
            </w:pPr>
            <w:r>
              <w:rPr>
                <w:rFonts w:ascii="Calibri" w:cs="Calibri" w:eastAsia="Calibri" w:hAnsi="Calibri"/>
                <w:color w:val="1A1A1A"/>
                <w:sz w:val="22"/>
                <w:szCs w:val="22"/>
              </w:rPr>
              <w:t xml:space="preserve">4.  Click Apply. The list now shows only the 54 room booking invoices.</w:t>
            </w:r>
          </w:p>
          <w:p>
            <w:pPr>
              <w:spacing w:before="40" w:after="40"/>
              <w:jc w:val="left"/>
            </w:pPr>
            <w:r>
              <w:rPr>
                <w:rFonts w:ascii="Calibri" w:cs="Calibri" w:eastAsia="Calibri" w:hAnsi="Calibri"/>
                <w:color w:val="1A1A1A"/>
                <w:sz w:val="22"/>
                <w:szCs w:val="22"/>
              </w:rPr>
              <w:t xml:space="preserve">5.  Confirm the count is 54 and the Grand Total sum is KES 619,000.</w:t>
            </w:r>
          </w:p>
        </w:tc>
      </w:tr>
    </w:tbl>
    <w:p>
      <w:pPr>
        <w:spacing w:before="120" w:after="0"/>
      </w:pPr>
    </w:p>
    <w:p>
      <w:pPr>
        <w:pStyle w:val="Heading3"/>
        <w:spacing w:before="200" w:after="80"/>
      </w:pPr>
      <w:r>
        <w:rPr>
          <w:rFonts w:ascii="Calibri" w:cs="Calibri" w:eastAsia="Calibri" w:hAnsi="Calibri"/>
          <w:b/>
          <w:bCs/>
          <w:color w:val="1B3A5C"/>
          <w:sz w:val="24"/>
          <w:szCs w:val="24"/>
        </w:rPr>
        <w:t xml:space="preserve">Checking by room</w:t>
      </w:r>
    </w:p>
    <w:p>
      <w:pPr>
        <w:spacing w:before="0" w:after="120"/>
        <w:jc w:val="left"/>
      </w:pPr>
      <w:r>
        <w:rPr>
          <w:rFonts w:ascii="Calibri" w:cs="Calibri" w:eastAsia="Calibri" w:hAnsi="Calibri"/>
          <w:b w:val="false"/>
          <w:bCs w:val="false"/>
          <w:i w:val="false"/>
          <w:iCs w:val="false"/>
          <w:color w:val="1A1A1A"/>
          <w:sz w:val="22"/>
          <w:szCs w:val="22"/>
        </w:rPr>
        <w:t xml:space="preserve">The Excel table groups revenue by room name. ERPNext does not group invoices by room automatically, but you can check a specific room: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With the Source Booking ID filter applied, click the column selector (the grid icon, top right).</w:t>
            </w:r>
          </w:p>
          <w:p>
            <w:pPr>
              <w:spacing w:before="40" w:after="40"/>
              <w:jc w:val="left"/>
            </w:pPr>
            <w:r>
              <w:rPr>
                <w:rFonts w:ascii="Calibri" w:cs="Calibri" w:eastAsia="Calibri" w:hAnsi="Calibri"/>
                <w:color w:val="1A1A1A"/>
                <w:sz w:val="22"/>
                <w:szCs w:val="22"/>
              </w:rPr>
              <w:t xml:space="preserve">2.  Add the column Items — this shows the item name on each invoice, which includes the room name.</w:t>
            </w:r>
          </w:p>
          <w:p>
            <w:pPr>
              <w:spacing w:before="40" w:after="40"/>
              <w:jc w:val="left"/>
            </w:pPr>
            <w:r>
              <w:rPr>
                <w:rFonts w:ascii="Calibri" w:cs="Calibri" w:eastAsia="Calibri" w:hAnsi="Calibri"/>
                <w:color w:val="1A1A1A"/>
                <w:sz w:val="22"/>
                <w:szCs w:val="22"/>
              </w:rPr>
              <w:t xml:space="preserve">3.  Alternatively, open any individual invoice by clicking on it — the item line shows the room name.</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If the room breakdown column is not visible in the list, see Appendix B — Adding columns to a list view in ERPNext.</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3 — Event Venue Hire Invoices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totals:  </w:t>
      </w:r>
      <w:r>
        <w:rPr>
          <w:rFonts w:ascii="Calibri" w:cs="Calibri" w:eastAsia="Calibri" w:hAnsi="Calibri"/>
          <w:color w:val="1A1A1A"/>
          <w:sz w:val="22"/>
          <w:szCs w:val="22"/>
        </w:rPr>
        <w:t xml:space="preserve">25 invoices, KES 1,698,000.</w:t>
      </w:r>
    </w:p>
    <w:p>
      <w:pPr>
        <w:spacing w:before="0" w:after="120"/>
        <w:jc w:val="left"/>
      </w:pPr>
      <w:r>
        <w:rPr>
          <w:rFonts w:ascii="Calibri" w:cs="Calibri" w:eastAsia="Calibri" w:hAnsi="Calibri"/>
          <w:b w:val="false"/>
          <w:bCs w:val="false"/>
          <w:i w:val="false"/>
          <w:iCs w:val="false"/>
          <w:color w:val="1A1A1A"/>
          <w:sz w:val="22"/>
          <w:szCs w:val="22"/>
        </w:rPr>
        <w:t xml:space="preserve">The tbl_events table groups by event type: Garden Party (7), Wedding (6), Birthday Party (4), Wellness Retreat (3), Baby Shower (2), Bridal Shower (1), Memorial Service (1), Corporate Retreat (1).</w:t>
      </w:r>
    </w:p>
    <w:p>
      <w:pPr>
        <w:spacing w:before="80" w:after="0"/>
      </w:pPr>
    </w:p>
    <w:p>
      <w:pPr>
        <w:pStyle w:val="Heading3"/>
        <w:spacing w:before="200" w:after="80"/>
      </w:pPr>
      <w:r>
        <w:rPr>
          <w:rFonts w:ascii="Calibri" w:cs="Calibri" w:eastAsia="Calibri" w:hAnsi="Calibri"/>
          <w:b/>
          <w:bCs/>
          <w:color w:val="1B3A5C"/>
          <w:sz w:val="24"/>
          <w:szCs w:val="24"/>
        </w:rPr>
        <w:t xml:space="preserve">Steps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Sales Invoice list.</w:t>
            </w:r>
          </w:p>
          <w:p>
            <w:pPr>
              <w:spacing w:before="40" w:after="40"/>
              <w:jc w:val="left"/>
            </w:pPr>
            <w:r>
              <w:rPr>
                <w:rFonts w:ascii="Calibri" w:cs="Calibri" w:eastAsia="Calibri" w:hAnsi="Calibri"/>
                <w:color w:val="1A1A1A"/>
                <w:sz w:val="22"/>
                <w:szCs w:val="22"/>
              </w:rPr>
              <w:t xml:space="preserve">2.  Click Filter.</w:t>
            </w:r>
          </w:p>
          <w:p>
            <w:pPr>
              <w:spacing w:before="40" w:after="40"/>
              <w:jc w:val="left"/>
            </w:pPr>
            <w:r>
              <w:rPr>
                <w:rFonts w:ascii="Calibri" w:cs="Calibri" w:eastAsia="Calibri" w:hAnsi="Calibri"/>
                <w:color w:val="1A1A1A"/>
                <w:sz w:val="22"/>
                <w:szCs w:val="22"/>
              </w:rPr>
              <w:t xml:space="preserve">3.  Add a filter:  Field = Source Event ID,  Condition = is set.</w:t>
            </w:r>
          </w:p>
          <w:p>
            <w:pPr>
              <w:spacing w:before="40" w:after="40"/>
              <w:jc w:val="left"/>
            </w:pPr>
            <w:r>
              <w:rPr>
                <w:rFonts w:ascii="Calibri" w:cs="Calibri" w:eastAsia="Calibri" w:hAnsi="Calibri"/>
                <w:color w:val="1A1A1A"/>
                <w:sz w:val="22"/>
                <w:szCs w:val="22"/>
              </w:rPr>
              <w:t xml:space="preserve">4.  Click Apply. Confirm count is 25 and Grand Total sum is KES 1,698,000.</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4 — Egg Sale Invoices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totals:  </w:t>
      </w:r>
      <w:r>
        <w:rPr>
          <w:rFonts w:ascii="Calibri" w:cs="Calibri" w:eastAsia="Calibri" w:hAnsi="Calibri"/>
          <w:color w:val="1A1A1A"/>
          <w:sz w:val="22"/>
          <w:szCs w:val="22"/>
        </w:rPr>
        <w:t xml:space="preserve">103 invoices, KES 136,840.</w:t>
      </w:r>
    </w:p>
    <w:p>
      <w:pPr>
        <w:spacing w:before="0" w:after="120"/>
        <w:jc w:val="left"/>
      </w:pPr>
      <w:r>
        <w:rPr>
          <w:rFonts w:ascii="Calibri" w:cs="Calibri" w:eastAsia="Calibri" w:hAnsi="Calibri"/>
          <w:b w:val="false"/>
          <w:bCs w:val="false"/>
          <w:i w:val="false"/>
          <w:iCs w:val="false"/>
          <w:color w:val="1A1A1A"/>
          <w:sz w:val="22"/>
          <w:szCs w:val="22"/>
        </w:rPr>
        <w:t xml:space="preserve">The tbl_eggs table shows egg sales by month, including the number of trays sold each month.</w:t>
      </w:r>
    </w:p>
    <w:p>
      <w:pPr>
        <w:spacing w:before="80" w:after="0"/>
      </w:pPr>
    </w:p>
    <w:p>
      <w:pPr>
        <w:pStyle w:val="Heading3"/>
        <w:spacing w:before="200" w:after="80"/>
      </w:pPr>
      <w:r>
        <w:rPr>
          <w:rFonts w:ascii="Calibri" w:cs="Calibri" w:eastAsia="Calibri" w:hAnsi="Calibri"/>
          <w:b/>
          <w:bCs/>
          <w:color w:val="1B3A5C"/>
          <w:sz w:val="24"/>
          <w:szCs w:val="24"/>
        </w:rPr>
        <w:t xml:space="preserve">Steps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Sales Invoice list.</w:t>
            </w:r>
          </w:p>
          <w:p>
            <w:pPr>
              <w:spacing w:before="40" w:after="40"/>
              <w:jc w:val="left"/>
            </w:pPr>
            <w:r>
              <w:rPr>
                <w:rFonts w:ascii="Calibri" w:cs="Calibri" w:eastAsia="Calibri" w:hAnsi="Calibri"/>
                <w:color w:val="1A1A1A"/>
                <w:sz w:val="22"/>
                <w:szCs w:val="22"/>
              </w:rPr>
              <w:t xml:space="preserve">2.  Click Filter.</w:t>
            </w:r>
          </w:p>
          <w:p>
            <w:pPr>
              <w:spacing w:before="40" w:after="40"/>
              <w:jc w:val="left"/>
            </w:pPr>
            <w:r>
              <w:rPr>
                <w:rFonts w:ascii="Calibri" w:cs="Calibri" w:eastAsia="Calibri" w:hAnsi="Calibri"/>
                <w:color w:val="1A1A1A"/>
                <w:sz w:val="22"/>
                <w:szCs w:val="22"/>
              </w:rPr>
              <w:t xml:space="preserve">3.  Add a filter:  Field = Source Egg Sale ID,  Condition = is set.</w:t>
            </w:r>
          </w:p>
          <w:p>
            <w:pPr>
              <w:spacing w:before="40" w:after="40"/>
              <w:jc w:val="left"/>
            </w:pPr>
            <w:r>
              <w:rPr>
                <w:rFonts w:ascii="Calibri" w:cs="Calibri" w:eastAsia="Calibri" w:hAnsi="Calibri"/>
                <w:color w:val="1A1A1A"/>
                <w:sz w:val="22"/>
                <w:szCs w:val="22"/>
              </w:rPr>
              <w:t xml:space="preserve">4.  Click Apply. Confirm count is 103 and Grand Total sum is KES 136,840.</w:t>
            </w:r>
          </w:p>
        </w:tc>
      </w:tr>
    </w:tbl>
    <w:p>
      <w:pPr>
        <w:spacing w:before="160" w:after="0"/>
      </w:pPr>
    </w:p>
    <w:p>
      <w:pPr>
        <w:pStyle w:val="Heading2"/>
        <w:spacing w:before="280" w:after="120"/>
      </w:pPr>
      <w:r>
        <w:rPr>
          <w:rFonts w:ascii="Calibri" w:cs="Calibri" w:eastAsia="Calibri" w:hAnsi="Calibri"/>
          <w:b/>
          <w:bCs/>
          <w:color w:val="2D6A4F"/>
          <w:sz w:val="28"/>
          <w:szCs w:val="28"/>
        </w:rPr>
        <w:t xml:space="preserve">Verifying payments received</w:t>
      </w:r>
    </w:p>
    <w:p>
      <w:pPr>
        <w:spacing w:before="0" w:after="120"/>
        <w:jc w:val="left"/>
      </w:pPr>
      <w:r>
        <w:rPr>
          <w:rFonts w:ascii="Calibri" w:cs="Calibri" w:eastAsia="Calibri" w:hAnsi="Calibri"/>
          <w:b w:val="false"/>
          <w:bCs w:val="false"/>
          <w:i w:val="false"/>
          <w:iCs w:val="false"/>
          <w:color w:val="1A1A1A"/>
          <w:sz w:val="22"/>
          <w:szCs w:val="22"/>
        </w:rPr>
        <w:t xml:space="preserve">The Summary sheet row 9 checks that payment entries totalling KES 2,589,840 were recorded — one for each eTIMS invoice.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Search for Payment Entry in the search bar and press Enter.</w:t>
            </w:r>
          </w:p>
          <w:p>
            <w:pPr>
              <w:spacing w:before="40" w:after="40"/>
              <w:jc w:val="left"/>
            </w:pPr>
            <w:r>
              <w:rPr>
                <w:rFonts w:ascii="Calibri" w:cs="Calibri" w:eastAsia="Calibri" w:hAnsi="Calibri"/>
                <w:color w:val="1A1A1A"/>
                <w:sz w:val="22"/>
                <w:szCs w:val="22"/>
              </w:rPr>
              <w:t xml:space="preserve">3.  Click Filter and add:  Field = Payment Type,  Condition = equals,  Value = Receive.</w:t>
            </w:r>
          </w:p>
          <w:p>
            <w:pPr>
              <w:spacing w:before="40" w:after="40"/>
              <w:jc w:val="left"/>
            </w:pPr>
            <w:r>
              <w:rPr>
                <w:rFonts w:ascii="Calibri" w:cs="Calibri" w:eastAsia="Calibri" w:hAnsi="Calibri"/>
                <w:color w:val="1A1A1A"/>
                <w:sz w:val="22"/>
                <w:szCs w:val="22"/>
              </w:rPr>
              <w:t xml:space="preserve">4.  Look at the record count and the sum of the Paid Amount column.</w:t>
            </w:r>
          </w:p>
          <w:p>
            <w:pPr>
              <w:spacing w:before="40" w:after="40"/>
              <w:jc w:val="left"/>
            </w:pPr>
            <w:r>
              <w:rPr>
                <w:rFonts w:ascii="Calibri" w:cs="Calibri" w:eastAsia="Calibri" w:hAnsi="Calibri"/>
                <w:color w:val="1A1A1A"/>
                <w:sz w:val="22"/>
                <w:szCs w:val="22"/>
              </w:rPr>
              <w:t xml:space="preserve">5.  Confirm count is 220 and total paid is KES 2,589,840.</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Payments were only migrated for the eTIMS invoices. Room bookings, events, and egg sales are recorded as invoices only — payments for those were tracked through the general journal entries.</w:t>
            </w:r>
          </w:p>
        </w:tc>
      </w:tr>
    </w:tbl>
    <w:p>
      <w:r>
        <w:br/>
      </w:r>
    </w:p>
    <w:p>
      <w:pPr>
        <w:pStyle w:val="Heading1"/>
        <w:spacing w:before="360" w:after="160"/>
      </w:pPr>
      <w:r>
        <w:rPr>
          <w:rFonts w:ascii="Calibri" w:cs="Calibri" w:eastAsia="Calibri" w:hAnsi="Calibri"/>
          <w:b/>
          <w:bCs/>
          <w:color w:val="1A4731"/>
          <w:sz w:val="36"/>
          <w:szCs w:val="36"/>
        </w:rPr>
        <w:t xml:space="preserve">Sheet 3 — Expense Detail</w:t>
      </w:r>
    </w:p>
    <w:p>
      <w:pPr>
        <w:spacing w:before="0" w:after="120"/>
        <w:jc w:val="left"/>
      </w:pPr>
      <w:r>
        <w:rPr>
          <w:rFonts w:ascii="Calibri" w:cs="Calibri" w:eastAsia="Calibri" w:hAnsi="Calibri"/>
          <w:b w:val="false"/>
          <w:bCs w:val="false"/>
          <w:i w:val="false"/>
          <w:iCs w:val="false"/>
          <w:color w:val="1A1A1A"/>
          <w:sz w:val="22"/>
          <w:szCs w:val="22"/>
        </w:rPr>
        <w:t xml:space="preserve">This sheet has two tables. The first shows operating expenses broken down by the 24 original categories from the source records. The second shows monthly journal entry counts compared against ERPNext.</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tbl_exp_categories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24 expense categories with transaction counts, totals, and payment methods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tbl_je_monthly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Month-by-month count of journal entries: source vs ERPNext</w:t>
            </w:r>
          </w:p>
        </w:tc>
      </w:tr>
    </w:tbl>
    <w:p>
      <w:pPr>
        <w:spacing w:before="160" w:after="0"/>
      </w:pPr>
    </w:p>
    <w:p>
      <w:pPr>
        <w:pStyle w:val="Heading2"/>
        <w:spacing w:before="280" w:after="120"/>
      </w:pPr>
      <w:r>
        <w:rPr>
          <w:rFonts w:ascii="Calibri" w:cs="Calibri" w:eastAsia="Calibri" w:hAnsi="Calibri"/>
          <w:b/>
          <w:bCs/>
          <w:color w:val="2D6A4F"/>
          <w:sz w:val="28"/>
          <w:szCs w:val="28"/>
        </w:rPr>
        <w:t xml:space="preserve">Understanding the expense structure in ERPNext</w:t>
      </w:r>
    </w:p>
    <w:p>
      <w:pPr>
        <w:spacing w:before="0" w:after="120"/>
        <w:jc w:val="left"/>
      </w:pPr>
      <w:r>
        <w:rPr>
          <w:rFonts w:ascii="Calibri" w:cs="Calibri" w:eastAsia="Calibri" w:hAnsi="Calibri"/>
          <w:b w:val="false"/>
          <w:bCs w:val="false"/>
          <w:i w:val="false"/>
          <w:iCs w:val="false"/>
          <w:color w:val="1A1A1A"/>
          <w:sz w:val="22"/>
          <w:szCs w:val="22"/>
        </w:rPr>
        <w:t xml:space="preserve">In ERPNext, expenses are stored as Journal Entries. Each journal entry has two sides: a debit to an expense account and a credit to a bank or cash account. The 24 source categories were mapped to ERPNext accounts during migration.</w:t>
      </w:r>
    </w:p>
    <w:p>
      <w:pPr>
        <w:spacing w:before="80" w:after="0"/>
      </w:pPr>
    </w:p>
    <w:p>
      <w:pPr>
        <w:spacing w:before="0" w:after="120"/>
        <w:jc w:val="left"/>
      </w:pPr>
      <w:r>
        <w:rPr>
          <w:rFonts w:ascii="Calibri" w:cs="Calibri" w:eastAsia="Calibri" w:hAnsi="Calibri"/>
          <w:b w:val="false"/>
          <w:bCs w:val="false"/>
          <w:i w:val="false"/>
          <w:iCs w:val="false"/>
          <w:color w:val="1A1A1A"/>
          <w:sz w:val="22"/>
          <w:szCs w:val="22"/>
        </w:rPr>
        <w:t xml:space="preserve">The category breakdown in tbl_exp_categories cannot be reproduced as a single ERPNext report because the category detail lives inside the individual journal entry lines, not in the journal header. However, the General Ledger report shows the same information grouped by account, which is the equivalent view in ERPNext.</w:t>
      </w:r>
    </w:p>
    <w:p>
      <w:pPr>
        <w:spacing w:before="160" w:after="0"/>
      </w:pPr>
    </w:p>
    <w:p>
      <w:pPr>
        <w:pStyle w:val="Heading2"/>
        <w:spacing w:before="280" w:after="120"/>
      </w:pPr>
      <w:r>
        <w:rPr>
          <w:rFonts w:ascii="Calibri" w:cs="Calibri" w:eastAsia="Calibri" w:hAnsi="Calibri"/>
          <w:b/>
          <w:bCs/>
          <w:color w:val="2D6A4F"/>
          <w:sz w:val="28"/>
          <w:szCs w:val="28"/>
        </w:rPr>
        <w:t xml:space="preserve">Table 1 — Expense Categories: verifying in the General Ledger</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  </w:t>
      </w:r>
      <w:r>
        <w:rPr>
          <w:rFonts w:ascii="Calibri" w:cs="Calibri" w:eastAsia="Calibri" w:hAnsi="Calibri"/>
          <w:color w:val="1A1A1A"/>
          <w:sz w:val="22"/>
          <w:szCs w:val="22"/>
        </w:rPr>
        <w:t xml:space="preserve">KES 4,363,477 across 709 expense journal entries.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In the left sidebar, click Reports, then click General Ledger.</w:t>
            </w:r>
          </w:p>
          <w:p>
            <w:pPr>
              <w:spacing w:before="40" w:after="40"/>
              <w:jc w:val="left"/>
            </w:pPr>
            <w:r>
              <w:rPr>
                <w:rFonts w:ascii="Calibri" w:cs="Calibri" w:eastAsia="Calibri" w:hAnsi="Calibri"/>
                <w:color w:val="1A1A1A"/>
                <w:sz w:val="22"/>
                <w:szCs w:val="22"/>
              </w:rPr>
              <w:t xml:space="preserve">3.  Set From Date to 01-01-2024 and To Date to 28-02-2025.</w:t>
            </w:r>
          </w:p>
          <w:p>
            <w:pPr>
              <w:spacing w:before="40" w:after="40"/>
              <w:jc w:val="left"/>
            </w:pPr>
            <w:r>
              <w:rPr>
                <w:rFonts w:ascii="Calibri" w:cs="Calibri" w:eastAsia="Calibri" w:hAnsi="Calibri"/>
                <w:color w:val="1A1A1A"/>
                <w:sz w:val="22"/>
                <w:szCs w:val="22"/>
              </w:rPr>
              <w:t xml:space="preserve">4.  Set Company to Wellness Centre.</w:t>
            </w:r>
          </w:p>
          <w:p>
            <w:pPr>
              <w:spacing w:before="40" w:after="40"/>
              <w:jc w:val="left"/>
            </w:pPr>
            <w:r>
              <w:rPr>
                <w:rFonts w:ascii="Calibri" w:cs="Calibri" w:eastAsia="Calibri" w:hAnsi="Calibri"/>
                <w:color w:val="1A1A1A"/>
                <w:sz w:val="22"/>
                <w:szCs w:val="22"/>
              </w:rPr>
              <w:t xml:space="preserve">5.  Under Account, leave it blank to see all accounts, or pick a specific expense account to check one category at a time.</w:t>
            </w:r>
          </w:p>
          <w:p>
            <w:pPr>
              <w:spacing w:before="40" w:after="40"/>
              <w:jc w:val="left"/>
            </w:pPr>
            <w:r>
              <w:rPr>
                <w:rFonts w:ascii="Calibri" w:cs="Calibri" w:eastAsia="Calibri" w:hAnsi="Calibri"/>
                <w:color w:val="1A1A1A"/>
                <w:sz w:val="22"/>
                <w:szCs w:val="22"/>
              </w:rPr>
              <w:t xml:space="preserve">6.  Click Run.</w:t>
            </w:r>
          </w:p>
        </w:tc>
      </w:tr>
    </w:tbl>
    <w:p>
      <w:pPr>
        <w:spacing w:before="120" w:after="0"/>
      </w:pPr>
    </w:p>
    <w:p>
      <w:pPr>
        <w:spacing w:before="0" w:after="120"/>
        <w:jc w:val="left"/>
      </w:pPr>
      <w:r>
        <w:rPr>
          <w:rFonts w:ascii="Calibri" w:cs="Calibri" w:eastAsia="Calibri" w:hAnsi="Calibri"/>
          <w:b w:val="false"/>
          <w:bCs w:val="false"/>
          <w:i w:val="false"/>
          <w:iCs w:val="false"/>
          <w:color w:val="1A1A1A"/>
          <w:sz w:val="22"/>
          <w:szCs w:val="22"/>
        </w:rPr>
        <w:t xml:space="preserve">What to look for in the General Ledger:</w:t>
      </w:r>
    </w:p>
    <w:p>
      <w:pPr>
        <w:pStyle w:val="ListParagraph"/>
        <w:numPr>
          <w:ilvl w:val="0"/>
          <w:numId w:val="2"/>
        </w:numPr>
        <w:spacing w:before="40" w:after="40"/>
      </w:pPr>
      <w:r>
        <w:rPr>
          <w:rFonts w:ascii="Calibri" w:cs="Calibri" w:eastAsia="Calibri" w:hAnsi="Calibri"/>
          <w:b/>
          <w:bCs/>
          <w:color w:val="1A1A1A"/>
          <w:sz w:val="22"/>
          <w:szCs w:val="22"/>
        </w:rPr>
        <w:t xml:space="preserve">Expense accounts </w:t>
      </w:r>
      <w:r>
        <w:rPr>
          <w:rFonts w:ascii="Calibri" w:cs="Calibri" w:eastAsia="Calibri" w:hAnsi="Calibri"/>
          <w:color w:val="1A1A1A"/>
          <w:sz w:val="22"/>
          <w:szCs w:val="22"/>
        </w:rPr>
        <w:t xml:space="preserve">appear under the heading Expenses in the account tree. Each account corresponds to one or more of the 24 source categories.</w:t>
      </w:r>
    </w:p>
    <w:p>
      <w:pPr>
        <w:pStyle w:val="ListParagraph"/>
        <w:numPr>
          <w:ilvl w:val="0"/>
          <w:numId w:val="2"/>
        </w:numPr>
        <w:spacing w:before="40" w:after="40"/>
      </w:pPr>
      <w:r>
        <w:rPr>
          <w:rFonts w:ascii="Calibri" w:cs="Calibri" w:eastAsia="Calibri" w:hAnsi="Calibri"/>
          <w:b/>
          <w:bCs/>
          <w:color w:val="1A1A1A"/>
          <w:sz w:val="22"/>
          <w:szCs w:val="22"/>
        </w:rPr>
        <w:t xml:space="preserve">The Debit column </w:t>
      </w:r>
      <w:r>
        <w:rPr>
          <w:rFonts w:ascii="Calibri" w:cs="Calibri" w:eastAsia="Calibri" w:hAnsi="Calibri"/>
          <w:color w:val="1A1A1A"/>
          <w:sz w:val="22"/>
          <w:szCs w:val="22"/>
        </w:rPr>
        <w:t xml:space="preserve">for each expense account shows the total amount posted to that account. This is your ERPNext figure for that category.</w:t>
      </w:r>
    </w:p>
    <w:p>
      <w:pPr>
        <w:pStyle w:val="ListParagraph"/>
        <w:numPr>
          <w:ilvl w:val="0"/>
          <w:numId w:val="2"/>
        </w:numPr>
        <w:spacing w:before="40" w:after="40"/>
      </w:pPr>
      <w:r>
        <w:rPr>
          <w:rFonts w:ascii="Calibri" w:cs="Calibri" w:eastAsia="Calibri" w:hAnsi="Calibri"/>
          <w:b/>
          <w:bCs/>
          <w:color w:val="1A1A1A"/>
          <w:sz w:val="22"/>
          <w:szCs w:val="22"/>
        </w:rPr>
        <w:t xml:space="preserve">The sum of all expense account debits </w:t>
      </w:r>
      <w:r>
        <w:rPr>
          <w:rFonts w:ascii="Calibri" w:cs="Calibri" w:eastAsia="Calibri" w:hAnsi="Calibri"/>
          <w:color w:val="1A1A1A"/>
          <w:sz w:val="22"/>
          <w:szCs w:val="22"/>
        </w:rPr>
        <w:t xml:space="preserve">should equal KES 4,363,477.</w:t>
      </w:r>
    </w:p>
    <w:p>
      <w:pPr>
        <w:spacing w:before="120" w:after="0"/>
      </w:pPr>
    </w:p>
    <w:p>
      <w:pPr>
        <w:pStyle w:val="Heading3"/>
        <w:spacing w:before="200" w:after="80"/>
      </w:pPr>
      <w:r>
        <w:rPr>
          <w:rFonts w:ascii="Calibri" w:cs="Calibri" w:eastAsia="Calibri" w:hAnsi="Calibri"/>
          <w:b/>
          <w:bCs/>
          <w:color w:val="1B3A5C"/>
          <w:sz w:val="24"/>
          <w:szCs w:val="24"/>
        </w:rPr>
        <w:t xml:space="preserve">Mapping source categories to ERPNext accounts</w:t>
      </w:r>
    </w:p>
    <w:p>
      <w:pPr>
        <w:spacing w:before="0" w:after="120"/>
        <w:jc w:val="left"/>
      </w:pPr>
      <w:r>
        <w:rPr>
          <w:rFonts w:ascii="Calibri" w:cs="Calibri" w:eastAsia="Calibri" w:hAnsi="Calibri"/>
          <w:b w:val="false"/>
          <w:bCs w:val="false"/>
          <w:i w:val="false"/>
          <w:iCs w:val="false"/>
          <w:color w:val="1A1A1A"/>
          <w:sz w:val="22"/>
          <w:szCs w:val="22"/>
        </w:rPr>
        <w:t xml:space="preserve">The table below maps each source category to the ERPNext account it was posted to. Use this to look up specific categories in the General Ledger.</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Source category</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ERPNext account (example)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Permanent Staff Salaries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Salary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Security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Cleaning &amp; Housekeeping</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Maintenance &amp; Repairs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Transport</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Event Setup</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Casual Labour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Animal Feed (Chicken)</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Animal Feed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Veterinary Care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Veterinary Care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Utilities (Water)</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Utilities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Utilities (Electricity)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Utilities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Garden &amp; Landscaping Maintenance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Maintenance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Property Renovations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Repairs and Maintenance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Consultant Fees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Professional Fees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Agent Commissions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Commission — Wellness Centre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Supplies &amp; Provisions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Supplies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Inventory Purchases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adjustment account</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Business Registration &amp; Permits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Legal/Registration Expenses — Wellness Centre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Miscellaneous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Miscellaneous Expenses — Wellness Centre</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exact account names in your ERPNext instance depend on the Chart of Accounts that was set up during installation. If an account name in the table above does not match what you see, search for it by part of its name in the General Ledger account filter.</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2 — Monthly Journal Entries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  </w:t>
      </w:r>
      <w:r>
        <w:rPr>
          <w:rFonts w:ascii="Calibri" w:cs="Calibri" w:eastAsia="Calibri" w:hAnsi="Calibri"/>
          <w:color w:val="1A1A1A"/>
          <w:sz w:val="22"/>
          <w:szCs w:val="22"/>
        </w:rPr>
        <w:t xml:space="preserve">727 journal entries (709 expense + 15 savings transfers + 3 capital injections).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Search for Journal Entry in the search bar and press Enter.</w:t>
            </w:r>
          </w:p>
          <w:p>
            <w:pPr>
              <w:spacing w:before="40" w:after="40"/>
              <w:jc w:val="left"/>
            </w:pPr>
            <w:r>
              <w:rPr>
                <w:rFonts w:ascii="Calibri" w:cs="Calibri" w:eastAsia="Calibri" w:hAnsi="Calibri"/>
                <w:color w:val="1A1A1A"/>
                <w:sz w:val="22"/>
                <w:szCs w:val="22"/>
              </w:rPr>
              <w:t xml:space="preserve">3.  Click Filter.</w:t>
            </w:r>
          </w:p>
          <w:p>
            <w:pPr>
              <w:spacing w:before="40" w:after="40"/>
              <w:jc w:val="left"/>
            </w:pPr>
            <w:r>
              <w:rPr>
                <w:rFonts w:ascii="Calibri" w:cs="Calibri" w:eastAsia="Calibri" w:hAnsi="Calibri"/>
                <w:color w:val="1A1A1A"/>
                <w:sz w:val="22"/>
                <w:szCs w:val="22"/>
              </w:rPr>
              <w:t xml:space="preserve">4.  Add a filter:  Field = Source Transaction ID,  Condition = is set.</w:t>
            </w:r>
          </w:p>
          <w:p>
            <w:pPr>
              <w:spacing w:before="40" w:after="40"/>
              <w:jc w:val="left"/>
            </w:pPr>
            <w:r>
              <w:rPr>
                <w:rFonts w:ascii="Calibri" w:cs="Calibri" w:eastAsia="Calibri" w:hAnsi="Calibri"/>
                <w:color w:val="1A1A1A"/>
                <w:sz w:val="22"/>
                <w:szCs w:val="22"/>
              </w:rPr>
              <w:t xml:space="preserve">5.  This filters to only the migrated journal entries.</w:t>
            </w:r>
          </w:p>
          <w:p>
            <w:pPr>
              <w:spacing w:before="40" w:after="40"/>
              <w:jc w:val="left"/>
            </w:pPr>
            <w:r>
              <w:rPr>
                <w:rFonts w:ascii="Calibri" w:cs="Calibri" w:eastAsia="Calibri" w:hAnsi="Calibri"/>
                <w:color w:val="1A1A1A"/>
                <w:sz w:val="22"/>
                <w:szCs w:val="22"/>
              </w:rPr>
              <w:t xml:space="preserve">6.  Confirm the record count is 727.</w:t>
            </w:r>
          </w:p>
        </w:tc>
      </w:tr>
    </w:tbl>
    <w:p>
      <w:pPr>
        <w:spacing w:before="120" w:after="0"/>
      </w:pPr>
    </w:p>
    <w:p>
      <w:pPr>
        <w:pStyle w:val="Heading3"/>
        <w:spacing w:before="200" w:after="80"/>
      </w:pPr>
      <w:r>
        <w:rPr>
          <w:rFonts w:ascii="Calibri" w:cs="Calibri" w:eastAsia="Calibri" w:hAnsi="Calibri"/>
          <w:b/>
          <w:bCs/>
          <w:color w:val="1B3A5C"/>
          <w:sz w:val="24"/>
          <w:szCs w:val="24"/>
        </w:rPr>
        <w:t xml:space="preserve">Checking a specific month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With the Source Transaction ID filter already applied, add a second filter:  Field = Posting Date,  Condition = between,  then enter the first and last day of the month.</w:t>
            </w:r>
          </w:p>
          <w:p>
            <w:pPr>
              <w:spacing w:before="40" w:after="40"/>
              <w:jc w:val="left"/>
            </w:pPr>
            <w:r>
              <w:rPr>
                <w:rFonts w:ascii="Calibri" w:cs="Calibri" w:eastAsia="Calibri" w:hAnsi="Calibri"/>
                <w:color w:val="1A1A1A"/>
                <w:sz w:val="22"/>
                <w:szCs w:val="22"/>
              </w:rPr>
              <w:t xml:space="preserve">2.  Compare the count to the matching row in the tbl_je_monthly table in your Excel sheet.</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Source Transaction ID field is a custom field added during migration. If it does not appear in the filter dropdown, see Appendix A.</w:t>
            </w:r>
          </w:p>
        </w:tc>
      </w:tr>
    </w:tbl>
    <w:p>
      <w:pPr>
        <w:spacing w:before="160" w:after="0"/>
      </w:pPr>
    </w:p>
    <w:p>
      <w:pPr>
        <w:pStyle w:val="Heading2"/>
        <w:spacing w:before="280" w:after="120"/>
      </w:pPr>
      <w:r>
        <w:rPr>
          <w:rFonts w:ascii="Calibri" w:cs="Calibri" w:eastAsia="Calibri" w:hAnsi="Calibri"/>
          <w:b/>
          <w:bCs/>
          <w:color w:val="2D6A4F"/>
          <w:sz w:val="28"/>
          <w:szCs w:val="28"/>
        </w:rPr>
        <w:t xml:space="preserve">Capital injections and savings transfers</w:t>
      </w:r>
    </w:p>
    <w:p>
      <w:pPr>
        <w:spacing w:before="0" w:after="120"/>
        <w:jc w:val="left"/>
      </w:pPr>
      <w:r>
        <w:rPr>
          <w:rFonts w:ascii="Calibri" w:cs="Calibri" w:eastAsia="Calibri" w:hAnsi="Calibri"/>
          <w:b w:val="false"/>
          <w:bCs w:val="false"/>
          <w:i w:val="false"/>
          <w:iCs w:val="false"/>
          <w:color w:val="1A1A1A"/>
          <w:sz w:val="22"/>
          <w:szCs w:val="22"/>
        </w:rPr>
        <w:t xml:space="preserve">Three of the 727 journal entries are owner capital injections totalling KES 4,000,000. Fifteen are internal savings transfers (Generator Fund and Large Events Tent Fund) totalling KES 229,000. These appear in the journal entry list alongside the expense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To see capital injections only: in the Journal Entry list, add a filter on Voucher Type = Journal Entry, then look for entries with a credit to the Capital Accounts.</w:t>
            </w:r>
          </w:p>
          <w:p>
            <w:pPr>
              <w:spacing w:before="40" w:after="40"/>
              <w:jc w:val="left"/>
            </w:pPr>
            <w:r>
              <w:rPr>
                <w:rFonts w:ascii="Calibri" w:cs="Calibri" w:eastAsia="Calibri" w:hAnsi="Calibri"/>
                <w:color w:val="1A1A1A"/>
                <w:sz w:val="22"/>
                <w:szCs w:val="22"/>
              </w:rPr>
              <w:t xml:space="preserve">2.  To see savings transfers: look for journal entries with a credit to the Savings accounts.</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If filtering by voucher type or account is not straightforward, see Appendix C — Filtering Journal Entries by account in ERPNext.</w:t>
            </w:r>
          </w:p>
        </w:tc>
      </w:tr>
    </w:tbl>
    <w:p>
      <w:r>
        <w:br/>
      </w:r>
    </w:p>
    <w:p>
      <w:pPr>
        <w:pStyle w:val="Heading1"/>
        <w:spacing w:before="360" w:after="160"/>
      </w:pPr>
      <w:r>
        <w:rPr>
          <w:rFonts w:ascii="Calibri" w:cs="Calibri" w:eastAsia="Calibri" w:hAnsi="Calibri"/>
          <w:b/>
          <w:bCs/>
          <w:color w:val="1A4731"/>
          <w:sz w:val="36"/>
          <w:szCs w:val="36"/>
        </w:rPr>
        <w:t xml:space="preserve">Sheet 4 — Inventory</w:t>
      </w:r>
    </w:p>
    <w:p>
      <w:pPr>
        <w:spacing w:before="0" w:after="120"/>
        <w:jc w:val="left"/>
      </w:pPr>
      <w:r>
        <w:rPr>
          <w:rFonts w:ascii="Calibri" w:cs="Calibri" w:eastAsia="Calibri" w:hAnsi="Calibri"/>
          <w:b w:val="false"/>
          <w:bCs w:val="false"/>
          <w:i w:val="false"/>
          <w:iCs w:val="false"/>
          <w:color w:val="1A1A1A"/>
          <w:sz w:val="22"/>
          <w:szCs w:val="22"/>
        </w:rPr>
        <w:t xml:space="preserve">This sheet has three tables covering the physical inventory of the Wellness Centre: a category summary, a breakdown of stock movement types, and a line-by-line listing of all 77 items.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tbl_inv_categories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8 categories — item counts and total values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tbl_stock_movements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Movement types: purchases, issues, adjustments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tbl_items_detail</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All 77 items with ERPNext item codes</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8 inventory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Category</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Examples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Kitchen</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Pots, pans, cooking utensils, appliances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Dining Cutlery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Plates, glasses, cutlery sets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Electrical Accessories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Extension cords, adapters, lighting</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Event Equipment</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Tents, chairs, tables, PA system</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Linens &amp; Fabrics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Bedsheets, towels, tablecloths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Furniture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Beds, sofas, outdoor furniture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Garden Tools</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Lawnmowers, rakes, hoses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Cleaning Equipment</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Mops, vacuum cleaners, pressure washers</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1 — Category Summary: verifying in ERPNext</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  </w:t>
      </w:r>
      <w:r>
        <w:rPr>
          <w:rFonts w:ascii="Calibri" w:cs="Calibri" w:eastAsia="Calibri" w:hAnsi="Calibri"/>
          <w:color w:val="1A1A1A"/>
          <w:sz w:val="22"/>
          <w:szCs w:val="22"/>
        </w:rPr>
        <w:t xml:space="preserve">77 items across 8 categories, confirmed in ERPNext.</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Stock module.</w:t>
            </w:r>
          </w:p>
          <w:p>
            <w:pPr>
              <w:spacing w:before="40" w:after="40"/>
              <w:jc w:val="left"/>
            </w:pPr>
            <w:r>
              <w:rPr>
                <w:rFonts w:ascii="Calibri" w:cs="Calibri" w:eastAsia="Calibri" w:hAnsi="Calibri"/>
                <w:color w:val="1A1A1A"/>
                <w:sz w:val="22"/>
                <w:szCs w:val="22"/>
              </w:rPr>
              <w:t xml:space="preserve">2.  In the left sidebar or search bar, find and click Items (or Item List).</w:t>
            </w:r>
          </w:p>
          <w:p>
            <w:pPr>
              <w:spacing w:before="40" w:after="40"/>
              <w:jc w:val="left"/>
            </w:pPr>
            <w:r>
              <w:rPr>
                <w:rFonts w:ascii="Calibri" w:cs="Calibri" w:eastAsia="Calibri" w:hAnsi="Calibri"/>
                <w:color w:val="1A1A1A"/>
                <w:sz w:val="22"/>
                <w:szCs w:val="22"/>
              </w:rPr>
              <w:t xml:space="preserve">3.  Click Filter.</w:t>
            </w:r>
          </w:p>
          <w:p>
            <w:pPr>
              <w:spacing w:before="40" w:after="40"/>
              <w:jc w:val="left"/>
            </w:pPr>
            <w:r>
              <w:rPr>
                <w:rFonts w:ascii="Calibri" w:cs="Calibri" w:eastAsia="Calibri" w:hAnsi="Calibri"/>
                <w:color w:val="1A1A1A"/>
                <w:sz w:val="22"/>
                <w:szCs w:val="22"/>
              </w:rPr>
              <w:t xml:space="preserve">4.  Add a filter:  Field = Source Item ID,  Condition = is set.</w:t>
            </w:r>
          </w:p>
          <w:p>
            <w:pPr>
              <w:spacing w:before="40" w:after="40"/>
              <w:jc w:val="left"/>
            </w:pPr>
            <w:r>
              <w:rPr>
                <w:rFonts w:ascii="Calibri" w:cs="Calibri" w:eastAsia="Calibri" w:hAnsi="Calibri"/>
                <w:color w:val="1A1A1A"/>
                <w:sz w:val="22"/>
                <w:szCs w:val="22"/>
              </w:rPr>
              <w:t xml:space="preserve">5.  Confirm the count is 77.</w:t>
            </w:r>
          </w:p>
          <w:p>
            <w:pPr>
              <w:spacing w:before="40" w:after="40"/>
              <w:jc w:val="left"/>
            </w:pPr>
            <w:r>
              <w:rPr>
                <w:rFonts w:ascii="Calibri" w:cs="Calibri" w:eastAsia="Calibri" w:hAnsi="Calibri"/>
                <w:color w:val="1A1A1A"/>
                <w:sz w:val="22"/>
                <w:szCs w:val="22"/>
              </w:rPr>
              <w:t xml:space="preserve">6.  To see items grouped by category: click Group By (if available) and select Item Group.</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Item Group in ERPNext corresponds to Category in the source records. The eight source categories were created as Item Groups during migration.</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2 — Stock Movements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  </w:t>
      </w:r>
      <w:r>
        <w:rPr>
          <w:rFonts w:ascii="Calibri" w:cs="Calibri" w:eastAsia="Calibri" w:hAnsi="Calibri"/>
          <w:color w:val="1A1A1A"/>
          <w:sz w:val="22"/>
          <w:szCs w:val="22"/>
        </w:rPr>
        <w:t xml:space="preserve">190 stock entries in ERPNext (out of 193 source movements). 3 were intentionally skipped.</w:t>
      </w:r>
    </w:p>
    <w:p>
      <w:pPr>
        <w:spacing w:before="80" w:after="0"/>
      </w:pPr>
    </w:p>
    <w:p>
      <w:pPr>
        <w:spacing w:before="0" w:after="120"/>
        <w:jc w:val="left"/>
      </w:pPr>
      <w:r>
        <w:rPr>
          <w:rFonts w:ascii="Calibri" w:cs="Calibri" w:eastAsia="Calibri" w:hAnsi="Calibri"/>
          <w:b w:val="false"/>
          <w:bCs w:val="false"/>
          <w:i w:val="false"/>
          <w:iCs w:val="false"/>
          <w:color w:val="1A1A1A"/>
          <w:sz w:val="22"/>
          <w:szCs w:val="22"/>
        </w:rPr>
        <w:t xml:space="preserve">The 3 skipped movements were disposal and breakage records where the quantity being removed exceeded the quantity that had ever been recorded as received. ERPNext cannot issue more stock than it has — these records were documented as exceptions rather than forced through.</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Stock module.</w:t>
            </w:r>
          </w:p>
          <w:p>
            <w:pPr>
              <w:spacing w:before="40" w:after="40"/>
              <w:jc w:val="left"/>
            </w:pPr>
            <w:r>
              <w:rPr>
                <w:rFonts w:ascii="Calibri" w:cs="Calibri" w:eastAsia="Calibri" w:hAnsi="Calibri"/>
                <w:color w:val="1A1A1A"/>
                <w:sz w:val="22"/>
                <w:szCs w:val="22"/>
              </w:rPr>
              <w:t xml:space="preserve">2.  Search for Stock Entry and press Enter.</w:t>
            </w:r>
          </w:p>
          <w:p>
            <w:pPr>
              <w:spacing w:before="40" w:after="40"/>
              <w:jc w:val="left"/>
            </w:pPr>
            <w:r>
              <w:rPr>
                <w:rFonts w:ascii="Calibri" w:cs="Calibri" w:eastAsia="Calibri" w:hAnsi="Calibri"/>
                <w:color w:val="1A1A1A"/>
                <w:sz w:val="22"/>
                <w:szCs w:val="22"/>
              </w:rPr>
              <w:t xml:space="preserve">3.  Click Filter.</w:t>
            </w:r>
          </w:p>
          <w:p>
            <w:pPr>
              <w:spacing w:before="40" w:after="40"/>
              <w:jc w:val="left"/>
            </w:pPr>
            <w:r>
              <w:rPr>
                <w:rFonts w:ascii="Calibri" w:cs="Calibri" w:eastAsia="Calibri" w:hAnsi="Calibri"/>
                <w:color w:val="1A1A1A"/>
                <w:sz w:val="22"/>
                <w:szCs w:val="22"/>
              </w:rPr>
              <w:t xml:space="preserve">4.  Add a filter:  Field = Source Movement ID,  Condition = is set.</w:t>
            </w:r>
          </w:p>
          <w:p>
            <w:pPr>
              <w:spacing w:before="40" w:after="40"/>
              <w:jc w:val="left"/>
            </w:pPr>
            <w:r>
              <w:rPr>
                <w:rFonts w:ascii="Calibri" w:cs="Calibri" w:eastAsia="Calibri" w:hAnsi="Calibri"/>
                <w:color w:val="1A1A1A"/>
                <w:sz w:val="22"/>
                <w:szCs w:val="22"/>
              </w:rPr>
              <w:t xml:space="preserve">5.  Confirm the count is 190.</w:t>
            </w:r>
          </w:p>
        </w:tc>
      </w:tr>
    </w:tbl>
    <w:p>
      <w:pPr>
        <w:spacing w:before="120" w:after="0"/>
      </w:pPr>
    </w:p>
    <w:p>
      <w:pPr>
        <w:pStyle w:val="Heading3"/>
        <w:spacing w:before="200" w:after="80"/>
      </w:pPr>
      <w:r>
        <w:rPr>
          <w:rFonts w:ascii="Calibri" w:cs="Calibri" w:eastAsia="Calibri" w:hAnsi="Calibri"/>
          <w:b/>
          <w:bCs/>
          <w:color w:val="1B3A5C"/>
          <w:sz w:val="24"/>
          <w:szCs w:val="24"/>
        </w:rPr>
        <w:t xml:space="preserve">Understanding movement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Source movement type</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ERPNext Stock Entry type</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Count</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Purchase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Material Receipt</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majority of movements</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Audit Adjustment</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Material Receipt</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opening balance adjustments</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Breakage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Material Issue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most, minus 2 skipped</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Disposal</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Material Issue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most, minus 1 skipped</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Loss</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Material Issue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all moved</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3 skipped movements are documented in the Notes column of tbl_stock_movements in your Excel sheet. No action is needed — they represent historical records that could not be accurately replicated without overstating stock.</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3 — All Items: verifying individual items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val="false"/>
          <w:bCs w:val="false"/>
          <w:i w:val="false"/>
          <w:iCs w:val="false"/>
          <w:color w:val="1A1A1A"/>
          <w:sz w:val="22"/>
          <w:szCs w:val="22"/>
        </w:rPr>
        <w:t xml:space="preserve">Each row in tbl_items_detail shows an item from the source records alongside its ERPNext Item Code and Item Name. Use this table to spot-check specific items.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In the Item list (with the Source Item ID filter applied), find the item you want to check.</w:t>
            </w:r>
          </w:p>
          <w:p>
            <w:pPr>
              <w:spacing w:before="40" w:after="40"/>
              <w:jc w:val="left"/>
            </w:pPr>
            <w:r>
              <w:rPr>
                <w:rFonts w:ascii="Calibri" w:cs="Calibri" w:eastAsia="Calibri" w:hAnsi="Calibri"/>
                <w:color w:val="1A1A1A"/>
                <w:sz w:val="22"/>
                <w:szCs w:val="22"/>
              </w:rPr>
              <w:t xml:space="preserve">2.  Click on the item name to open it.</w:t>
            </w:r>
          </w:p>
          <w:p>
            <w:pPr>
              <w:spacing w:before="40" w:after="40"/>
              <w:jc w:val="left"/>
            </w:pPr>
            <w:r>
              <w:rPr>
                <w:rFonts w:ascii="Calibri" w:cs="Calibri" w:eastAsia="Calibri" w:hAnsi="Calibri"/>
                <w:color w:val="1A1A1A"/>
                <w:sz w:val="22"/>
                <w:szCs w:val="22"/>
              </w:rPr>
              <w:t xml:space="preserve">3.  Confirm the Item Name, Item Group (category), and Unit of Measure match what is shown in the Excel table.</w:t>
            </w:r>
          </w:p>
        </w:tc>
      </w:tr>
    </w:tbl>
    <w:p>
      <w:pPr>
        <w:spacing w:before="120" w:after="0"/>
      </w:pPr>
    </w:p>
    <w:p>
      <w:pPr>
        <w:pStyle w:val="Heading2"/>
        <w:spacing w:before="280" w:after="120"/>
      </w:pPr>
      <w:r>
        <w:rPr>
          <w:rFonts w:ascii="Calibri" w:cs="Calibri" w:eastAsia="Calibri" w:hAnsi="Calibri"/>
          <w:b/>
          <w:bCs/>
          <w:color w:val="2D6A4F"/>
          <w:sz w:val="28"/>
          <w:szCs w:val="28"/>
        </w:rPr>
        <w:t xml:space="preserve">Checking current stock balances</w:t>
      </w:r>
    </w:p>
    <w:p>
      <w:pPr>
        <w:spacing w:before="0" w:after="120"/>
        <w:jc w:val="left"/>
      </w:pPr>
      <w:r>
        <w:rPr>
          <w:rFonts w:ascii="Calibri" w:cs="Calibri" w:eastAsia="Calibri" w:hAnsi="Calibri"/>
          <w:b w:val="false"/>
          <w:bCs w:val="false"/>
          <w:i w:val="false"/>
          <w:iCs w:val="false"/>
          <w:color w:val="1A1A1A"/>
          <w:sz w:val="22"/>
          <w:szCs w:val="22"/>
        </w:rPr>
        <w:t xml:space="preserve">The Stock Balance report shows the current quantity on hand for every item. This is the most useful day-to-day stock report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Stock module.</w:t>
            </w:r>
          </w:p>
          <w:p>
            <w:pPr>
              <w:spacing w:before="40" w:after="40"/>
              <w:jc w:val="left"/>
            </w:pPr>
            <w:r>
              <w:rPr>
                <w:rFonts w:ascii="Calibri" w:cs="Calibri" w:eastAsia="Calibri" w:hAnsi="Calibri"/>
                <w:color w:val="1A1A1A"/>
                <w:sz w:val="22"/>
                <w:szCs w:val="22"/>
              </w:rPr>
              <w:t xml:space="preserve">2.  Click Reports in the left sidebar.</w:t>
            </w:r>
          </w:p>
          <w:p>
            <w:pPr>
              <w:spacing w:before="40" w:after="40"/>
              <w:jc w:val="left"/>
            </w:pPr>
            <w:r>
              <w:rPr>
                <w:rFonts w:ascii="Calibri" w:cs="Calibri" w:eastAsia="Calibri" w:hAnsi="Calibri"/>
                <w:color w:val="1A1A1A"/>
                <w:sz w:val="22"/>
                <w:szCs w:val="22"/>
              </w:rPr>
              <w:t xml:space="preserve">3.  Click Stock Balance.</w:t>
            </w:r>
          </w:p>
          <w:p>
            <w:pPr>
              <w:spacing w:before="40" w:after="40"/>
              <w:jc w:val="left"/>
            </w:pPr>
            <w:r>
              <w:rPr>
                <w:rFonts w:ascii="Calibri" w:cs="Calibri" w:eastAsia="Calibri" w:hAnsi="Calibri"/>
                <w:color w:val="1A1A1A"/>
                <w:sz w:val="22"/>
                <w:szCs w:val="22"/>
              </w:rPr>
              <w:t xml:space="preserve">4.  Set the date to today (or the end of the migration period: 28-02-2025 for the historical view).</w:t>
            </w:r>
          </w:p>
          <w:p>
            <w:pPr>
              <w:spacing w:before="40" w:after="40"/>
              <w:jc w:val="left"/>
            </w:pPr>
            <w:r>
              <w:rPr>
                <w:rFonts w:ascii="Calibri" w:cs="Calibri" w:eastAsia="Calibri" w:hAnsi="Calibri"/>
                <w:color w:val="1A1A1A"/>
                <w:sz w:val="22"/>
                <w:szCs w:val="22"/>
              </w:rPr>
              <w:t xml:space="preserve">5.  Set Company to Wellness Centre.</w:t>
            </w:r>
          </w:p>
          <w:p>
            <w:pPr>
              <w:spacing w:before="40" w:after="40"/>
              <w:jc w:val="left"/>
            </w:pPr>
            <w:r>
              <w:rPr>
                <w:rFonts w:ascii="Calibri" w:cs="Calibri" w:eastAsia="Calibri" w:hAnsi="Calibri"/>
                <w:color w:val="1A1A1A"/>
                <w:sz w:val="22"/>
                <w:szCs w:val="22"/>
              </w:rPr>
              <w:t xml:space="preserve">6.  Click Run.</w:t>
            </w:r>
          </w:p>
        </w:tc>
      </w:tr>
    </w:tbl>
    <w:p>
      <w:pPr>
        <w:spacing w:before="120" w:after="0"/>
      </w:pPr>
    </w:p>
    <w:p>
      <w:pPr>
        <w:spacing w:before="0" w:after="120"/>
        <w:jc w:val="left"/>
      </w:pPr>
      <w:r>
        <w:rPr>
          <w:rFonts w:ascii="Calibri" w:cs="Calibri" w:eastAsia="Calibri" w:hAnsi="Calibri"/>
          <w:b w:val="false"/>
          <w:bCs w:val="false"/>
          <w:i w:val="false"/>
          <w:iCs w:val="false"/>
          <w:color w:val="1A1A1A"/>
          <w:sz w:val="22"/>
          <w:szCs w:val="22"/>
        </w:rPr>
        <w:t xml:space="preserve">What to look for:</w:t>
      </w:r>
    </w:p>
    <w:p>
      <w:pPr>
        <w:pStyle w:val="ListParagraph"/>
        <w:numPr>
          <w:ilvl w:val="0"/>
          <w:numId w:val="2"/>
        </w:numPr>
        <w:spacing w:before="40" w:after="40"/>
      </w:pPr>
      <w:r>
        <w:rPr>
          <w:rFonts w:ascii="Calibri" w:cs="Calibri" w:eastAsia="Calibri" w:hAnsi="Calibri"/>
          <w:b/>
          <w:bCs/>
          <w:color w:val="1A1A1A"/>
          <w:sz w:val="22"/>
          <w:szCs w:val="22"/>
        </w:rPr>
        <w:t xml:space="preserve">Balance Qty column: </w:t>
      </w:r>
      <w:r>
        <w:rPr>
          <w:rFonts w:ascii="Calibri" w:cs="Calibri" w:eastAsia="Calibri" w:hAnsi="Calibri"/>
          <w:color w:val="1A1A1A"/>
          <w:sz w:val="22"/>
          <w:szCs w:val="22"/>
        </w:rPr>
        <w:t xml:space="preserve">the current quantity on hand for each item.</w:t>
      </w:r>
    </w:p>
    <w:p>
      <w:pPr>
        <w:pStyle w:val="ListParagraph"/>
        <w:numPr>
          <w:ilvl w:val="0"/>
          <w:numId w:val="2"/>
        </w:numPr>
        <w:spacing w:before="40" w:after="40"/>
      </w:pPr>
      <w:r>
        <w:rPr>
          <w:rFonts w:ascii="Calibri" w:cs="Calibri" w:eastAsia="Calibri" w:hAnsi="Calibri"/>
          <w:b/>
          <w:bCs/>
          <w:color w:val="1A1A1A"/>
          <w:sz w:val="22"/>
          <w:szCs w:val="22"/>
        </w:rPr>
        <w:t xml:space="preserve">Balance Value column: </w:t>
      </w:r>
      <w:r>
        <w:rPr>
          <w:rFonts w:ascii="Calibri" w:cs="Calibri" w:eastAsia="Calibri" w:hAnsi="Calibri"/>
          <w:color w:val="1A1A1A"/>
          <w:sz w:val="22"/>
          <w:szCs w:val="22"/>
        </w:rPr>
        <w:t xml:space="preserve">the current value of stock on hand.</w:t>
      </w:r>
    </w:p>
    <w:p>
      <w:pPr>
        <w:pStyle w:val="ListParagraph"/>
        <w:numPr>
          <w:ilvl w:val="0"/>
          <w:numId w:val="2"/>
        </w:numPr>
        <w:spacing w:before="40" w:after="40"/>
      </w:pPr>
      <w:r>
        <w:rPr>
          <w:rFonts w:ascii="Calibri" w:cs="Calibri" w:eastAsia="Calibri" w:hAnsi="Calibri"/>
          <w:color w:val="1A1A1A"/>
          <w:sz w:val="22"/>
          <w:szCs w:val="22"/>
        </w:rPr>
        <w:t xml:space="preserve">All 77 migrated items should appear in this report with their correct quantities.</w:t>
      </w:r>
    </w:p>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pPr>
              <w:spacing w:before="0" w:after="120"/>
              <w:jc w:val="left"/>
            </w:pPr>
            <w:r>
              <w:rPr>
                <w:rFonts w:ascii="Calibri" w:cs="Calibri" w:eastAsia="Calibri" w:hAnsi="Calibri"/>
                <w:b/>
                <w:bCs/>
                <w:color w:val="856404"/>
                <w:sz w:val="22"/>
                <w:szCs w:val="22"/>
              </w:rPr>
              <w:t xml:space="preserve">WARNING:  </w:t>
            </w:r>
            <w:r>
              <w:rPr>
                <w:rFonts w:ascii="Calibri" w:cs="Calibri" w:eastAsia="Calibri" w:hAnsi="Calibri"/>
                <w:color w:val="1A1A1A"/>
                <w:sz w:val="22"/>
                <w:szCs w:val="22"/>
              </w:rPr>
              <w:t xml:space="preserve">If an item appears with zero balance, check whether the source records showed a zero quantity on hand — that would be correct. Items with a positive source balance that show zero in ERPNext need investigation.</w:t>
            </w:r>
          </w:p>
        </w:tc>
      </w:tr>
    </w:tbl>
    <w:p>
      <w:r>
        <w:br/>
      </w:r>
    </w:p>
    <w:p>
      <w:pPr>
        <w:pStyle w:val="Heading1"/>
        <w:spacing w:before="360" w:after="160"/>
      </w:pPr>
      <w:r>
        <w:rPr>
          <w:rFonts w:ascii="Calibri" w:cs="Calibri" w:eastAsia="Calibri" w:hAnsi="Calibri"/>
          <w:b/>
          <w:bCs/>
          <w:color w:val="1A4731"/>
          <w:sz w:val="36"/>
          <w:szCs w:val="36"/>
        </w:rPr>
        <w:t xml:space="preserve">Sheet 5 — Poultry Farm</w:t>
      </w:r>
    </w:p>
    <w:p>
      <w:pPr>
        <w:spacing w:before="0" w:after="120"/>
        <w:jc w:val="left"/>
      </w:pPr>
      <w:r>
        <w:rPr>
          <w:rFonts w:ascii="Calibri" w:cs="Calibri" w:eastAsia="Calibri" w:hAnsi="Calibri"/>
          <w:b w:val="false"/>
          <w:bCs w:val="false"/>
          <w:i w:val="false"/>
          <w:iCs w:val="false"/>
          <w:color w:val="1A1A1A"/>
          <w:sz w:val="22"/>
          <w:szCs w:val="22"/>
        </w:rPr>
        <w:t xml:space="preserve">This sheet covers the egg production and sales operation. It has two tables: weekly production records and the individual egg sale invoices.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tbl_egg_production</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52 weeks of egg production data — source records only</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tbl_egg_sales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103 individual egg sale transactions with ERPNext invoice references</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1 — Weekly Egg Production</w:t>
      </w:r>
    </w:p>
    <w:p>
      <w:pPr>
        <w:pStyle w:val="Heading3"/>
        <w:spacing w:before="200" w:after="80"/>
      </w:pPr>
      <w:r>
        <w:rPr>
          <w:rFonts w:ascii="Calibri" w:cs="Calibri" w:eastAsia="Calibri" w:hAnsi="Calibri"/>
          <w:b/>
          <w:bCs/>
          <w:color w:val="1B3A5C"/>
          <w:sz w:val="24"/>
          <w:szCs w:val="24"/>
        </w:rPr>
        <w:t xml:space="preserve">Important: production records are source-only</w:t>
      </w:r>
    </w:p>
    <w:p>
      <w:pPr>
        <w:spacing w:before="0" w:after="120"/>
        <w:jc w:val="left"/>
      </w:pPr>
      <w:r>
        <w:rPr>
          <w:rFonts w:ascii="Calibri" w:cs="Calibri" w:eastAsia="Calibri" w:hAnsi="Calibri"/>
          <w:b w:val="false"/>
          <w:bCs w:val="false"/>
          <w:i w:val="false"/>
          <w:iCs w:val="false"/>
          <w:color w:val="1A1A1A"/>
          <w:sz w:val="22"/>
          <w:szCs w:val="22"/>
        </w:rPr>
        <w:t xml:space="preserve">The weekly egg production data (eggs collected, damaged, available for sale) was recorded in the source system but was not migrated into ERPNext as separate records. ERPNext does not have a standard doctype for tracking raw agricultural production — it only records sales.</w:t>
      </w:r>
    </w:p>
    <w:p>
      <w:pPr>
        <w:spacing w:before="80" w:after="0"/>
      </w:pPr>
    </w:p>
    <w:p>
      <w:pPr>
        <w:spacing w:before="0" w:after="120"/>
        <w:jc w:val="left"/>
      </w:pPr>
      <w:r>
        <w:rPr>
          <w:rFonts w:ascii="Calibri" w:cs="Calibri" w:eastAsia="Calibri" w:hAnsi="Calibri"/>
          <w:b w:val="false"/>
          <w:bCs w:val="false"/>
          <w:i w:val="false"/>
          <w:iCs w:val="false"/>
          <w:color w:val="1A1A1A"/>
          <w:sz w:val="22"/>
          <w:szCs w:val="22"/>
        </w:rPr>
        <w:t xml:space="preserve">This means tbl_egg_production has no ERPNext counterpart to compare against. The table exists to show the production history that supports the sales figures. You can verify it indirectly: if the total eggs sold across 103 invoices is consistent with the production quantities, the records are coherent.</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Production summary (source)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Figure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weeks recorded</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52</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eggs collected</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See tbl_egg_production — total row</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eggs damaged</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See tbl_egg_production — total row</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eggs available for sale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See tbl_egg_production — total row</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trays sold (30 eggs = 1 tray)</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103 sales across all invoices</w:t>
            </w:r>
          </w:p>
        </w:tc>
      </w:tr>
    </w:tbl>
    <w:p>
      <w:pPr>
        <w:spacing w:before="160" w:after="0"/>
      </w:pPr>
    </w:p>
    <w:p>
      <w:pPr>
        <w:pStyle w:val="Heading2"/>
        <w:spacing w:before="280" w:after="120"/>
      </w:pPr>
      <w:r>
        <w:rPr>
          <w:rFonts w:ascii="Calibri" w:cs="Calibri" w:eastAsia="Calibri" w:hAnsi="Calibri"/>
          <w:b/>
          <w:bCs/>
          <w:color w:val="2D6A4F"/>
          <w:sz w:val="28"/>
          <w:szCs w:val="28"/>
        </w:rPr>
        <w:t xml:space="preserve">Table 2 — Egg Sale Invoices</w:t>
      </w:r>
    </w:p>
    <w:p>
      <w:pPr>
        <w:pStyle w:val="Heading3"/>
        <w:spacing w:before="200" w:after="80"/>
      </w:pPr>
      <w:r>
        <w:rPr>
          <w:rFonts w:ascii="Calibri" w:cs="Calibri" w:eastAsia="Calibri" w:hAnsi="Calibri"/>
          <w:b/>
          <w:bCs/>
          <w:color w:val="1B3A5C"/>
          <w:sz w:val="24"/>
          <w:szCs w:val="24"/>
        </w:rPr>
        <w:t xml:space="preserve">What to verify</w:t>
      </w:r>
    </w:p>
    <w:p>
      <w:pPr>
        <w:spacing w:before="0" w:after="120"/>
        <w:jc w:val="left"/>
      </w:pPr>
      <w:r>
        <w:rPr>
          <w:rFonts w:ascii="Calibri" w:cs="Calibri" w:eastAsia="Calibri" w:hAnsi="Calibri"/>
          <w:b/>
          <w:bCs/>
          <w:color w:val="1A1A1A"/>
          <w:sz w:val="22"/>
          <w:szCs w:val="22"/>
        </w:rPr>
        <w:t xml:space="preserve">Expected totals:  </w:t>
      </w:r>
      <w:r>
        <w:rPr>
          <w:rFonts w:ascii="Calibri" w:cs="Calibri" w:eastAsia="Calibri" w:hAnsi="Calibri"/>
          <w:color w:val="1A1A1A"/>
          <w:sz w:val="22"/>
          <w:szCs w:val="22"/>
        </w:rPr>
        <w:t xml:space="preserve">103 invoices, KES 136,840.</w:t>
      </w:r>
    </w:p>
    <w:p>
      <w:pPr>
        <w:spacing w:before="0" w:after="120"/>
        <w:jc w:val="left"/>
      </w:pPr>
      <w:r>
        <w:rPr>
          <w:rFonts w:ascii="Calibri" w:cs="Calibri" w:eastAsia="Calibri" w:hAnsi="Calibri"/>
          <w:b w:val="false"/>
          <w:bCs w:val="false"/>
          <w:i w:val="false"/>
          <w:iCs w:val="false"/>
          <w:color w:val="1A1A1A"/>
          <w:sz w:val="22"/>
          <w:szCs w:val="22"/>
        </w:rPr>
        <w:t xml:space="preserve">Each row in tbl_egg_sales shows one egg sale transaction from the source records. The columns ERP Invoice and ERP Total (KES) show the corresponding Sales Invoice that was created in ERPNext, linked by the Source Egg Sale ID custom field.</w:t>
      </w:r>
    </w:p>
    <w:p>
      <w:pPr>
        <w:spacing w:before="80" w:after="0"/>
      </w:pPr>
    </w:p>
    <w:p>
      <w:pPr>
        <w:pStyle w:val="Heading3"/>
        <w:spacing w:before="200" w:after="80"/>
      </w:pPr>
      <w:r>
        <w:rPr>
          <w:rFonts w:ascii="Calibri" w:cs="Calibri" w:eastAsia="Calibri" w:hAnsi="Calibri"/>
          <w:b/>
          <w:bCs/>
          <w:color w:val="1B3A5C"/>
          <w:sz w:val="24"/>
          <w:szCs w:val="24"/>
        </w:rPr>
        <w:t xml:space="preserve">Verifying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Open the Sales Invoice list.</w:t>
            </w:r>
          </w:p>
          <w:p>
            <w:pPr>
              <w:spacing w:before="40" w:after="40"/>
              <w:jc w:val="left"/>
            </w:pPr>
            <w:r>
              <w:rPr>
                <w:rFonts w:ascii="Calibri" w:cs="Calibri" w:eastAsia="Calibri" w:hAnsi="Calibri"/>
                <w:color w:val="1A1A1A"/>
                <w:sz w:val="22"/>
                <w:szCs w:val="22"/>
              </w:rPr>
              <w:t xml:space="preserve">3.  Click Filter.</w:t>
            </w:r>
          </w:p>
          <w:p>
            <w:pPr>
              <w:spacing w:before="40" w:after="40"/>
              <w:jc w:val="left"/>
            </w:pPr>
            <w:r>
              <w:rPr>
                <w:rFonts w:ascii="Calibri" w:cs="Calibri" w:eastAsia="Calibri" w:hAnsi="Calibri"/>
                <w:color w:val="1A1A1A"/>
                <w:sz w:val="22"/>
                <w:szCs w:val="22"/>
              </w:rPr>
              <w:t xml:space="preserve">4.  Add a filter:  Field = Source Egg Sale ID,  Condition = is set.</w:t>
            </w:r>
          </w:p>
          <w:p>
            <w:pPr>
              <w:spacing w:before="40" w:after="40"/>
              <w:jc w:val="left"/>
            </w:pPr>
            <w:r>
              <w:rPr>
                <w:rFonts w:ascii="Calibri" w:cs="Calibri" w:eastAsia="Calibri" w:hAnsi="Calibri"/>
                <w:color w:val="1A1A1A"/>
                <w:sz w:val="22"/>
                <w:szCs w:val="22"/>
              </w:rPr>
              <w:t xml:space="preserve">5.  Confirm count is 103 and Grand Total sum is KES 136,840.</w:t>
            </w:r>
          </w:p>
        </w:tc>
      </w:tr>
    </w:tbl>
    <w:p>
      <w:pPr>
        <w:spacing w:before="120" w:after="0"/>
      </w:pPr>
    </w:p>
    <w:p>
      <w:pPr>
        <w:pStyle w:val="Heading3"/>
        <w:spacing w:before="200" w:after="80"/>
      </w:pPr>
      <w:r>
        <w:rPr>
          <w:rFonts w:ascii="Calibri" w:cs="Calibri" w:eastAsia="Calibri" w:hAnsi="Calibri"/>
          <w:b/>
          <w:bCs/>
          <w:color w:val="1B3A5C"/>
          <w:sz w:val="24"/>
          <w:szCs w:val="24"/>
        </w:rPr>
        <w:t xml:space="preserve">Verifying a specific sale</w:t>
      </w:r>
    </w:p>
    <w:p>
      <w:pPr>
        <w:spacing w:before="0" w:after="120"/>
        <w:jc w:val="left"/>
      </w:pPr>
      <w:r>
        <w:rPr>
          <w:rFonts w:ascii="Calibri" w:cs="Calibri" w:eastAsia="Calibri" w:hAnsi="Calibri"/>
          <w:b w:val="false"/>
          <w:bCs w:val="false"/>
          <w:i w:val="false"/>
          <w:iCs w:val="false"/>
          <w:color w:val="1A1A1A"/>
          <w:sz w:val="22"/>
          <w:szCs w:val="22"/>
        </w:rPr>
        <w:t xml:space="preserve">To check one row from the Excel table against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Note the ERP Invoice column value in the Excel table for the row you want to check — for example, ACC-SINV-2024-0045.</w:t>
            </w:r>
          </w:p>
          <w:p>
            <w:pPr>
              <w:spacing w:before="40" w:after="40"/>
              <w:jc w:val="left"/>
            </w:pPr>
            <w:r>
              <w:rPr>
                <w:rFonts w:ascii="Calibri" w:cs="Calibri" w:eastAsia="Calibri" w:hAnsi="Calibri"/>
                <w:color w:val="1A1A1A"/>
                <w:sz w:val="22"/>
                <w:szCs w:val="22"/>
              </w:rPr>
              <w:t xml:space="preserve">2.  In ERPNext, open the Sales Invoice list.</w:t>
            </w:r>
          </w:p>
          <w:p>
            <w:pPr>
              <w:spacing w:before="40" w:after="40"/>
              <w:jc w:val="left"/>
            </w:pPr>
            <w:r>
              <w:rPr>
                <w:rFonts w:ascii="Calibri" w:cs="Calibri" w:eastAsia="Calibri" w:hAnsi="Calibri"/>
                <w:color w:val="1A1A1A"/>
                <w:sz w:val="22"/>
                <w:szCs w:val="22"/>
              </w:rPr>
              <w:t xml:space="preserve">3.  In the search bar at the top of the list, type the invoice number and press Enter.</w:t>
            </w:r>
          </w:p>
          <w:p>
            <w:pPr>
              <w:spacing w:before="40" w:after="40"/>
              <w:jc w:val="left"/>
            </w:pPr>
            <w:r>
              <w:rPr>
                <w:rFonts w:ascii="Calibri" w:cs="Calibri" w:eastAsia="Calibri" w:hAnsi="Calibri"/>
                <w:color w:val="1A1A1A"/>
                <w:sz w:val="22"/>
                <w:szCs w:val="22"/>
              </w:rPr>
              <w:t xml:space="preserve">4.  Open the invoice.</w:t>
            </w:r>
          </w:p>
          <w:p>
            <w:pPr>
              <w:spacing w:before="40" w:after="40"/>
              <w:jc w:val="left"/>
            </w:pPr>
            <w:r>
              <w:rPr>
                <w:rFonts w:ascii="Calibri" w:cs="Calibri" w:eastAsia="Calibri" w:hAnsi="Calibri"/>
                <w:color w:val="1A1A1A"/>
                <w:sz w:val="22"/>
                <w:szCs w:val="22"/>
              </w:rPr>
              <w:t xml:space="preserve">5.  Confirm: the Posting Date matches the sale date, the Customer name matches, the quantity matches the number of trays, the rate matches the price per tray, and the Grand Total matches the total amount.</w:t>
            </w:r>
          </w:p>
        </w:tc>
      </w:tr>
    </w:tbl>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Egg sales are invoiced in trays. One tray contains 30 eggs. The unit price in ERPNext is the price per tray (KES 400, KES 420, or KES 450 depending on the period). The quantity is the number of trays.</w:t>
            </w:r>
          </w:p>
        </w:tc>
      </w:tr>
    </w:tbl>
    <w:p>
      <w:r>
        <w:br/>
      </w:r>
    </w:p>
    <w:p>
      <w:pPr>
        <w:pStyle w:val="Heading1"/>
        <w:spacing w:before="360" w:after="160"/>
      </w:pPr>
      <w:r>
        <w:rPr>
          <w:rFonts w:ascii="Calibri" w:cs="Calibri" w:eastAsia="Calibri" w:hAnsi="Calibri"/>
          <w:b/>
          <w:bCs/>
          <w:color w:val="1A4731"/>
          <w:sz w:val="36"/>
          <w:szCs w:val="36"/>
        </w:rPr>
        <w:t xml:space="preserve">Sheet 6 — Compliance</w:t>
      </w:r>
    </w:p>
    <w:p>
      <w:pPr>
        <w:spacing w:before="0" w:after="120"/>
        <w:jc w:val="left"/>
      </w:pPr>
      <w:r>
        <w:rPr>
          <w:rFonts w:ascii="Calibri" w:cs="Calibri" w:eastAsia="Calibri" w:hAnsi="Calibri"/>
          <w:b w:val="false"/>
          <w:bCs w:val="false"/>
          <w:i w:val="false"/>
          <w:iCs w:val="false"/>
          <w:color w:val="1A1A1A"/>
          <w:sz w:val="22"/>
          <w:szCs w:val="22"/>
        </w:rPr>
        <w:t xml:space="preserve">This sheet covers the nine licences, permits, and registration certificates that were migrated into ERPNext. Six of these had already expired before the migration date — they were migrated as historical records, not as active documents.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tbl_compliance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All 9 documents with dates, issuing authority, and status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tbl_compliance_summary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Count of active vs expired, and total renewal fees outstanding</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9 compliance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Document</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Issuing authority</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Status at migration</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KRA PIN Certificate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Kenya Revenue Authority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Active — no expiry</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Single Business Permit</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Nairobi County Government</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Expired — renewal fee KES 15,000</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Tax Compliance Certificate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Kenya Revenue Authority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Active — no expiry</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eTIMS Registration Certificate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Kenya Revenue Authority</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Active — no expiry</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Fire Safety Certificate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Nairobi County Fire Department</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Expired — renewal fee KES 5,000</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Public Health License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Nairobi County Public Health</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Expired — renewal fee KES 8,000</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NEMA Environmental License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National Environment Management Authority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Expired — renewal fee KES 10,000</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Business Registration Certificate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Office of the Registrar of Companies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Active — no expiry</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Poultry Keeping Permit</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County Veterinary Office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Expired — renewal fee KES 3,000</w:t>
            </w:r>
          </w:p>
        </w:tc>
      </w:tr>
    </w:tbl>
    <w:p>
      <w:pPr>
        <w:spacing w:before="160" w:after="0"/>
      </w:pPr>
    </w:p>
    <w:p>
      <w:pPr>
        <w:pStyle w:val="Heading2"/>
        <w:spacing w:before="280" w:after="120"/>
      </w:pPr>
      <w:r>
        <w:rPr>
          <w:rFonts w:ascii="Calibri" w:cs="Calibri" w:eastAsia="Calibri" w:hAnsi="Calibri"/>
          <w:b/>
          <w:bCs/>
          <w:color w:val="2D6A4F"/>
          <w:sz w:val="28"/>
          <w:szCs w:val="28"/>
        </w:rPr>
        <w:t xml:space="preserve">Verifying compliance documents in ERPNext</w:t>
      </w:r>
    </w:p>
    <w:p>
      <w:pPr>
        <w:spacing w:before="0" w:after="120"/>
        <w:jc w:val="left"/>
      </w:pPr>
      <w:r>
        <w:rPr>
          <w:rFonts w:ascii="Calibri" w:cs="Calibri" w:eastAsia="Calibri" w:hAnsi="Calibri"/>
          <w:b w:val="false"/>
          <w:bCs w:val="false"/>
          <w:i w:val="false"/>
          <w:iCs w:val="false"/>
          <w:color w:val="1A1A1A"/>
          <w:sz w:val="22"/>
          <w:szCs w:val="22"/>
        </w:rPr>
        <w:t xml:space="preserve">Compliance documents were migrated into ERPNext using the License doctype. This is a custom doctype (not part of standard ERPNext) that was created specifically for this migration.</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In ERPNext, click the search bar at the very top of the screen (the magnifying glass icon).</w:t>
            </w:r>
          </w:p>
          <w:p>
            <w:pPr>
              <w:spacing w:before="40" w:after="40"/>
              <w:jc w:val="left"/>
            </w:pPr>
            <w:r>
              <w:rPr>
                <w:rFonts w:ascii="Calibri" w:cs="Calibri" w:eastAsia="Calibri" w:hAnsi="Calibri"/>
                <w:color w:val="1A1A1A"/>
                <w:sz w:val="22"/>
                <w:szCs w:val="22"/>
              </w:rPr>
              <w:t xml:space="preserve">2.  Type  License  and press Enter.</w:t>
            </w:r>
          </w:p>
          <w:p>
            <w:pPr>
              <w:spacing w:before="40" w:after="40"/>
              <w:jc w:val="left"/>
            </w:pPr>
            <w:r>
              <w:rPr>
                <w:rFonts w:ascii="Calibri" w:cs="Calibri" w:eastAsia="Calibri" w:hAnsi="Calibri"/>
                <w:color w:val="1A1A1A"/>
                <w:sz w:val="22"/>
                <w:szCs w:val="22"/>
              </w:rPr>
              <w:t xml:space="preserve">3.  A list of License records will appear.</w:t>
            </w:r>
          </w:p>
          <w:p>
            <w:pPr>
              <w:spacing w:before="40" w:after="40"/>
              <w:jc w:val="left"/>
            </w:pPr>
            <w:r>
              <w:rPr>
                <w:rFonts w:ascii="Calibri" w:cs="Calibri" w:eastAsia="Calibri" w:hAnsi="Calibri"/>
                <w:color w:val="1A1A1A"/>
                <w:sz w:val="22"/>
                <w:szCs w:val="22"/>
              </w:rPr>
              <w:t xml:space="preserve">4.  Confirm there are 9 records in total.</w:t>
            </w:r>
          </w:p>
        </w:tc>
      </w:tr>
    </w:tbl>
    <w:p>
      <w:pPr>
        <w:spacing w:before="120" w:after="0"/>
      </w:pPr>
    </w:p>
    <w:p>
      <w:pPr>
        <w:pStyle w:val="Heading3"/>
        <w:spacing w:before="200" w:after="80"/>
      </w:pPr>
      <w:r>
        <w:rPr>
          <w:rFonts w:ascii="Calibri" w:cs="Calibri" w:eastAsia="Calibri" w:hAnsi="Calibri"/>
          <w:b/>
          <w:bCs/>
          <w:color w:val="1B3A5C"/>
          <w:sz w:val="24"/>
          <w:szCs w:val="24"/>
        </w:rPr>
        <w:t xml:space="preserve">What to check for each document</w:t>
      </w:r>
    </w:p>
    <w:p>
      <w:pPr>
        <w:pStyle w:val="ListParagraph"/>
        <w:numPr>
          <w:ilvl w:val="0"/>
          <w:numId w:val="2"/>
        </w:numPr>
        <w:spacing w:before="40" w:after="40"/>
      </w:pPr>
      <w:r>
        <w:rPr>
          <w:rFonts w:ascii="Calibri" w:cs="Calibri" w:eastAsia="Calibri" w:hAnsi="Calibri"/>
          <w:b/>
          <w:bCs/>
          <w:color w:val="1A1A1A"/>
          <w:sz w:val="22"/>
          <w:szCs w:val="22"/>
        </w:rPr>
        <w:t xml:space="preserve">Document Type: </w:t>
      </w:r>
      <w:r>
        <w:rPr>
          <w:rFonts w:ascii="Calibri" w:cs="Calibri" w:eastAsia="Calibri" w:hAnsi="Calibri"/>
          <w:color w:val="1A1A1A"/>
          <w:sz w:val="22"/>
          <w:szCs w:val="22"/>
        </w:rPr>
        <w:t xml:space="preserve">should match the name in the Excel table.</w:t>
      </w:r>
    </w:p>
    <w:p>
      <w:pPr>
        <w:pStyle w:val="ListParagraph"/>
        <w:numPr>
          <w:ilvl w:val="0"/>
          <w:numId w:val="2"/>
        </w:numPr>
        <w:spacing w:before="40" w:after="40"/>
      </w:pPr>
      <w:r>
        <w:rPr>
          <w:rFonts w:ascii="Calibri" w:cs="Calibri" w:eastAsia="Calibri" w:hAnsi="Calibri"/>
          <w:b/>
          <w:bCs/>
          <w:color w:val="1A1A1A"/>
          <w:sz w:val="22"/>
          <w:szCs w:val="22"/>
        </w:rPr>
        <w:t xml:space="preserve">Document Number: </w:t>
      </w:r>
      <w:r>
        <w:rPr>
          <w:rFonts w:ascii="Calibri" w:cs="Calibri" w:eastAsia="Calibri" w:hAnsi="Calibri"/>
          <w:color w:val="1A1A1A"/>
          <w:sz w:val="22"/>
          <w:szCs w:val="22"/>
        </w:rPr>
        <w:t xml:space="preserve">the registration or certificate number.</w:t>
      </w:r>
    </w:p>
    <w:p>
      <w:pPr>
        <w:pStyle w:val="ListParagraph"/>
        <w:numPr>
          <w:ilvl w:val="0"/>
          <w:numId w:val="2"/>
        </w:numPr>
        <w:spacing w:before="40" w:after="40"/>
      </w:pPr>
      <w:r>
        <w:rPr>
          <w:rFonts w:ascii="Calibri" w:cs="Calibri" w:eastAsia="Calibri" w:hAnsi="Calibri"/>
          <w:b/>
          <w:bCs/>
          <w:color w:val="1A1A1A"/>
          <w:sz w:val="22"/>
          <w:szCs w:val="22"/>
        </w:rPr>
        <w:t xml:space="preserve">Issuing Authority: </w:t>
      </w:r>
      <w:r>
        <w:rPr>
          <w:rFonts w:ascii="Calibri" w:cs="Calibri" w:eastAsia="Calibri" w:hAnsi="Calibri"/>
          <w:color w:val="1A1A1A"/>
          <w:sz w:val="22"/>
          <w:szCs w:val="22"/>
        </w:rPr>
        <w:t xml:space="preserve">should match the authority shown in the table above.</w:t>
      </w:r>
    </w:p>
    <w:p>
      <w:pPr>
        <w:pStyle w:val="ListParagraph"/>
        <w:numPr>
          <w:ilvl w:val="0"/>
          <w:numId w:val="2"/>
        </w:numPr>
        <w:spacing w:before="40" w:after="40"/>
      </w:pPr>
      <w:r>
        <w:rPr>
          <w:rFonts w:ascii="Calibri" w:cs="Calibri" w:eastAsia="Calibri" w:hAnsi="Calibri"/>
          <w:b/>
          <w:bCs/>
          <w:color w:val="1A1A1A"/>
          <w:sz w:val="22"/>
          <w:szCs w:val="22"/>
        </w:rPr>
        <w:t xml:space="preserve">Issue Date and Expiry Date: </w:t>
      </w:r>
      <w:r>
        <w:rPr>
          <w:rFonts w:ascii="Calibri" w:cs="Calibri" w:eastAsia="Calibri" w:hAnsi="Calibri"/>
          <w:color w:val="1A1A1A"/>
          <w:sz w:val="22"/>
          <w:szCs w:val="22"/>
        </w:rPr>
        <w:t xml:space="preserve">should match the dates in the Excel table.</w:t>
      </w:r>
    </w:p>
    <w:p>
      <w:pPr>
        <w:pStyle w:val="ListParagraph"/>
        <w:numPr>
          <w:ilvl w:val="0"/>
          <w:numId w:val="2"/>
        </w:numPr>
        <w:spacing w:before="40" w:after="40"/>
      </w:pPr>
      <w:r>
        <w:rPr>
          <w:rFonts w:ascii="Calibri" w:cs="Calibri" w:eastAsia="Calibri" w:hAnsi="Calibri"/>
          <w:b/>
          <w:bCs/>
          <w:color w:val="1A1A1A"/>
          <w:sz w:val="22"/>
          <w:szCs w:val="22"/>
        </w:rPr>
        <w:t xml:space="preserve">Is Expired: </w:t>
      </w:r>
      <w:r>
        <w:rPr>
          <w:rFonts w:ascii="Calibri" w:cs="Calibri" w:eastAsia="Calibri" w:hAnsi="Calibri"/>
          <w:color w:val="1A1A1A"/>
          <w:sz w:val="22"/>
          <w:szCs w:val="22"/>
        </w:rPr>
        <w:t xml:space="preserve">should be checked (ticked) for the 6 expired documents.</w:t>
      </w:r>
    </w:p>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pPr>
              <w:spacing w:before="0" w:after="120"/>
              <w:jc w:val="left"/>
            </w:pPr>
            <w:r>
              <w:rPr>
                <w:rFonts w:ascii="Calibri" w:cs="Calibri" w:eastAsia="Calibri" w:hAnsi="Calibri"/>
                <w:b/>
                <w:bCs/>
                <w:color w:val="856404"/>
                <w:sz w:val="22"/>
                <w:szCs w:val="22"/>
              </w:rPr>
              <w:t xml:space="preserve">WARNING:  </w:t>
            </w:r>
            <w:r>
              <w:rPr>
                <w:rFonts w:ascii="Calibri" w:cs="Calibri" w:eastAsia="Calibri" w:hAnsi="Calibri"/>
                <w:color w:val="1A1A1A"/>
                <w:sz w:val="22"/>
                <w:szCs w:val="22"/>
              </w:rPr>
              <w:t xml:space="preserve">The 6 expired documents were migrated with their original expiry dates and marked Is Expired = Yes. This is correct — it preserves the historical record accurately. These documents need to be renewed before the business operates, but they should not be deleted from ERPNext.</w:t>
            </w:r>
          </w:p>
        </w:tc>
      </w:tr>
    </w:tbl>
    <w:p>
      <w:pPr>
        <w:spacing w:before="160" w:after="0"/>
      </w:pPr>
    </w:p>
    <w:p>
      <w:pPr>
        <w:pStyle w:val="Heading2"/>
        <w:spacing w:before="280" w:after="120"/>
      </w:pPr>
      <w:r>
        <w:rPr>
          <w:rFonts w:ascii="Calibri" w:cs="Calibri" w:eastAsia="Calibri" w:hAnsi="Calibri"/>
          <w:b/>
          <w:bCs/>
          <w:color w:val="2D6A4F"/>
          <w:sz w:val="28"/>
          <w:szCs w:val="28"/>
        </w:rPr>
        <w:t xml:space="preserve">Renewal fees outstanding</w:t>
      </w:r>
    </w:p>
    <w:p>
      <w:pPr>
        <w:spacing w:before="0" w:after="120"/>
        <w:jc w:val="left"/>
      </w:pPr>
      <w:r>
        <w:rPr>
          <w:rFonts w:ascii="Calibri" w:cs="Calibri" w:eastAsia="Calibri" w:hAnsi="Calibri"/>
          <w:b w:val="false"/>
          <w:bCs w:val="false"/>
          <w:i w:val="false"/>
          <w:iCs w:val="false"/>
          <w:color w:val="1A1A1A"/>
          <w:sz w:val="22"/>
          <w:szCs w:val="22"/>
        </w:rPr>
        <w:t xml:space="preserve">The tbl_compliance_summary table shows that the total renewal fees for expired documents is KES 41,000. This is a planning figure — it shows the cost to bring all expired licences up to date.</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Document</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Renewal fee (KES)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Single Business Permit</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15,000</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Fire Safety Certificate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5,000</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Public Health License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8,000</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NEMA Environmental License</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10,000</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Poultry Keeping Permit</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3,000</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41,000</w:t>
            </w:r>
          </w:p>
        </w:tc>
      </w:tr>
    </w:tbl>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KRA PIN, Tax Compliance Certificate, eTIMS Registration, and Business Registration Certificate do not have renewal fees in the source records — they are either permanent or renewed through an online process at no direct cost.</w:t>
            </w:r>
          </w:p>
        </w:tc>
      </w:tr>
    </w:tbl>
    <w:p>
      <w:pPr>
        <w:spacing w:before="160" w:after="0"/>
      </w:pPr>
    </w:p>
    <w:p>
      <w:pPr>
        <w:pStyle w:val="Heading2"/>
        <w:spacing w:before="280" w:after="120"/>
      </w:pPr>
      <w:r>
        <w:rPr>
          <w:rFonts w:ascii="Calibri" w:cs="Calibri" w:eastAsia="Calibri" w:hAnsi="Calibri"/>
          <w:b/>
          <w:bCs/>
          <w:color w:val="2D6A4F"/>
          <w:sz w:val="28"/>
          <w:szCs w:val="28"/>
        </w:rPr>
        <w:t xml:space="preserve">If the License list is not visible</w:t>
      </w:r>
    </w:p>
    <w:p>
      <w:pPr>
        <w:spacing w:before="0" w:after="120"/>
        <w:jc w:val="left"/>
      </w:pPr>
      <w:r>
        <w:rPr>
          <w:rFonts w:ascii="Calibri" w:cs="Calibri" w:eastAsia="Calibri" w:hAnsi="Calibri"/>
          <w:b w:val="false"/>
          <w:bCs w:val="false"/>
          <w:i w:val="false"/>
          <w:iCs w:val="false"/>
          <w:color w:val="1A1A1A"/>
          <w:sz w:val="22"/>
          <w:szCs w:val="22"/>
        </w:rPr>
        <w:t xml:space="preserve">If searching for License returns no results or an error, the custom doctype may not be installed in this ERPNext instance. Contact your system administrator or refer to the ERPNext custom doctype documentation at docs.erpnext.com to verify it is set up.</w:t>
      </w:r>
    </w:p>
    <w:p>
      <w:r>
        <w:br/>
      </w:r>
    </w:p>
    <w:p>
      <w:pPr>
        <w:pStyle w:val="Heading1"/>
        <w:spacing w:before="360" w:after="160"/>
      </w:pPr>
      <w:r>
        <w:rPr>
          <w:rFonts w:ascii="Calibri" w:cs="Calibri" w:eastAsia="Calibri" w:hAnsi="Calibri"/>
          <w:b/>
          <w:bCs/>
          <w:color w:val="1A4731"/>
          <w:sz w:val="36"/>
          <w:szCs w:val="36"/>
        </w:rPr>
        <w:t xml:space="preserve">Sheet 7 — Monthly Profit &amp; Loss</w:t>
      </w:r>
    </w:p>
    <w:p>
      <w:pPr>
        <w:spacing w:before="0" w:after="120"/>
        <w:jc w:val="left"/>
      </w:pPr>
      <w:r>
        <w:rPr>
          <w:rFonts w:ascii="Calibri" w:cs="Calibri" w:eastAsia="Calibri" w:hAnsi="Calibri"/>
          <w:b w:val="false"/>
          <w:bCs w:val="false"/>
          <w:i w:val="false"/>
          <w:iCs w:val="false"/>
          <w:color w:val="1A1A1A"/>
          <w:sz w:val="22"/>
          <w:szCs w:val="22"/>
        </w:rPr>
        <w:t xml:space="preserve">This is the final and most important financial sheet. It shows total income and total expenses for each month from January 2024 to February 2025, with source figures and ERPNext figures side by side.</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Table name</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covers</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tbl_pnl</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Month-by-month income, expenses, and net position — 14 months</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tbl_income_streams</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 revenue broken down by the four income streams</w:t>
            </w:r>
          </w:p>
        </w:tc>
      </w:tr>
    </w:tbl>
    <w:p>
      <w:pPr>
        <w:spacing w:before="160" w:after="0"/>
      </w:pPr>
    </w:p>
    <w:p>
      <w:pPr>
        <w:pStyle w:val="Heading2"/>
        <w:spacing w:before="280" w:after="120"/>
      </w:pPr>
      <w:r>
        <w:rPr>
          <w:rFonts w:ascii="Calibri" w:cs="Calibri" w:eastAsia="Calibri" w:hAnsi="Calibri"/>
          <w:b/>
          <w:bCs/>
          <w:color w:val="2D6A4F"/>
          <w:sz w:val="28"/>
          <w:szCs w:val="28"/>
        </w:rPr>
        <w:t xml:space="preserve">The most direct ERPNext equivalent: Profit and Loss Statement</w:t>
      </w:r>
    </w:p>
    <w:p>
      <w:pPr>
        <w:spacing w:before="0" w:after="120"/>
        <w:jc w:val="left"/>
      </w:pPr>
      <w:r>
        <w:rPr>
          <w:rFonts w:ascii="Calibri" w:cs="Calibri" w:eastAsia="Calibri" w:hAnsi="Calibri"/>
          <w:b w:val="false"/>
          <w:bCs w:val="false"/>
          <w:i w:val="false"/>
          <w:iCs w:val="false"/>
          <w:color w:val="1A1A1A"/>
          <w:sz w:val="22"/>
          <w:szCs w:val="22"/>
        </w:rPr>
        <w:t xml:space="preserve">ERPNext has a built-in Profit and Loss Statement report that shows exactly the same information. This is the report to open when verifying Sheet 7.</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Click the Accounts module.</w:t>
            </w:r>
          </w:p>
          <w:p>
            <w:pPr>
              <w:spacing w:before="40" w:after="40"/>
              <w:jc w:val="left"/>
            </w:pPr>
            <w:r>
              <w:rPr>
                <w:rFonts w:ascii="Calibri" w:cs="Calibri" w:eastAsia="Calibri" w:hAnsi="Calibri"/>
                <w:color w:val="1A1A1A"/>
                <w:sz w:val="22"/>
                <w:szCs w:val="22"/>
              </w:rPr>
              <w:t xml:space="preserve">2.  In the left sidebar, click Reports.</w:t>
            </w:r>
          </w:p>
          <w:p>
            <w:pPr>
              <w:spacing w:before="40" w:after="40"/>
              <w:jc w:val="left"/>
            </w:pPr>
            <w:r>
              <w:rPr>
                <w:rFonts w:ascii="Calibri" w:cs="Calibri" w:eastAsia="Calibri" w:hAnsi="Calibri"/>
                <w:color w:val="1A1A1A"/>
                <w:sz w:val="22"/>
                <w:szCs w:val="22"/>
              </w:rPr>
              <w:t xml:space="preserve">3.  Click Profit and Loss Statement.</w:t>
            </w:r>
          </w:p>
          <w:p>
            <w:pPr>
              <w:spacing w:before="40" w:after="40"/>
              <w:jc w:val="left"/>
            </w:pPr>
            <w:r>
              <w:rPr>
                <w:rFonts w:ascii="Calibri" w:cs="Calibri" w:eastAsia="Calibri" w:hAnsi="Calibri"/>
                <w:color w:val="1A1A1A"/>
                <w:sz w:val="22"/>
                <w:szCs w:val="22"/>
              </w:rPr>
              <w:t xml:space="preserve">4.  Set the From Date to 01-01-2024 and the To Date to 28-02-2025.</w:t>
            </w:r>
          </w:p>
          <w:p>
            <w:pPr>
              <w:spacing w:before="40" w:after="40"/>
              <w:jc w:val="left"/>
            </w:pPr>
            <w:r>
              <w:rPr>
                <w:rFonts w:ascii="Calibri" w:cs="Calibri" w:eastAsia="Calibri" w:hAnsi="Calibri"/>
                <w:color w:val="1A1A1A"/>
                <w:sz w:val="22"/>
                <w:szCs w:val="22"/>
              </w:rPr>
              <w:t xml:space="preserve">5.  Set Company to Wellness Centre.</w:t>
            </w:r>
          </w:p>
          <w:p>
            <w:pPr>
              <w:spacing w:before="40" w:after="40"/>
              <w:jc w:val="left"/>
            </w:pPr>
            <w:r>
              <w:rPr>
                <w:rFonts w:ascii="Calibri" w:cs="Calibri" w:eastAsia="Calibri" w:hAnsi="Calibri"/>
                <w:color w:val="1A1A1A"/>
                <w:sz w:val="22"/>
                <w:szCs w:val="22"/>
              </w:rPr>
              <w:t xml:space="preserve">6.  Set Periodicity to Monthly — this shows one column per month, matching the Excel table.</w:t>
            </w:r>
          </w:p>
          <w:p>
            <w:pPr>
              <w:spacing w:before="40" w:after="40"/>
              <w:jc w:val="left"/>
            </w:pPr>
            <w:r>
              <w:rPr>
                <w:rFonts w:ascii="Calibri" w:cs="Calibri" w:eastAsia="Calibri" w:hAnsi="Calibri"/>
                <w:color w:val="1A1A1A"/>
                <w:sz w:val="22"/>
                <w:szCs w:val="22"/>
              </w:rPr>
              <w:t xml:space="preserve">7.  Click Run.</w:t>
            </w:r>
          </w:p>
        </w:tc>
      </w:tr>
    </w:tbl>
    <w:p>
      <w:pPr>
        <w:spacing w:before="120" w:after="0"/>
      </w:pPr>
    </w:p>
    <w:p>
      <w:pPr>
        <w:spacing w:before="0" w:after="120"/>
        <w:jc w:val="left"/>
      </w:pPr>
      <w:r>
        <w:rPr>
          <w:rFonts w:ascii="Calibri" w:cs="Calibri" w:eastAsia="Calibri" w:hAnsi="Calibri"/>
          <w:b w:val="false"/>
          <w:bCs w:val="false"/>
          <w:i w:val="false"/>
          <w:iCs w:val="false"/>
          <w:color w:val="1A1A1A"/>
          <w:sz w:val="22"/>
          <w:szCs w:val="22"/>
        </w:rPr>
        <w:t xml:space="preserve">What to look for:</w:t>
      </w:r>
    </w:p>
    <w:p>
      <w:pPr>
        <w:pStyle w:val="ListParagraph"/>
        <w:numPr>
          <w:ilvl w:val="0"/>
          <w:numId w:val="2"/>
        </w:numPr>
        <w:spacing w:before="40" w:after="40"/>
      </w:pPr>
      <w:r>
        <w:rPr>
          <w:rFonts w:ascii="Calibri" w:cs="Calibri" w:eastAsia="Calibri" w:hAnsi="Calibri"/>
          <w:b/>
          <w:bCs/>
          <w:color w:val="1A1A1A"/>
          <w:sz w:val="22"/>
          <w:szCs w:val="22"/>
        </w:rPr>
        <w:t xml:space="preserve">Income section: </w:t>
      </w:r>
      <w:r>
        <w:rPr>
          <w:rFonts w:ascii="Calibri" w:cs="Calibri" w:eastAsia="Calibri" w:hAnsi="Calibri"/>
          <w:color w:val="1A1A1A"/>
          <w:sz w:val="22"/>
          <w:szCs w:val="22"/>
        </w:rPr>
        <w:t xml:space="preserve">the total for each month should match the Income CSV (KES) column in the Excel table.</w:t>
      </w:r>
    </w:p>
    <w:p>
      <w:pPr>
        <w:pStyle w:val="ListParagraph"/>
        <w:numPr>
          <w:ilvl w:val="0"/>
          <w:numId w:val="2"/>
        </w:numPr>
        <w:spacing w:before="40" w:after="40"/>
      </w:pPr>
      <w:r>
        <w:rPr>
          <w:rFonts w:ascii="Calibri" w:cs="Calibri" w:eastAsia="Calibri" w:hAnsi="Calibri"/>
          <w:b/>
          <w:bCs/>
          <w:color w:val="1A1A1A"/>
          <w:sz w:val="22"/>
          <w:szCs w:val="22"/>
        </w:rPr>
        <w:t xml:space="preserve">Expense section: </w:t>
      </w:r>
      <w:r>
        <w:rPr>
          <w:rFonts w:ascii="Calibri" w:cs="Calibri" w:eastAsia="Calibri" w:hAnsi="Calibri"/>
          <w:color w:val="1A1A1A"/>
          <w:sz w:val="22"/>
          <w:szCs w:val="22"/>
        </w:rPr>
        <w:t xml:space="preserve">the total for each month should match the Expenses CSV (KES) column.</w:t>
      </w:r>
    </w:p>
    <w:p>
      <w:pPr>
        <w:pStyle w:val="ListParagraph"/>
        <w:numPr>
          <w:ilvl w:val="0"/>
          <w:numId w:val="2"/>
        </w:numPr>
        <w:spacing w:before="40" w:after="40"/>
      </w:pPr>
      <w:r>
        <w:rPr>
          <w:rFonts w:ascii="Calibri" w:cs="Calibri" w:eastAsia="Calibri" w:hAnsi="Calibri"/>
          <w:b/>
          <w:bCs/>
          <w:color w:val="1A1A1A"/>
          <w:sz w:val="22"/>
          <w:szCs w:val="22"/>
        </w:rPr>
        <w:t xml:space="preserve">Net Profit row: </w:t>
      </w:r>
      <w:r>
        <w:rPr>
          <w:rFonts w:ascii="Calibri" w:cs="Calibri" w:eastAsia="Calibri" w:hAnsi="Calibri"/>
          <w:color w:val="1A1A1A"/>
          <w:sz w:val="22"/>
          <w:szCs w:val="22"/>
        </w:rPr>
        <w:t xml:space="preserve">should match the Net CSV (KES) column — income minus expenses.</w:t>
      </w:r>
    </w:p>
    <w:p>
      <w:pPr>
        <w:spacing w:before="1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ERPNext Profit and Loss Statement combines all income and expense accounts. The Excel table shows the same combined totals. Small rounding differences of a few shillings are acceptable and result from how ERPNext handles currency rounding.</w:t>
            </w:r>
          </w:p>
        </w:tc>
      </w:tr>
    </w:tbl>
    <w:p>
      <w:pPr>
        <w:spacing w:before="160" w:after="0"/>
      </w:pPr>
    </w:p>
    <w:p>
      <w:pPr>
        <w:pStyle w:val="Heading2"/>
        <w:spacing w:before="280" w:after="120"/>
      </w:pPr>
      <w:r>
        <w:rPr>
          <w:rFonts w:ascii="Calibri" w:cs="Calibri" w:eastAsia="Calibri" w:hAnsi="Calibri"/>
          <w:b/>
          <w:bCs/>
          <w:color w:val="2D6A4F"/>
          <w:sz w:val="28"/>
          <w:szCs w:val="28"/>
        </w:rPr>
        <w:t xml:space="preserve">Income stream breakdown</w:t>
      </w:r>
    </w:p>
    <w:p>
      <w:pPr>
        <w:spacing w:before="0" w:after="120"/>
        <w:jc w:val="left"/>
      </w:pPr>
      <w:r>
        <w:rPr>
          <w:rFonts w:ascii="Calibri" w:cs="Calibri" w:eastAsia="Calibri" w:hAnsi="Calibri"/>
          <w:b w:val="false"/>
          <w:bCs w:val="false"/>
          <w:i w:val="false"/>
          <w:iCs w:val="false"/>
          <w:color w:val="1A1A1A"/>
          <w:sz w:val="22"/>
          <w:szCs w:val="22"/>
        </w:rPr>
        <w:t xml:space="preserve">The tbl_income_streams table at the bottom of Sheet 7 shows the four revenue streams and their share of total revenue.</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Income stream</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Total (KES)</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 of revenue</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eTIMS Sales Invoices</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2,589,840</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~51%</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Room Bookings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619,000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~12%</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Event Venue Hire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1,698,000</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~34%</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Egg Sales</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136,840</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~3%</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Total</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5,043,680</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100%</w:t>
            </w:r>
          </w:p>
        </w:tc>
      </w:tr>
    </w:tbl>
    <w:p>
      <w:pPr>
        <w:spacing w:before="120" w:after="0"/>
      </w:pPr>
    </w:p>
    <w:p>
      <w:pPr>
        <w:spacing w:before="0" w:after="120"/>
        <w:jc w:val="left"/>
      </w:pPr>
      <w:r>
        <w:rPr>
          <w:rFonts w:ascii="Calibri" w:cs="Calibri" w:eastAsia="Calibri" w:hAnsi="Calibri"/>
          <w:b w:val="false"/>
          <w:bCs w:val="false"/>
          <w:i w:val="false"/>
          <w:iCs w:val="false"/>
          <w:color w:val="1A1A1A"/>
          <w:sz w:val="22"/>
          <w:szCs w:val="22"/>
        </w:rPr>
        <w:t xml:space="preserve">To verify these figures in ERPNext: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Profit and Loss Statement as described above.</w:t>
            </w:r>
          </w:p>
          <w:p>
            <w:pPr>
              <w:spacing w:before="40" w:after="40"/>
              <w:jc w:val="left"/>
            </w:pPr>
            <w:r>
              <w:rPr>
                <w:rFonts w:ascii="Calibri" w:cs="Calibri" w:eastAsia="Calibri" w:hAnsi="Calibri"/>
                <w:color w:val="1A1A1A"/>
                <w:sz w:val="22"/>
                <w:szCs w:val="22"/>
              </w:rPr>
              <w:t xml:space="preserve">2.  Look at the Income section.</w:t>
            </w:r>
          </w:p>
          <w:p>
            <w:pPr>
              <w:spacing w:before="40" w:after="40"/>
              <w:jc w:val="left"/>
            </w:pPr>
            <w:r>
              <w:rPr>
                <w:rFonts w:ascii="Calibri" w:cs="Calibri" w:eastAsia="Calibri" w:hAnsi="Calibri"/>
                <w:color w:val="1A1A1A"/>
                <w:sz w:val="22"/>
                <w:szCs w:val="22"/>
              </w:rPr>
              <w:t xml:space="preserve">3.  Each income account corresponds to one of the four streams.</w:t>
            </w:r>
          </w:p>
          <w:p>
            <w:pPr>
              <w:spacing w:before="40" w:after="40"/>
              <w:jc w:val="left"/>
            </w:pPr>
            <w:r>
              <w:rPr>
                <w:rFonts w:ascii="Calibri" w:cs="Calibri" w:eastAsia="Calibri" w:hAnsi="Calibri"/>
                <w:color w:val="1A1A1A"/>
                <w:sz w:val="22"/>
                <w:szCs w:val="22"/>
              </w:rPr>
              <w:t xml:space="preserve">4.  Sum the relevant account rows to get the stream totals.</w:t>
            </w:r>
          </w:p>
        </w:tc>
      </w:tr>
    </w:tbl>
    <w:p>
      <w:pPr>
        <w:spacing w:before="160" w:after="0"/>
      </w:pPr>
    </w:p>
    <w:p>
      <w:pPr>
        <w:pStyle w:val="Heading2"/>
        <w:spacing w:before="280" w:after="120"/>
      </w:pPr>
      <w:r>
        <w:rPr>
          <w:rFonts w:ascii="Calibri" w:cs="Calibri" w:eastAsia="Calibri" w:hAnsi="Calibri"/>
          <w:b/>
          <w:bCs/>
          <w:color w:val="2D6A4F"/>
          <w:sz w:val="28"/>
          <w:szCs w:val="28"/>
        </w:rPr>
        <w:t xml:space="preserve">Interpreting the monthly net position</w:t>
      </w:r>
    </w:p>
    <w:p>
      <w:pPr>
        <w:spacing w:before="0" w:after="120"/>
        <w:jc w:val="left"/>
      </w:pPr>
      <w:r>
        <w:rPr>
          <w:rFonts w:ascii="Calibri" w:cs="Calibri" w:eastAsia="Calibri" w:hAnsi="Calibri"/>
          <w:b w:val="false"/>
          <w:bCs w:val="false"/>
          <w:i w:val="false"/>
          <w:iCs w:val="false"/>
          <w:color w:val="1A1A1A"/>
          <w:sz w:val="22"/>
          <w:szCs w:val="22"/>
        </w:rPr>
        <w:t xml:space="preserve">Some months show a negative net figure (expenses exceeded income). This is normal for a business that has uneven revenue months — for example, fewer events in quiet months. The negative months do not indicate an error; they reflect the actual financial position for those months.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The capital injections (KES 4,000,000) and savings transfers (KES 229,000) are recorded as Journal Entries and flow through the balance sheet, not the Profit and Loss Statement. They will not appear as income in the P&amp;L report — this is correct accounting treatment.</w:t>
            </w:r>
          </w:p>
        </w:tc>
      </w:tr>
    </w:tbl>
    <w:p>
      <w:r>
        <w:br/>
      </w:r>
    </w:p>
    <w:p>
      <w:pPr>
        <w:pBdr>
          <w:bottom w:val="single" w:color="2D6A4F" w:sz="6" w:space="1"/>
        </w:pBdr>
        <w:spacing w:before="200" w:after="200"/>
        <w:jc w:val="left"/>
      </w:pPr>
      <w:r>
        <w:rPr>
          <w:rFonts w:ascii="Calibri" w:cs="Calibri" w:eastAsia="Calibri" w:hAnsi="Calibri"/>
          <w:b w:val="false"/>
          <w:bCs w:val="false"/>
          <w:i w:val="false"/>
          <w:iCs w:val="false"/>
          <w:color w:val="1A1A1A"/>
          <w:sz w:val="22"/>
          <w:szCs w:val="22"/>
        </w:rPr>
        <w:t xml:space="preserve"/>
      </w:r>
    </w:p>
    <w:p>
      <w:pPr>
        <w:pStyle w:val="Heading1"/>
        <w:spacing w:before="360" w:after="160"/>
      </w:pPr>
      <w:r>
        <w:rPr>
          <w:rFonts w:ascii="Calibri" w:cs="Calibri" w:eastAsia="Calibri" w:hAnsi="Calibri"/>
          <w:b/>
          <w:bCs/>
          <w:color w:val="1A4731"/>
          <w:sz w:val="36"/>
          <w:szCs w:val="36"/>
        </w:rPr>
        <w:t xml:space="preserve">Appendices</w:t>
      </w:r>
    </w:p>
    <w:p>
      <w:pPr>
        <w:pStyle w:val="Heading1"/>
        <w:spacing w:before="360" w:after="160"/>
      </w:pPr>
      <w:r>
        <w:rPr>
          <w:rFonts w:ascii="Calibri" w:cs="Calibri" w:eastAsia="Calibri" w:hAnsi="Calibri"/>
          <w:b/>
          <w:bCs/>
          <w:color w:val="1A4731"/>
          <w:sz w:val="36"/>
          <w:szCs w:val="36"/>
        </w:rPr>
        <w:t xml:space="preserve">Appendix A — Viewing Custom Fields in ERPNext</w:t>
      </w:r>
    </w:p>
    <w:p>
      <w:pPr>
        <w:spacing w:before="0" w:after="120"/>
        <w:jc w:val="left"/>
      </w:pPr>
      <w:r>
        <w:rPr>
          <w:rFonts w:ascii="Calibri" w:cs="Calibri" w:eastAsia="Calibri" w:hAnsi="Calibri"/>
          <w:b w:val="false"/>
          <w:bCs w:val="false"/>
          <w:i w:val="false"/>
          <w:iCs w:val="false"/>
          <w:color w:val="1A1A1A"/>
          <w:sz w:val="22"/>
          <w:szCs w:val="22"/>
        </w:rPr>
        <w:t xml:space="preserve">Several filter steps in this guide use custom fields that were added to ERPNext during the migration — for example, Original Invoice Number, Source Booking ID, and Source Transaction ID. This appendix explains how to see these fields and use them in filters.</w:t>
      </w:r>
    </w:p>
    <w:p>
      <w:pPr>
        <w:spacing w:before="160" w:after="0"/>
      </w:pPr>
    </w:p>
    <w:p>
      <w:pPr>
        <w:pStyle w:val="Heading2"/>
        <w:spacing w:before="280" w:after="120"/>
      </w:pPr>
      <w:r>
        <w:rPr>
          <w:rFonts w:ascii="Calibri" w:cs="Calibri" w:eastAsia="Calibri" w:hAnsi="Calibri"/>
          <w:b/>
          <w:bCs/>
          <w:color w:val="2D6A4F"/>
          <w:sz w:val="28"/>
          <w:szCs w:val="28"/>
        </w:rPr>
        <w:t xml:space="preserve">What are custom fields?</w:t>
      </w:r>
    </w:p>
    <w:p>
      <w:pPr>
        <w:spacing w:before="0" w:after="120"/>
        <w:jc w:val="left"/>
      </w:pPr>
      <w:r>
        <w:rPr>
          <w:rFonts w:ascii="Calibri" w:cs="Calibri" w:eastAsia="Calibri" w:hAnsi="Calibri"/>
          <w:b w:val="false"/>
          <w:bCs w:val="false"/>
          <w:i w:val="false"/>
          <w:iCs w:val="false"/>
          <w:color w:val="1A1A1A"/>
          <w:sz w:val="22"/>
          <w:szCs w:val="22"/>
        </w:rPr>
        <w:t xml:space="preserve">Standard ERPNext documents (invoices, journal entries, stock entries) come with a fixed set of fields. During the migration, additional fields were added to link each ERPNext record back to the original source record. These are called custom fields.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Custom field</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Document type</w:t>
            </w:r>
          </w:p>
        </w:tc>
        <w:tc>
          <w:tcPr>
            <w:tcW w:type="dxa" w:w="3248"/>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What it stores</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Original Invoice Number</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Sales Invoice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eTIMS invoice reference number</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Booking ID</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Sales Invoice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room booking ID from the source system</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Event ID</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Sales Invoice</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event ID from the source system</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Egg Sale ID</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Sales Invoice</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egg sale ID from the source system</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Transaction ID</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Journal Entry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transaction ID from the source system</w:t>
            </w:r>
          </w:p>
        </w:tc>
      </w:tr>
      <w:tr>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Item ID</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Item</w:t>
            </w:r>
          </w:p>
        </w:tc>
        <w:tc>
          <w:tcPr>
            <w:tcW w:type="dxa" w:w="3248"/>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inventory item ID from the source system</w:t>
            </w:r>
          </w:p>
        </w:tc>
      </w:tr>
      <w:tr>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Movement ID</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Entry</w:t>
            </w:r>
          </w:p>
        </w:tc>
        <w:tc>
          <w:tcPr>
            <w:tcW w:type="dxa" w:w="3248"/>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The stock movement ID from the source system</w:t>
            </w:r>
          </w:p>
        </w:tc>
      </w:tr>
    </w:tbl>
    <w:p>
      <w:pPr>
        <w:spacing w:before="160" w:after="0"/>
      </w:pPr>
    </w:p>
    <w:p>
      <w:pPr>
        <w:pStyle w:val="Heading2"/>
        <w:spacing w:before="280" w:after="120"/>
      </w:pPr>
      <w:r>
        <w:rPr>
          <w:rFonts w:ascii="Calibri" w:cs="Calibri" w:eastAsia="Calibri" w:hAnsi="Calibri"/>
          <w:b/>
          <w:bCs/>
          <w:color w:val="2D6A4F"/>
          <w:sz w:val="28"/>
          <w:szCs w:val="28"/>
        </w:rPr>
        <w:t xml:space="preserve">How to add a custom field to a list view</w:t>
      </w:r>
    </w:p>
    <w:p>
      <w:pPr>
        <w:spacing w:before="0" w:after="120"/>
        <w:jc w:val="left"/>
      </w:pPr>
      <w:r>
        <w:rPr>
          <w:rFonts w:ascii="Calibri" w:cs="Calibri" w:eastAsia="Calibri" w:hAnsi="Calibri"/>
          <w:b w:val="false"/>
          <w:bCs w:val="false"/>
          <w:i w:val="false"/>
          <w:iCs w:val="false"/>
          <w:color w:val="1A1A1A"/>
          <w:sz w:val="22"/>
          <w:szCs w:val="22"/>
        </w:rPr>
        <w:t xml:space="preserve">By default, custom fields do not appear as columns in list views. To add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relevant list (e.g. Sales Invoice list).</w:t>
            </w:r>
          </w:p>
          <w:p>
            <w:pPr>
              <w:spacing w:before="40" w:after="40"/>
              <w:jc w:val="left"/>
            </w:pPr>
            <w:r>
              <w:rPr>
                <w:rFonts w:ascii="Calibri" w:cs="Calibri" w:eastAsia="Calibri" w:hAnsi="Calibri"/>
                <w:color w:val="1A1A1A"/>
                <w:sz w:val="22"/>
                <w:szCs w:val="22"/>
              </w:rPr>
              <w:t xml:space="preserve">2.  Click the column settings icon — it looks like a small grid or table, usually at the top right of the list.</w:t>
            </w:r>
          </w:p>
          <w:p>
            <w:pPr>
              <w:spacing w:before="40" w:after="40"/>
              <w:jc w:val="left"/>
            </w:pPr>
            <w:r>
              <w:rPr>
                <w:rFonts w:ascii="Calibri" w:cs="Calibri" w:eastAsia="Calibri" w:hAnsi="Calibri"/>
                <w:color w:val="1A1A1A"/>
                <w:sz w:val="22"/>
                <w:szCs w:val="22"/>
              </w:rPr>
              <w:t xml:space="preserve">3.  A panel appears showing available columns.</w:t>
            </w:r>
          </w:p>
          <w:p>
            <w:pPr>
              <w:spacing w:before="40" w:after="40"/>
              <w:jc w:val="left"/>
            </w:pPr>
            <w:r>
              <w:rPr>
                <w:rFonts w:ascii="Calibri" w:cs="Calibri" w:eastAsia="Calibri" w:hAnsi="Calibri"/>
                <w:color w:val="1A1A1A"/>
                <w:sz w:val="22"/>
                <w:szCs w:val="22"/>
              </w:rPr>
              <w:t xml:space="preserve">4.  Find the custom field you want (e.g. Original Invoice Number) and tick the box next to it.</w:t>
            </w:r>
          </w:p>
          <w:p>
            <w:pPr>
              <w:spacing w:before="40" w:after="40"/>
              <w:jc w:val="left"/>
            </w:pPr>
            <w:r>
              <w:rPr>
                <w:rFonts w:ascii="Calibri" w:cs="Calibri" w:eastAsia="Calibri" w:hAnsi="Calibri"/>
                <w:color w:val="1A1A1A"/>
                <w:sz w:val="22"/>
                <w:szCs w:val="22"/>
              </w:rPr>
              <w:t xml:space="preserve">5.  Click Apply or Update. The column now appears in the list.</w:t>
            </w:r>
          </w:p>
        </w:tc>
      </w:tr>
    </w:tbl>
    <w:p>
      <w:pPr>
        <w:spacing w:before="160" w:after="0"/>
      </w:pPr>
    </w:p>
    <w:p>
      <w:pPr>
        <w:pStyle w:val="Heading2"/>
        <w:spacing w:before="280" w:after="120"/>
      </w:pPr>
      <w:r>
        <w:rPr>
          <w:rFonts w:ascii="Calibri" w:cs="Calibri" w:eastAsia="Calibri" w:hAnsi="Calibri"/>
          <w:b/>
          <w:bCs/>
          <w:color w:val="2D6A4F"/>
          <w:sz w:val="28"/>
          <w:szCs w:val="28"/>
        </w:rPr>
        <w:t xml:space="preserve">How to use a custom field as a filter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list view.</w:t>
            </w:r>
          </w:p>
          <w:p>
            <w:pPr>
              <w:spacing w:before="40" w:after="40"/>
              <w:jc w:val="left"/>
            </w:pPr>
            <w:r>
              <w:rPr>
                <w:rFonts w:ascii="Calibri" w:cs="Calibri" w:eastAsia="Calibri" w:hAnsi="Calibri"/>
                <w:color w:val="1A1A1A"/>
                <w:sz w:val="22"/>
                <w:szCs w:val="22"/>
              </w:rPr>
              <w:t xml:space="preserve">2.  Click the Filter button (funnel icon).</w:t>
            </w:r>
          </w:p>
          <w:p>
            <w:pPr>
              <w:spacing w:before="40" w:after="40"/>
              <w:jc w:val="left"/>
            </w:pPr>
            <w:r>
              <w:rPr>
                <w:rFonts w:ascii="Calibri" w:cs="Calibri" w:eastAsia="Calibri" w:hAnsi="Calibri"/>
                <w:color w:val="1A1A1A"/>
                <w:sz w:val="22"/>
                <w:szCs w:val="22"/>
              </w:rPr>
              <w:t xml:space="preserve">3.  Click Add Filter.</w:t>
            </w:r>
          </w:p>
          <w:p>
            <w:pPr>
              <w:spacing w:before="40" w:after="40"/>
              <w:jc w:val="left"/>
            </w:pPr>
            <w:r>
              <w:rPr>
                <w:rFonts w:ascii="Calibri" w:cs="Calibri" w:eastAsia="Calibri" w:hAnsi="Calibri"/>
                <w:color w:val="1A1A1A"/>
                <w:sz w:val="22"/>
                <w:szCs w:val="22"/>
              </w:rPr>
              <w:t xml:space="preserve">4.  In the Field dropdown, scroll to find the custom field, or type its name.</w:t>
            </w:r>
          </w:p>
          <w:p>
            <w:pPr>
              <w:spacing w:before="40" w:after="40"/>
              <w:jc w:val="left"/>
            </w:pPr>
            <w:r>
              <w:rPr>
                <w:rFonts w:ascii="Calibri" w:cs="Calibri" w:eastAsia="Calibri" w:hAnsi="Calibri"/>
                <w:color w:val="1A1A1A"/>
                <w:sz w:val="22"/>
                <w:szCs w:val="22"/>
              </w:rPr>
              <w:t xml:space="preserve">5.  Set the Condition to  is set  to show only records that have a value in that field.</w:t>
            </w:r>
          </w:p>
          <w:p>
            <w:pPr>
              <w:spacing w:before="40" w:after="40"/>
              <w:jc w:val="left"/>
            </w:pPr>
            <w:r>
              <w:rPr>
                <w:rFonts w:ascii="Calibri" w:cs="Calibri" w:eastAsia="Calibri" w:hAnsi="Calibri"/>
                <w:color w:val="1A1A1A"/>
                <w:sz w:val="22"/>
                <w:szCs w:val="22"/>
              </w:rPr>
              <w:t xml:space="preserve">6.  Click Apply.</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If a custom field does not appear in the filter dropdown, it may not have been created in your ERPNext instance. Contact your system administrator. For instructions on creating custom fields, refer to the ERPNext documentation at docs.erpnext.com/docs/user/manual/en/custom-field.</w:t>
            </w:r>
          </w:p>
        </w:tc>
      </w:tr>
    </w:tbl>
    <w:p>
      <w:r>
        <w:br/>
      </w:r>
    </w:p>
    <w:p>
      <w:pPr>
        <w:pStyle w:val="Heading1"/>
        <w:spacing w:before="360" w:after="160"/>
      </w:pPr>
      <w:r>
        <w:rPr>
          <w:rFonts w:ascii="Calibri" w:cs="Calibri" w:eastAsia="Calibri" w:hAnsi="Calibri"/>
          <w:b/>
          <w:bCs/>
          <w:color w:val="1A4731"/>
          <w:sz w:val="36"/>
          <w:szCs w:val="36"/>
        </w:rPr>
        <w:t xml:space="preserve">Appendix B — Adding Columns to a List View</w:t>
      </w:r>
    </w:p>
    <w:p>
      <w:pPr>
        <w:spacing w:before="0" w:after="120"/>
        <w:jc w:val="left"/>
      </w:pPr>
      <w:r>
        <w:rPr>
          <w:rFonts w:ascii="Calibri" w:cs="Calibri" w:eastAsia="Calibri" w:hAnsi="Calibri"/>
          <w:b w:val="false"/>
          <w:bCs w:val="false"/>
          <w:i w:val="false"/>
          <w:iCs w:val="false"/>
          <w:color w:val="1A1A1A"/>
          <w:sz w:val="22"/>
          <w:szCs w:val="22"/>
        </w:rPr>
        <w:t xml:space="preserve">ERPNext list views show a default set of columns. You can add, remove, and rearrange columns to make comparisons easier.</w:t>
      </w:r>
    </w:p>
    <w:p>
      <w:pPr>
        <w:spacing w:before="160" w:after="0"/>
      </w:pPr>
    </w:p>
    <w:p>
      <w:pPr>
        <w:pStyle w:val="Heading2"/>
        <w:spacing w:before="280" w:after="120"/>
      </w:pPr>
      <w:r>
        <w:rPr>
          <w:rFonts w:ascii="Calibri" w:cs="Calibri" w:eastAsia="Calibri" w:hAnsi="Calibri"/>
          <w:b/>
          <w:bCs/>
          <w:color w:val="2D6A4F"/>
          <w:sz w:val="28"/>
          <w:szCs w:val="28"/>
        </w:rPr>
        <w:t xml:space="preserve">Adding a column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any list view (e.g. Sales Invoice, Journal Entry, Stock Entry).</w:t>
            </w:r>
          </w:p>
          <w:p>
            <w:pPr>
              <w:spacing w:before="40" w:after="40"/>
              <w:jc w:val="left"/>
            </w:pPr>
            <w:r>
              <w:rPr>
                <w:rFonts w:ascii="Calibri" w:cs="Calibri" w:eastAsia="Calibri" w:hAnsi="Calibri"/>
                <w:color w:val="1A1A1A"/>
                <w:sz w:val="22"/>
                <w:szCs w:val="22"/>
              </w:rPr>
              <w:t xml:space="preserve">2.  Look for a small icon at the far right of the column header row — it may look like a table or have tooltip text that says Manage Columns.</w:t>
            </w:r>
          </w:p>
          <w:p>
            <w:pPr>
              <w:spacing w:before="40" w:after="40"/>
              <w:jc w:val="left"/>
            </w:pPr>
            <w:r>
              <w:rPr>
                <w:rFonts w:ascii="Calibri" w:cs="Calibri" w:eastAsia="Calibri" w:hAnsi="Calibri"/>
                <w:color w:val="1A1A1A"/>
                <w:sz w:val="22"/>
                <w:szCs w:val="22"/>
              </w:rPr>
              <w:t xml:space="preserve">3.  Click it. A panel opens showing all available columns for that document type.</w:t>
            </w:r>
          </w:p>
          <w:p>
            <w:pPr>
              <w:spacing w:before="40" w:after="40"/>
              <w:jc w:val="left"/>
            </w:pPr>
            <w:r>
              <w:rPr>
                <w:rFonts w:ascii="Calibri" w:cs="Calibri" w:eastAsia="Calibri" w:hAnsi="Calibri"/>
                <w:color w:val="1A1A1A"/>
                <w:sz w:val="22"/>
                <w:szCs w:val="22"/>
              </w:rPr>
              <w:t xml:space="preserve">4.  Tick the boxes for the columns you want to add.</w:t>
            </w:r>
          </w:p>
          <w:p>
            <w:pPr>
              <w:spacing w:before="40" w:after="40"/>
              <w:jc w:val="left"/>
            </w:pPr>
            <w:r>
              <w:rPr>
                <w:rFonts w:ascii="Calibri" w:cs="Calibri" w:eastAsia="Calibri" w:hAnsi="Calibri"/>
                <w:color w:val="1A1A1A"/>
                <w:sz w:val="22"/>
                <w:szCs w:val="22"/>
              </w:rPr>
              <w:t xml:space="preserve">5.  Click Update or Save.</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AF4EE" w:val="clear"/>
            <w:tcMar>
              <w:top w:type="dxa" w:w="120"/>
              <w:left w:type="dxa" w:w="160"/>
              <w:bottom w:type="dxa" w:w="120"/>
              <w:right w:type="dxa" w:w="160"/>
            </w:tcMar>
          </w:tcPr>
          <w:p>
            <w:pPr>
              <w:spacing w:before="0" w:after="120"/>
              <w:jc w:val="left"/>
            </w:pPr>
            <w:r>
              <w:rPr>
                <w:rFonts w:ascii="Calibri" w:cs="Calibri" w:eastAsia="Calibri" w:hAnsi="Calibri"/>
                <w:b/>
                <w:bCs/>
                <w:color w:val="1A4731"/>
                <w:sz w:val="22"/>
                <w:szCs w:val="22"/>
              </w:rPr>
              <w:t xml:space="preserve">TIP:  </w:t>
            </w:r>
            <w:r>
              <w:rPr>
                <w:rFonts w:ascii="Calibri" w:cs="Calibri" w:eastAsia="Calibri" w:hAnsi="Calibri"/>
                <w:color w:val="1A1A1A"/>
                <w:sz w:val="22"/>
                <w:szCs w:val="22"/>
              </w:rPr>
              <w:t xml:space="preserve">Your column preferences are saved per user. Other users logging in will see their own column settings. Changes you make do not affect other users.</w:t>
            </w:r>
          </w:p>
        </w:tc>
      </w:tr>
    </w:tbl>
    <w:p>
      <w:pPr>
        <w:spacing w:before="160" w:after="0"/>
      </w:pPr>
    </w:p>
    <w:p>
      <w:pPr>
        <w:pStyle w:val="Heading2"/>
        <w:spacing w:before="280" w:after="120"/>
      </w:pPr>
      <w:r>
        <w:rPr>
          <w:rFonts w:ascii="Calibri" w:cs="Calibri" w:eastAsia="Calibri" w:hAnsi="Calibri"/>
          <w:b/>
          <w:bCs/>
          <w:color w:val="2D6A4F"/>
          <w:sz w:val="28"/>
          <w:szCs w:val="28"/>
        </w:rPr>
        <w:t xml:space="preserve">Useful columns to add for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List view</w:t>
            </w:r>
          </w:p>
        </w:tc>
        <w:tc>
          <w:tcPr>
            <w:tcW w:type="dxa" w:w="4873"/>
            <w:tcBorders>
              <w:top w:val="single" w:color="DDDDDD" w:sz="4"/>
              <w:left w:val="single" w:color="DDDDDD" w:sz="4"/>
              <w:bottom w:val="single" w:color="DDDDDD" w:sz="4"/>
              <w:right w:val="single" w:color="DDDDDD" w:sz="4"/>
            </w:tcBorders>
            <w:shd w:fill="1A4731"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FFFFFF"/>
                <w:sz w:val="20"/>
                <w:szCs w:val="20"/>
              </w:rPr>
              <w:t xml:space="preserve">Useful columns to add</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Sales Invoice</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Original Invoice Number, Source Booking ID, Source Event ID, Source Egg Sale ID, Customer, Posting Date, Grand Total</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Journal Entry</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Transaction ID, Posting Date, Total Debit, Voucher Type</w:t>
            </w:r>
          </w:p>
        </w:tc>
      </w:tr>
      <w:tr>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Stock Entry</w:t>
            </w:r>
          </w:p>
        </w:tc>
        <w:tc>
          <w:tcPr>
            <w:tcW w:type="dxa" w:w="487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Movement ID, Stock Entry Type, Posting Date</w:t>
            </w:r>
          </w:p>
        </w:tc>
      </w:tr>
      <w:tr>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Item</w:t>
            </w:r>
          </w:p>
        </w:tc>
        <w:tc>
          <w:tcPr>
            <w:tcW w:type="dxa" w:w="487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spacing w:before="0" w:after="120"/>
              <w:jc w:val="left"/>
            </w:pPr>
            <w:r>
              <w:rPr>
                <w:rFonts w:ascii="Calibri" w:cs="Calibri" w:eastAsia="Calibri" w:hAnsi="Calibri"/>
                <w:b w:val="false"/>
                <w:bCs w:val="false"/>
                <w:i w:val="false"/>
                <w:iCs w:val="false"/>
                <w:color w:val="1A1A1A"/>
                <w:sz w:val="20"/>
                <w:szCs w:val="20"/>
              </w:rPr>
              <w:t xml:space="preserve">Source Item ID, Item Group, Stock UOM</w:t>
            </w:r>
          </w:p>
        </w:tc>
      </w:tr>
    </w:tbl>
    <w:p>
      <w:pPr>
        <w:spacing w:before="160" w:after="0"/>
      </w:pPr>
    </w:p>
    <w:p>
      <w:pPr>
        <w:pStyle w:val="Heading2"/>
        <w:spacing w:before="280" w:after="120"/>
      </w:pPr>
      <w:r>
        <w:rPr>
          <w:rFonts w:ascii="Calibri" w:cs="Calibri" w:eastAsia="Calibri" w:hAnsi="Calibri"/>
          <w:b/>
          <w:bCs/>
          <w:color w:val="2D6A4F"/>
          <w:sz w:val="28"/>
          <w:szCs w:val="28"/>
        </w:rPr>
        <w:t xml:space="preserve">Exporting a list to Excel for comparison</w:t>
      </w:r>
    </w:p>
    <w:p>
      <w:pPr>
        <w:spacing w:before="0" w:after="120"/>
        <w:jc w:val="left"/>
      </w:pPr>
      <w:r>
        <w:rPr>
          <w:rFonts w:ascii="Calibri" w:cs="Calibri" w:eastAsia="Calibri" w:hAnsi="Calibri"/>
          <w:b w:val="false"/>
          <w:bCs w:val="false"/>
          <w:i w:val="false"/>
          <w:iCs w:val="false"/>
          <w:color w:val="1A1A1A"/>
          <w:sz w:val="22"/>
          <w:szCs w:val="22"/>
        </w:rPr>
        <w:t xml:space="preserve">If you want to compare a full ERPNext list against the Excel reconciliation report side by side, you can export the ERPNext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list view with the filters and columns you want.</w:t>
            </w:r>
          </w:p>
          <w:p>
            <w:pPr>
              <w:spacing w:before="40" w:after="40"/>
              <w:jc w:val="left"/>
            </w:pPr>
            <w:r>
              <w:rPr>
                <w:rFonts w:ascii="Calibri" w:cs="Calibri" w:eastAsia="Calibri" w:hAnsi="Calibri"/>
                <w:color w:val="1A1A1A"/>
                <w:sz w:val="22"/>
                <w:szCs w:val="22"/>
              </w:rPr>
              <w:t xml:space="preserve">2.  Click the Export button (usually at the top right, or under the Actions menu).</w:t>
            </w:r>
          </w:p>
          <w:p>
            <w:pPr>
              <w:spacing w:before="40" w:after="40"/>
              <w:jc w:val="left"/>
            </w:pPr>
            <w:r>
              <w:rPr>
                <w:rFonts w:ascii="Calibri" w:cs="Calibri" w:eastAsia="Calibri" w:hAnsi="Calibri"/>
                <w:color w:val="1A1A1A"/>
                <w:sz w:val="22"/>
                <w:szCs w:val="22"/>
              </w:rPr>
              <w:t xml:space="preserve">3.  Choose Export as Excel or Export as CSV.</w:t>
            </w:r>
          </w:p>
          <w:p>
            <w:pPr>
              <w:spacing w:before="40" w:after="40"/>
              <w:jc w:val="left"/>
            </w:pPr>
            <w:r>
              <w:rPr>
                <w:rFonts w:ascii="Calibri" w:cs="Calibri" w:eastAsia="Calibri" w:hAnsi="Calibri"/>
                <w:color w:val="1A1A1A"/>
                <w:sz w:val="22"/>
                <w:szCs w:val="22"/>
              </w:rPr>
              <w:t xml:space="preserve">4.  Open the downloaded file alongside the reconciliation report.</w:t>
            </w:r>
          </w:p>
        </w:tc>
      </w:tr>
    </w:tbl>
    <w:p>
      <w:r>
        <w:br/>
      </w:r>
    </w:p>
    <w:p>
      <w:pPr>
        <w:pStyle w:val="Heading1"/>
        <w:spacing w:before="360" w:after="160"/>
      </w:pPr>
      <w:r>
        <w:rPr>
          <w:rFonts w:ascii="Calibri" w:cs="Calibri" w:eastAsia="Calibri" w:hAnsi="Calibri"/>
          <w:b/>
          <w:bCs/>
          <w:color w:val="1A4731"/>
          <w:sz w:val="36"/>
          <w:szCs w:val="36"/>
        </w:rPr>
        <w:t xml:space="preserve">Appendix C — Filtering Journal Entries by Type</w:t>
      </w:r>
    </w:p>
    <w:p>
      <w:pPr>
        <w:spacing w:before="0" w:after="120"/>
        <w:jc w:val="left"/>
      </w:pPr>
      <w:r>
        <w:rPr>
          <w:rFonts w:ascii="Calibri" w:cs="Calibri" w:eastAsia="Calibri" w:hAnsi="Calibri"/>
          <w:b w:val="false"/>
          <w:bCs w:val="false"/>
          <w:i w:val="false"/>
          <w:iCs w:val="false"/>
          <w:color w:val="1A1A1A"/>
          <w:sz w:val="22"/>
          <w:szCs w:val="22"/>
        </w:rPr>
        <w:t xml:space="preserve">The 727 migrated journal entries include three types of transactions: operating expenses (709), savings transfers (15), and capital injections (3). This appendix explains how to separate them in ERPNext.</w:t>
      </w:r>
    </w:p>
    <w:p>
      <w:pPr>
        <w:spacing w:before="160" w:after="0"/>
      </w:pPr>
    </w:p>
    <w:p>
      <w:pPr>
        <w:pStyle w:val="Heading2"/>
        <w:spacing w:before="280" w:after="120"/>
      </w:pPr>
      <w:r>
        <w:rPr>
          <w:rFonts w:ascii="Calibri" w:cs="Calibri" w:eastAsia="Calibri" w:hAnsi="Calibri"/>
          <w:b/>
          <w:bCs/>
          <w:color w:val="2D6A4F"/>
          <w:sz w:val="28"/>
          <w:szCs w:val="28"/>
        </w:rPr>
        <w:t xml:space="preserve">All migrated journal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Journal Entry list.</w:t>
            </w:r>
          </w:p>
          <w:p>
            <w:pPr>
              <w:spacing w:before="40" w:after="40"/>
              <w:jc w:val="left"/>
            </w:pPr>
            <w:r>
              <w:rPr>
                <w:rFonts w:ascii="Calibri" w:cs="Calibri" w:eastAsia="Calibri" w:hAnsi="Calibri"/>
                <w:color w:val="1A1A1A"/>
                <w:sz w:val="22"/>
                <w:szCs w:val="22"/>
              </w:rPr>
              <w:t xml:space="preserve">2.  Add filter:  Source Transaction ID  is set.</w:t>
            </w:r>
          </w:p>
          <w:p>
            <w:pPr>
              <w:spacing w:before="40" w:after="40"/>
              <w:jc w:val="left"/>
            </w:pPr>
            <w:r>
              <w:rPr>
                <w:rFonts w:ascii="Calibri" w:cs="Calibri" w:eastAsia="Calibri" w:hAnsi="Calibri"/>
                <w:color w:val="1A1A1A"/>
                <w:sz w:val="22"/>
                <w:szCs w:val="22"/>
              </w:rPr>
              <w:t xml:space="preserve">3.  This shows all 727 migrated entries.</w:t>
            </w:r>
          </w:p>
        </w:tc>
      </w:tr>
    </w:tbl>
    <w:p>
      <w:pPr>
        <w:spacing w:before="160" w:after="0"/>
      </w:pPr>
    </w:p>
    <w:p>
      <w:pPr>
        <w:pStyle w:val="Heading2"/>
        <w:spacing w:before="280" w:after="120"/>
      </w:pPr>
      <w:r>
        <w:rPr>
          <w:rFonts w:ascii="Calibri" w:cs="Calibri" w:eastAsia="Calibri" w:hAnsi="Calibri"/>
          <w:b/>
          <w:bCs/>
          <w:color w:val="2D6A4F"/>
          <w:sz w:val="28"/>
          <w:szCs w:val="28"/>
        </w:rPr>
        <w:t xml:space="preserve">Operating expenses only (709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Journal Entry list.</w:t>
            </w:r>
          </w:p>
          <w:p>
            <w:pPr>
              <w:spacing w:before="40" w:after="40"/>
              <w:jc w:val="left"/>
            </w:pPr>
            <w:r>
              <w:rPr>
                <w:rFonts w:ascii="Calibri" w:cs="Calibri" w:eastAsia="Calibri" w:hAnsi="Calibri"/>
                <w:color w:val="1A1A1A"/>
                <w:sz w:val="22"/>
                <w:szCs w:val="22"/>
              </w:rPr>
              <w:t xml:space="preserve">2.  Add filter:  Source Transaction ID  is set.</w:t>
            </w:r>
          </w:p>
          <w:p>
            <w:pPr>
              <w:spacing w:before="40" w:after="40"/>
              <w:jc w:val="left"/>
            </w:pPr>
            <w:r>
              <w:rPr>
                <w:rFonts w:ascii="Calibri" w:cs="Calibri" w:eastAsia="Calibri" w:hAnsi="Calibri"/>
                <w:color w:val="1A1A1A"/>
                <w:sz w:val="22"/>
                <w:szCs w:val="22"/>
              </w:rPr>
              <w:t xml:space="preserve">3.  Add a second filter — this requires knowing which accounts were used for expenses.</w:t>
            </w:r>
          </w:p>
          <w:p>
            <w:pPr>
              <w:spacing w:before="40" w:after="40"/>
              <w:jc w:val="left"/>
            </w:pPr>
            <w:r>
              <w:rPr>
                <w:rFonts w:ascii="Calibri" w:cs="Calibri" w:eastAsia="Calibri" w:hAnsi="Calibri"/>
                <w:color w:val="1A1A1A"/>
                <w:sz w:val="22"/>
                <w:szCs w:val="22"/>
              </w:rPr>
              <w:t xml:space="preserve">4.  Alternative: export the full list and filter in Excel by the debit account column.</w:t>
            </w:r>
          </w:p>
        </w:tc>
      </w:tr>
    </w:tbl>
    <w:p>
      <w:pPr>
        <w:spacing w:before="160" w:after="0"/>
      </w:pPr>
    </w:p>
    <w:p>
      <w:pPr>
        <w:pStyle w:val="Heading2"/>
        <w:spacing w:before="280" w:after="120"/>
      </w:pPr>
      <w:r>
        <w:rPr>
          <w:rFonts w:ascii="Calibri" w:cs="Calibri" w:eastAsia="Calibri" w:hAnsi="Calibri"/>
          <w:b/>
          <w:bCs/>
          <w:color w:val="2D6A4F"/>
          <w:sz w:val="28"/>
          <w:szCs w:val="28"/>
        </w:rPr>
        <w:t xml:space="preserve">Capital injections (3 entries, total KES 4,000,000)</w:t>
      </w:r>
    </w:p>
    <w:p>
      <w:pPr>
        <w:spacing w:before="0" w:after="120"/>
        <w:jc w:val="left"/>
      </w:pPr>
      <w:r>
        <w:rPr>
          <w:rFonts w:ascii="Calibri" w:cs="Calibri" w:eastAsia="Calibri" w:hAnsi="Calibri"/>
          <w:b w:val="false"/>
          <w:bCs w:val="false"/>
          <w:i w:val="false"/>
          <w:iCs w:val="false"/>
          <w:color w:val="1A1A1A"/>
          <w:sz w:val="22"/>
          <w:szCs w:val="22"/>
        </w:rPr>
        <w:t xml:space="preserve">Capital injections are journal entries where the credit side goes to an equity or owner's capital account rather than a bank or cash account. To find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Journal Entry list.</w:t>
            </w:r>
          </w:p>
          <w:p>
            <w:pPr>
              <w:spacing w:before="40" w:after="40"/>
              <w:jc w:val="left"/>
            </w:pPr>
            <w:r>
              <w:rPr>
                <w:rFonts w:ascii="Calibri" w:cs="Calibri" w:eastAsia="Calibri" w:hAnsi="Calibri"/>
                <w:color w:val="1A1A1A"/>
                <w:sz w:val="22"/>
                <w:szCs w:val="22"/>
              </w:rPr>
              <w:t xml:space="preserve">2.  Add filter:  Source Transaction ID  is set.</w:t>
            </w:r>
          </w:p>
          <w:p>
            <w:pPr>
              <w:spacing w:before="40" w:after="40"/>
              <w:jc w:val="left"/>
            </w:pPr>
            <w:r>
              <w:rPr>
                <w:rFonts w:ascii="Calibri" w:cs="Calibri" w:eastAsia="Calibri" w:hAnsi="Calibri"/>
                <w:color w:val="1A1A1A"/>
                <w:sz w:val="22"/>
                <w:szCs w:val="22"/>
              </w:rPr>
              <w:t xml:space="preserve">3.  Look for entries with a Total Debit of approximately KES 1,000,000 or KES 2,000,000 (the three injection amounts were KES 1,000,000, KES 1,000,000, and KES 2,000,000).</w:t>
            </w:r>
          </w:p>
          <w:p>
            <w:pPr>
              <w:spacing w:before="40" w:after="40"/>
              <w:jc w:val="left"/>
            </w:pPr>
            <w:r>
              <w:rPr>
                <w:rFonts w:ascii="Calibri" w:cs="Calibri" w:eastAsia="Calibri" w:hAnsi="Calibri"/>
                <w:color w:val="1A1A1A"/>
                <w:sz w:val="22"/>
                <w:szCs w:val="22"/>
              </w:rPr>
              <w:t xml:space="preserve">4.  Open each one and confirm the credit account is a Capital or Equity account.</w:t>
            </w:r>
          </w:p>
        </w:tc>
      </w:tr>
    </w:tbl>
    <w:p>
      <w:pPr>
        <w:spacing w:before="160" w:after="0"/>
      </w:pPr>
    </w:p>
    <w:p>
      <w:pPr>
        <w:pStyle w:val="Heading2"/>
        <w:spacing w:before="280" w:after="120"/>
      </w:pPr>
      <w:r>
        <w:rPr>
          <w:rFonts w:ascii="Calibri" w:cs="Calibri" w:eastAsia="Calibri" w:hAnsi="Calibri"/>
          <w:b/>
          <w:bCs/>
          <w:color w:val="2D6A4F"/>
          <w:sz w:val="28"/>
          <w:szCs w:val="28"/>
        </w:rPr>
        <w:t xml:space="preserve">Savings transfers (15 entries, total KES 229,000)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A4F" w:sz="8"/>
              <w:left w:val="single" w:color="2D6A4F" w:sz="20"/>
              <w:bottom w:val="single" w:color="2D6A4F" w:sz="8"/>
              <w:right w:val="single" w:color="2D6A4F" w:sz="8"/>
            </w:tcBorders>
            <w:shd w:fill="F5F5F5" w:val="clear"/>
            <w:tcMar>
              <w:top w:type="dxa" w:w="120"/>
              <w:left w:type="dxa" w:w="200"/>
              <w:bottom w:type="dxa" w:w="120"/>
              <w:right w:type="dxa" w:w="160"/>
            </w:tcMar>
          </w:tcPr>
          <w:p>
            <w:pPr>
              <w:spacing w:before="40" w:after="40"/>
              <w:jc w:val="left"/>
            </w:pPr>
            <w:r>
              <w:rPr>
                <w:rFonts w:ascii="Calibri" w:cs="Calibri" w:eastAsia="Calibri" w:hAnsi="Calibri"/>
                <w:color w:val="1A1A1A"/>
                <w:sz w:val="22"/>
                <w:szCs w:val="22"/>
              </w:rPr>
              <w:t xml:space="preserve">1.  Open the Journal Entry list.</w:t>
            </w:r>
          </w:p>
          <w:p>
            <w:pPr>
              <w:spacing w:before="40" w:after="40"/>
              <w:jc w:val="left"/>
            </w:pPr>
            <w:r>
              <w:rPr>
                <w:rFonts w:ascii="Calibri" w:cs="Calibri" w:eastAsia="Calibri" w:hAnsi="Calibri"/>
                <w:color w:val="1A1A1A"/>
                <w:sz w:val="22"/>
                <w:szCs w:val="22"/>
              </w:rPr>
              <w:t xml:space="preserve">2.  Add filter:  Source Transaction ID  is set.</w:t>
            </w:r>
          </w:p>
          <w:p>
            <w:pPr>
              <w:spacing w:before="40" w:after="40"/>
              <w:jc w:val="left"/>
            </w:pPr>
            <w:r>
              <w:rPr>
                <w:rFonts w:ascii="Calibri" w:cs="Calibri" w:eastAsia="Calibri" w:hAnsi="Calibri"/>
                <w:color w:val="1A1A1A"/>
                <w:sz w:val="22"/>
                <w:szCs w:val="22"/>
              </w:rPr>
              <w:t xml:space="preserve">3.  Look for entries with descriptions mentioning Generator Fund or Large Events Tent Fund.</w:t>
            </w:r>
          </w:p>
          <w:p>
            <w:pPr>
              <w:spacing w:before="40" w:after="40"/>
              <w:jc w:val="left"/>
            </w:pPr>
            <w:r>
              <w:rPr>
                <w:rFonts w:ascii="Calibri" w:cs="Calibri" w:eastAsia="Calibri" w:hAnsi="Calibri"/>
                <w:color w:val="1A1A1A"/>
                <w:sz w:val="22"/>
                <w:szCs w:val="22"/>
              </w:rPr>
              <w:t xml:space="preserve">4.  Alternatively, filter by the savings bank account on the credit side.</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BF2FB" w:val="clear"/>
            <w:tcMar>
              <w:top w:type="dxa" w:w="120"/>
              <w:left w:type="dxa" w:w="160"/>
              <w:bottom w:type="dxa" w:w="120"/>
              <w:right w:type="dxa" w:w="160"/>
            </w:tcMar>
          </w:tcPr>
          <w:p>
            <w:pPr>
              <w:spacing w:before="0" w:after="120"/>
              <w:jc w:val="left"/>
            </w:pPr>
            <w:r>
              <w:rPr>
                <w:rFonts w:ascii="Calibri" w:cs="Calibri" w:eastAsia="Calibri" w:hAnsi="Calibri"/>
                <w:b/>
                <w:bCs/>
                <w:color w:val="1B3A5C"/>
                <w:sz w:val="22"/>
                <w:szCs w:val="22"/>
              </w:rPr>
              <w:t xml:space="preserve">NOTE:  </w:t>
            </w:r>
            <w:r>
              <w:rPr>
                <w:rFonts w:ascii="Calibri" w:cs="Calibri" w:eastAsia="Calibri" w:hAnsi="Calibri"/>
                <w:color w:val="1A1A1A"/>
                <w:sz w:val="22"/>
                <w:szCs w:val="22"/>
              </w:rPr>
              <w:t xml:space="preserve">If filtering by account name or description is not straightforward in your ERPNext version, refer to the ERPNext documentation on Journal Entry filtering at docs.erpnext.com.</w:t>
            </w:r>
          </w:p>
        </w:tc>
      </w:tr>
    </w:tbl>
    <w:p>
      <w:r>
        <w:br/>
      </w:r>
    </w:p>
    <w:p>
      <w:pPr>
        <w:pStyle w:val="Heading1"/>
        <w:spacing w:before="360" w:after="160"/>
      </w:pPr>
      <w:r>
        <w:rPr>
          <w:rFonts w:ascii="Calibri" w:cs="Calibri" w:eastAsia="Calibri" w:hAnsi="Calibri"/>
          <w:b/>
          <w:bCs/>
          <w:color w:val="1A4731"/>
          <w:sz w:val="36"/>
          <w:szCs w:val="36"/>
        </w:rPr>
        <w:t xml:space="preserve">Appendix D — Common Problems and Solutions</w:t>
      </w:r>
    </w:p>
    <w:p>
      <w:pPr>
        <w:spacing w:before="80" w:after="0"/>
      </w:pPr>
    </w:p>
    <w:p>
      <w:pPr>
        <w:pStyle w:val="Heading2"/>
        <w:spacing w:before="280" w:after="120"/>
      </w:pPr>
      <w:r>
        <w:rPr>
          <w:rFonts w:ascii="Calibri" w:cs="Calibri" w:eastAsia="Calibri" w:hAnsi="Calibri"/>
          <w:b/>
          <w:bCs/>
          <w:color w:val="2D6A4F"/>
          <w:sz w:val="28"/>
          <w:szCs w:val="28"/>
        </w:rPr>
        <w:t xml:space="preserve">The count in ERPNext is higher than the count in the Excel report</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Transactions may have been added to ERPNext after the reconciliation report was generated. The report captures a point-in-time snapshot.</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This is expected and correct if the business is operating and adding new records. The reconciliation report verifies the migrated historical data, not real-time totals. Filter by Posting Date up to 28-02-2025 to see only the migration period.</w:t>
      </w:r>
    </w:p>
    <w:p>
      <w:pPr>
        <w:spacing w:before="120" w:after="0"/>
      </w:pPr>
    </w:p>
    <w:p>
      <w:pPr>
        <w:pStyle w:val="Heading2"/>
        <w:spacing w:before="280" w:after="120"/>
      </w:pPr>
      <w:r>
        <w:rPr>
          <w:rFonts w:ascii="Calibri" w:cs="Calibri" w:eastAsia="Calibri" w:hAnsi="Calibri"/>
          <w:b/>
          <w:bCs/>
          <w:color w:val="2D6A4F"/>
          <w:sz w:val="28"/>
          <w:szCs w:val="28"/>
        </w:rPr>
        <w:t xml:space="preserve">A custom field does not appear in the filter dropdown</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The custom field may not have been created in this ERPNext instance, or it may be named slightly differently.</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Check Appendix A. If the field is missing, contact your system administrator. The field must exist before filters can use it.</w:t>
      </w:r>
    </w:p>
    <w:p>
      <w:pPr>
        <w:spacing w:before="120" w:after="0"/>
      </w:pPr>
    </w:p>
    <w:p>
      <w:pPr>
        <w:pStyle w:val="Heading2"/>
        <w:spacing w:before="280" w:after="120"/>
      </w:pPr>
      <w:r>
        <w:rPr>
          <w:rFonts w:ascii="Calibri" w:cs="Calibri" w:eastAsia="Calibri" w:hAnsi="Calibri"/>
          <w:b/>
          <w:bCs/>
          <w:color w:val="2D6A4F"/>
          <w:sz w:val="28"/>
          <w:szCs w:val="28"/>
        </w:rPr>
        <w:t xml:space="preserve">The Trial Balance does not balance</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This should not happen if the migration completed successfully. An unbalanced trial balance indicates a data integrity problem.</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Do not attempt to fix this manually. Contact your ERPNext system administrator immediately.</w:t>
      </w:r>
    </w:p>
    <w:p>
      <w:pPr>
        <w:spacing w:before="120" w:after="0"/>
      </w:pPr>
    </w:p>
    <w:p>
      <w:pPr>
        <w:pStyle w:val="Heading2"/>
        <w:spacing w:before="280" w:after="120"/>
      </w:pPr>
      <w:r>
        <w:rPr>
          <w:rFonts w:ascii="Calibri" w:cs="Calibri" w:eastAsia="Calibri" w:hAnsi="Calibri"/>
          <w:b/>
          <w:bCs/>
          <w:color w:val="2D6A4F"/>
          <w:sz w:val="28"/>
          <w:szCs w:val="28"/>
        </w:rPr>
        <w:t xml:space="preserve">The Profit and Loss Statement shows no data</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The date range or company filter may not be set correctly.</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Confirm that From Date is 01-01-2024, To Date is 28-02-2025, and Company is Wellness Centre. Click Run again.</w:t>
      </w:r>
    </w:p>
    <w:p>
      <w:pPr>
        <w:spacing w:before="120" w:after="0"/>
      </w:pPr>
    </w:p>
    <w:p>
      <w:pPr>
        <w:pStyle w:val="Heading2"/>
        <w:spacing w:before="280" w:after="120"/>
      </w:pPr>
      <w:r>
        <w:rPr>
          <w:rFonts w:ascii="Calibri" w:cs="Calibri" w:eastAsia="Calibri" w:hAnsi="Calibri"/>
          <w:b/>
          <w:bCs/>
          <w:color w:val="2D6A4F"/>
          <w:sz w:val="28"/>
          <w:szCs w:val="28"/>
        </w:rPr>
        <w:t xml:space="preserve">The License list shows fewer than 9 records</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Some records may have been filtered out, or the custom License doctype may not be fully installed.</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Remove all filters from the License list and reload. If records are still missing, contact your system administrator.</w:t>
      </w:r>
    </w:p>
    <w:p>
      <w:pPr>
        <w:spacing w:before="120" w:after="0"/>
      </w:pPr>
    </w:p>
    <w:p>
      <w:pPr>
        <w:pStyle w:val="Heading2"/>
        <w:spacing w:before="280" w:after="120"/>
      </w:pPr>
      <w:r>
        <w:rPr>
          <w:rFonts w:ascii="Calibri" w:cs="Calibri" w:eastAsia="Calibri" w:hAnsi="Calibri"/>
          <w:b/>
          <w:bCs/>
          <w:color w:val="2D6A4F"/>
          <w:sz w:val="28"/>
          <w:szCs w:val="28"/>
        </w:rPr>
        <w:t xml:space="preserve">An item shows zero stock balance but the source shows a positive quantity</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The opening stock movement for that item may not have been submitted, or the movement was one of the 3 documented skips.</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Check the tbl_stock_movements table in Sheet 4 of the Excel report for the item. If it is not listed as a skip, check the Stock Ledger for that item in ERPNext to see its full history.</w:t>
      </w:r>
    </w:p>
    <w:p>
      <w:pPr>
        <w:spacing w:before="120" w:after="0"/>
      </w:pPr>
    </w:p>
    <w:p>
      <w:pPr>
        <w:pStyle w:val="Heading2"/>
        <w:spacing w:before="280" w:after="120"/>
      </w:pPr>
      <w:r>
        <w:rPr>
          <w:rFonts w:ascii="Calibri" w:cs="Calibri" w:eastAsia="Calibri" w:hAnsi="Calibri"/>
          <w:b/>
          <w:bCs/>
          <w:color w:val="2D6A4F"/>
          <w:sz w:val="28"/>
          <w:szCs w:val="28"/>
        </w:rPr>
        <w:t xml:space="preserve">I cannot find a report mentioned in this guide</w:t>
      </w:r>
    </w:p>
    <w:p>
      <w:pPr>
        <w:spacing w:before="0" w:after="120"/>
        <w:jc w:val="left"/>
      </w:pPr>
      <w:r>
        <w:rPr>
          <w:rFonts w:ascii="Calibri" w:cs="Calibri" w:eastAsia="Calibri" w:hAnsi="Calibri"/>
          <w:b/>
          <w:bCs/>
          <w:color w:val="1A1A1A"/>
          <w:sz w:val="22"/>
          <w:szCs w:val="22"/>
        </w:rPr>
        <w:t xml:space="preserve">Cause: </w:t>
      </w:r>
      <w:r>
        <w:rPr>
          <w:rFonts w:ascii="Calibri" w:cs="Calibri" w:eastAsia="Calibri" w:hAnsi="Calibri"/>
          <w:color w:val="1A1A1A"/>
          <w:sz w:val="22"/>
          <w:szCs w:val="22"/>
        </w:rPr>
        <w:t xml:space="preserve">Report names may vary slightly between ERPNext versions, or the module may not be visible to your user role.</w:t>
      </w:r>
    </w:p>
    <w:p>
      <w:pPr>
        <w:spacing w:before="0" w:after="120"/>
        <w:jc w:val="left"/>
      </w:pPr>
      <w:r>
        <w:rPr>
          <w:rFonts w:ascii="Calibri" w:cs="Calibri" w:eastAsia="Calibri" w:hAnsi="Calibri"/>
          <w:b/>
          <w:bCs/>
          <w:color w:val="1A1A1A"/>
          <w:sz w:val="22"/>
          <w:szCs w:val="22"/>
        </w:rPr>
        <w:t xml:space="preserve">Solution: </w:t>
      </w:r>
      <w:r>
        <w:rPr>
          <w:rFonts w:ascii="Calibri" w:cs="Calibri" w:eastAsia="Calibri" w:hAnsi="Calibri"/>
          <w:color w:val="1A1A1A"/>
          <w:sz w:val="22"/>
          <w:szCs w:val="22"/>
        </w:rPr>
        <w:t xml:space="preserve">Use the ERPNext search bar (magnifying glass at the top) to search for the report name. If it still does not appear, contact your system administrator to confirm your user role has access to Accounts and Stock reports.</w:t>
      </w:r>
    </w:p>
    <w:p>
      <w:pPr>
        <w:spacing w:before="160" w:after="0"/>
      </w:pPr>
    </w:p>
    <w:p>
      <w:pPr>
        <w:pStyle w:val="Heading2"/>
        <w:spacing w:before="280" w:after="120"/>
      </w:pPr>
      <w:r>
        <w:rPr>
          <w:rFonts w:ascii="Calibri" w:cs="Calibri" w:eastAsia="Calibri" w:hAnsi="Calibri"/>
          <w:b/>
          <w:bCs/>
          <w:color w:val="2D6A4F"/>
          <w:sz w:val="28"/>
          <w:szCs w:val="28"/>
        </w:rPr>
        <w:t xml:space="preserve">ERPNext online resources</w:t>
      </w:r>
    </w:p>
    <w:p>
      <w:pPr>
        <w:spacing w:before="0" w:after="120"/>
        <w:jc w:val="left"/>
      </w:pPr>
      <w:r>
        <w:rPr>
          <w:rFonts w:ascii="Calibri" w:cs="Calibri" w:eastAsia="Calibri" w:hAnsi="Calibri"/>
          <w:b w:val="false"/>
          <w:bCs w:val="false"/>
          <w:i w:val="false"/>
          <w:iCs w:val="false"/>
          <w:color w:val="1A1A1A"/>
          <w:sz w:val="22"/>
          <w:szCs w:val="22"/>
        </w:rPr>
        <w:t xml:space="preserve">For topics not covered in this guide, the following official resources are available:</w:t>
      </w:r>
    </w:p>
    <w:p>
      <w:pPr>
        <w:pStyle w:val="ListParagraph"/>
        <w:numPr>
          <w:ilvl w:val="0"/>
          <w:numId w:val="2"/>
        </w:numPr>
        <w:spacing w:before="40" w:after="40"/>
      </w:pPr>
      <w:r>
        <w:rPr>
          <w:rFonts w:ascii="Calibri" w:cs="Calibri" w:eastAsia="Calibri" w:hAnsi="Calibri"/>
          <w:b/>
          <w:bCs/>
          <w:color w:val="1A1A1A"/>
          <w:sz w:val="22"/>
          <w:szCs w:val="22"/>
        </w:rPr>
        <w:t xml:space="preserve">ERPNext User Documentation: </w:t>
      </w:r>
      <w:r>
        <w:rPr>
          <w:rFonts w:ascii="Calibri" w:cs="Calibri" w:eastAsia="Calibri" w:hAnsi="Calibri"/>
          <w:color w:val="1A1A1A"/>
          <w:sz w:val="22"/>
          <w:szCs w:val="22"/>
        </w:rPr>
        <w:t xml:space="preserve">docs.erpnext.com</w:t>
      </w:r>
    </w:p>
    <w:p>
      <w:pPr>
        <w:pStyle w:val="ListParagraph"/>
        <w:numPr>
          <w:ilvl w:val="0"/>
          <w:numId w:val="2"/>
        </w:numPr>
        <w:spacing w:before="40" w:after="40"/>
      </w:pPr>
      <w:r>
        <w:rPr>
          <w:rFonts w:ascii="Calibri" w:cs="Calibri" w:eastAsia="Calibri" w:hAnsi="Calibri"/>
          <w:b/>
          <w:bCs/>
          <w:color w:val="1A1A1A"/>
          <w:sz w:val="22"/>
          <w:szCs w:val="22"/>
        </w:rPr>
        <w:t xml:space="preserve">ERPNext Community Forum: </w:t>
      </w:r>
      <w:r>
        <w:rPr>
          <w:rFonts w:ascii="Calibri" w:cs="Calibri" w:eastAsia="Calibri" w:hAnsi="Calibri"/>
          <w:color w:val="1A1A1A"/>
          <w:sz w:val="22"/>
          <w:szCs w:val="22"/>
        </w:rPr>
        <w:t xml:space="preserve">discuss.erpnext.com</w:t>
      </w:r>
    </w:p>
    <w:p>
      <w:pPr>
        <w:pStyle w:val="ListParagraph"/>
        <w:numPr>
          <w:ilvl w:val="0"/>
          <w:numId w:val="2"/>
        </w:numPr>
        <w:spacing w:before="40" w:after="40"/>
      </w:pPr>
      <w:r>
        <w:rPr>
          <w:rFonts w:ascii="Calibri" w:cs="Calibri" w:eastAsia="Calibri" w:hAnsi="Calibri"/>
          <w:b/>
          <w:bCs/>
          <w:color w:val="1A1A1A"/>
          <w:sz w:val="22"/>
          <w:szCs w:val="22"/>
        </w:rPr>
        <w:t xml:space="preserve">ERPNext YouTube channel: </w:t>
      </w:r>
      <w:r>
        <w:rPr>
          <w:rFonts w:ascii="Calibri" w:cs="Calibri" w:eastAsia="Calibri" w:hAnsi="Calibri"/>
          <w:color w:val="1A1A1A"/>
          <w:sz w:val="22"/>
          <w:szCs w:val="22"/>
        </w:rPr>
        <w:t xml:space="preserve">youtube.com/@ERPNextOfficial — video walkthroughs of reports</w:t>
      </w:r>
    </w:p>
    <w:p>
      <w:pPr>
        <w:pStyle w:val="ListParagraph"/>
        <w:numPr>
          <w:ilvl w:val="0"/>
          <w:numId w:val="2"/>
        </w:numPr>
        <w:spacing w:before="40" w:after="40"/>
      </w:pPr>
      <w:r>
        <w:rPr>
          <w:rFonts w:ascii="Calibri" w:cs="Calibri" w:eastAsia="Calibri" w:hAnsi="Calibri"/>
          <w:b/>
          <w:bCs/>
          <w:color w:val="1A1A1A"/>
          <w:sz w:val="22"/>
          <w:szCs w:val="22"/>
        </w:rPr>
        <w:t xml:space="preserve">Frappe Cloud Documentation: </w:t>
      </w:r>
      <w:r>
        <w:rPr>
          <w:rFonts w:ascii="Calibri" w:cs="Calibri" w:eastAsia="Calibri" w:hAnsi="Calibri"/>
          <w:color w:val="1A1A1A"/>
          <w:sz w:val="22"/>
          <w:szCs w:val="22"/>
        </w:rPr>
        <w:t xml:space="preserve">frappecloud.com/docs — for hosted ERPNext instances</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AF4EE" w:val="clear"/>
            <w:tcMar>
              <w:top w:type="dxa" w:w="120"/>
              <w:left w:type="dxa" w:w="160"/>
              <w:bottom w:type="dxa" w:w="120"/>
              <w:right w:type="dxa" w:w="160"/>
            </w:tcMar>
          </w:tcPr>
          <w:p>
            <w:pPr>
              <w:spacing w:before="0" w:after="120"/>
              <w:jc w:val="left"/>
            </w:pPr>
            <w:r>
              <w:rPr>
                <w:rFonts w:ascii="Calibri" w:cs="Calibri" w:eastAsia="Calibri" w:hAnsi="Calibri"/>
                <w:b/>
                <w:bCs/>
                <w:color w:val="1A4731"/>
                <w:sz w:val="22"/>
                <w:szCs w:val="22"/>
              </w:rPr>
              <w:t xml:space="preserve">TIP:  </w:t>
            </w:r>
            <w:r>
              <w:rPr>
                <w:rFonts w:ascii="Calibri" w:cs="Calibri" w:eastAsia="Calibri" w:hAnsi="Calibri"/>
                <w:color w:val="1A1A1A"/>
                <w:sz w:val="22"/>
                <w:szCs w:val="22"/>
              </w:rPr>
              <w:t xml:space="preserve">When searching ERPNext documentation online, include v15 in your search query (e.g. ERPNext v15 General Ledger) to find documentation that matches your installed version.</w:t>
            </w:r>
          </w:p>
        </w:tc>
      </w:tr>
    </w:tbl>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spacing w:before="0" w:after="0"/>
      <w:jc w:val="right"/>
    </w:pPr>
    <w:r>
      <w:rPr>
        <w:rFonts w:ascii="Calibri" w:cs="Calibri" w:eastAsia="Calibri" w:hAnsi="Calibri"/>
        <w:color w:val="888888"/>
        <w:sz w:val="18"/>
        <w:szCs w:val="18"/>
      </w:rPr>
      <w:t xml:space="preserve">Wellness Centre — ERPNext Migration Verification Guide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4731"/>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2D6A4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B3A5C"/>
      <w:sz w:val="24"/>
      <w:szCs w:val="24"/>
    </w:rPr>
  </w:style>
  <w:style w:type="paragraph" w:styleId="Heading4">
    <w:name w:val="Heading 4"/>
    <w:basedOn w:val="Normal"/>
    <w:next w:val="Normal"/>
    <w:qFormat/>
    <w:pPr>
      <w:spacing w:before="160" w:after="60"/>
      <w:outlineLvl w:val="3"/>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2026-03-12T15:12:17.856Z</dcterms:created>
  <dcterms:modified xsi:type="dcterms:W3CDTF">2026-03-12T15:12:17.857Z</dcterms:modified>
</cp:coreProperties>
</file>

<file path=docProps/custom.xml><?xml version="1.0" encoding="utf-8"?>
<Properties xmlns="http://schemas.openxmlformats.org/officeDocument/2006/custom-properties" xmlns:vt="http://schemas.openxmlformats.org/officeDocument/2006/docPropsVTypes"/>
</file>