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4DC" w:rsidRPr="00CC7913" w:rsidRDefault="00146F77" w:rsidP="009912F0">
      <w:pPr>
        <w:jc w:val="center"/>
        <w:rPr>
          <w:rFonts w:ascii="Georgia" w:hAnsi="Georgia" w:hint="eastAs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Lucene, an indexing and search library, accepts only plain text input.</w:t>
      </w:r>
    </w:p>
    <w:p w:rsidR="009912F0" w:rsidRPr="00CC7913" w:rsidRDefault="009912F0" w:rsidP="009912F0">
      <w:pPr>
        <w:ind w:firstLine="42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drawing>
          <wp:inline distT="0" distB="0" distL="0" distR="0" wp14:anchorId="05585166" wp14:editId="2A3ED10C">
            <wp:extent cx="4264352" cy="31107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498" cy="31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2B" w:rsidRPr="00CC7913" w:rsidRDefault="00E5152B" w:rsidP="00E5152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To use Lucene, an application should: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Create Documents by adding Fields;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Create an IndexWriter and add documents to it with addDocument();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 xml:space="preserve">Call QueryParser.parse() to </w:t>
      </w:r>
      <w:r w:rsidR="004B6CB7" w:rsidRPr="00CC7913">
        <w:rPr>
          <w:rFonts w:ascii="Georgia" w:hAnsi="Georgia"/>
          <w:color w:val="474747"/>
          <w:szCs w:val="21"/>
          <w:shd w:val="clear" w:color="auto" w:fill="FFFFFF"/>
        </w:rPr>
        <w:t xml:space="preserve">build a query from a string; </w:t>
      </w:r>
    </w:p>
    <w:p w:rsidR="009912F0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Create an IndexSearcher and pass the query to its search() method.</w:t>
      </w:r>
    </w:p>
    <w:p w:rsidR="00CC7913" w:rsidRPr="00CC7913" w:rsidRDefault="00CC7913" w:rsidP="00CC7913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CC7913" w:rsidRPr="00CC7913" w:rsidRDefault="00CC7913" w:rsidP="00CC7913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Parsing</w:t>
      </w:r>
      <w:r w:rsidRPr="00CC7913">
        <w:rPr>
          <w:rFonts w:ascii="Georgia" w:hAnsi="Georgia" w:hint="eastAsia"/>
          <w:color w:val="474747"/>
          <w:szCs w:val="21"/>
          <w:shd w:val="clear" w:color="auto" w:fill="FFFFFF"/>
        </w:rPr>
        <w:t>转换</w:t>
      </w:r>
    </w:p>
    <w:p w:rsidR="00CC7913" w:rsidRDefault="00CC7913" w:rsidP="00CC7913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ab/>
      </w:r>
      <w:r>
        <w:rPr>
          <w:rFonts w:ascii="Georgia" w:hAnsi="Georgia"/>
          <w:color w:val="474747"/>
          <w:szCs w:val="21"/>
          <w:shd w:val="clear" w:color="auto" w:fill="FFFFFF"/>
        </w:rPr>
        <w:t> Lucene does not care about the 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Parsing</w:t>
      </w:r>
      <w:r>
        <w:rPr>
          <w:rFonts w:ascii="Georgia" w:hAnsi="Georgia"/>
          <w:color w:val="474747"/>
          <w:szCs w:val="21"/>
          <w:shd w:val="clear" w:color="auto" w:fill="FFFFFF"/>
        </w:rPr>
        <w:t> of these and other document formats, and it is the responsibility of the application using Lucene to use an appropriate 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Parser</w:t>
      </w:r>
      <w:r>
        <w:rPr>
          <w:rFonts w:ascii="Georgia" w:hAnsi="Georgia"/>
          <w:color w:val="474747"/>
          <w:szCs w:val="21"/>
          <w:shd w:val="clear" w:color="auto" w:fill="FFFFFF"/>
        </w:rPr>
        <w:t> to convert the original format into plain text before passing that plain text to Lucene.</w:t>
      </w:r>
    </w:p>
    <w:p w:rsidR="00B3241C" w:rsidRDefault="00B3241C" w:rsidP="00CC7913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CC7913" w:rsidRDefault="00CC7913" w:rsidP="00CC7913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Tokenization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分词</w:t>
      </w:r>
    </w:p>
    <w:p w:rsidR="00CC7913" w:rsidRDefault="00CC7913" w:rsidP="00CC7913">
      <w:pPr>
        <w:ind w:firstLine="42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Tokenization is the process of breaking input text into small indexing elements – tokens. The way input text is broken into tokens heavily influences how people will then be able to search for that text.</w:t>
      </w:r>
    </w:p>
    <w:p w:rsidR="00B3241C" w:rsidRDefault="00B3241C" w:rsidP="00B3241C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B3241C" w:rsidRDefault="00CB3155" w:rsidP="00B3241C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B3155">
        <w:rPr>
          <w:rFonts w:ascii="Georgia" w:hAnsi="Georgia"/>
          <w:color w:val="474747"/>
          <w:szCs w:val="21"/>
          <w:shd w:val="clear" w:color="auto" w:fill="FFFFFF"/>
        </w:rPr>
        <w:t>Core Analysis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分析</w:t>
      </w:r>
    </w:p>
    <w:p w:rsidR="00CB3155" w:rsidRPr="00CC7913" w:rsidRDefault="00CB3155" w:rsidP="00B3241C">
      <w:pPr>
        <w:jc w:val="left"/>
        <w:rPr>
          <w:rFonts w:ascii="Georgia" w:hAnsi="Georgia" w:hint="eastAs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bookmarkStart w:id="0" w:name="_GoBack"/>
      <w:bookmarkEnd w:id="0"/>
    </w:p>
    <w:sectPr w:rsidR="00CB3155" w:rsidRPr="00CC7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95EE0"/>
    <w:multiLevelType w:val="hybridMultilevel"/>
    <w:tmpl w:val="0C186DE8"/>
    <w:lvl w:ilvl="0" w:tplc="E2C644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75BD"/>
    <w:rsid w:val="00146F77"/>
    <w:rsid w:val="00426118"/>
    <w:rsid w:val="004B6CB7"/>
    <w:rsid w:val="005364DC"/>
    <w:rsid w:val="009912F0"/>
    <w:rsid w:val="00B3241C"/>
    <w:rsid w:val="00C3474E"/>
    <w:rsid w:val="00CB3155"/>
    <w:rsid w:val="00CC7913"/>
    <w:rsid w:val="00D975BD"/>
    <w:rsid w:val="00E5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5F58"/>
  <w15:chartTrackingRefBased/>
  <w15:docId w15:val="{37B8E982-E2A9-45D0-97F7-46760E70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5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7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9</cp:revision>
  <dcterms:created xsi:type="dcterms:W3CDTF">2018-10-26T15:42:00Z</dcterms:created>
  <dcterms:modified xsi:type="dcterms:W3CDTF">2018-10-26T16:08:00Z</dcterms:modified>
</cp:coreProperties>
</file>