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8F" w:rsidRDefault="0063533A" w:rsidP="00E9688F">
      <w:r>
        <w:tab/>
      </w:r>
      <w:r w:rsidR="00E9688F">
        <w:rPr>
          <w:rFonts w:hint="eastAsia"/>
        </w:rPr>
        <w:t>POJO</w:t>
      </w:r>
      <w:r w:rsidR="00E9688F">
        <w:rPr>
          <w:rFonts w:hint="eastAsia"/>
        </w:rPr>
        <w:t>：不依赖任何环境的特定类或接口的类，常见于</w:t>
      </w:r>
      <w:r w:rsidR="00E9688F">
        <w:rPr>
          <w:rFonts w:hint="eastAsia"/>
        </w:rPr>
        <w:t>model</w:t>
      </w:r>
      <w:r w:rsidR="00E9688F">
        <w:t>/domain</w:t>
      </w:r>
    </w:p>
    <w:p w:rsidR="00E9688F" w:rsidRDefault="0063533A" w:rsidP="00E9688F">
      <w:r>
        <w:tab/>
      </w:r>
      <w:r w:rsidR="00E9688F">
        <w:rPr>
          <w:rFonts w:hint="eastAsia"/>
        </w:rPr>
        <w:t>Bean</w:t>
      </w:r>
      <w:r w:rsidR="00E9688F">
        <w:rPr>
          <w:rFonts w:hint="eastAsia"/>
        </w:rPr>
        <w:t>：由</w:t>
      </w:r>
      <w:r w:rsidR="00E9688F">
        <w:rPr>
          <w:rFonts w:hint="eastAsia"/>
        </w:rPr>
        <w:t>Spring</w:t>
      </w:r>
      <w:r w:rsidR="00E9688F">
        <w:rPr>
          <w:rFonts w:hint="eastAsia"/>
        </w:rPr>
        <w:t>容器实例化和装配的对象</w:t>
      </w:r>
    </w:p>
    <w:p w:rsidR="00E9688F" w:rsidRDefault="00E9688F" w:rsidP="00A22B56"/>
    <w:p w:rsidR="00822D98" w:rsidRDefault="006B763E" w:rsidP="00A22B56">
      <w:r>
        <w:rPr>
          <w:rFonts w:hint="eastAsia"/>
        </w:rPr>
        <w:t>面向接口的</w:t>
      </w:r>
      <w:r w:rsidR="00822D98">
        <w:rPr>
          <w:rFonts w:hint="eastAsia"/>
        </w:rPr>
        <w:t>插件式开发</w:t>
      </w:r>
      <w:r w:rsidR="00C95D95">
        <w:rPr>
          <w:rFonts w:hint="eastAsia"/>
        </w:rPr>
        <w:t>：</w:t>
      </w:r>
    </w:p>
    <w:p w:rsidR="00A22B56" w:rsidRDefault="00EA03C7" w:rsidP="00822D98">
      <w:pPr>
        <w:ind w:firstLine="420"/>
      </w:pPr>
      <w:r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5E531C">
        <w:rPr>
          <w:rFonts w:hint="eastAsia"/>
        </w:rPr>
        <w:t>使用</w:t>
      </w:r>
      <w:r w:rsidR="00AF2FDE">
        <w:rPr>
          <w:rFonts w:hint="eastAsia"/>
        </w:rPr>
        <w:t>对象的</w:t>
      </w:r>
      <w:r w:rsidR="00A22B56">
        <w:rPr>
          <w:rFonts w:hint="eastAsia"/>
        </w:rPr>
        <w:t>服务。</w:t>
      </w:r>
    </w:p>
    <w:p w:rsidR="00363D18" w:rsidRPr="009E7977" w:rsidRDefault="00363D18" w:rsidP="00363D18">
      <w:pPr>
        <w:rPr>
          <w:rFonts w:hint="eastAsia"/>
        </w:rPr>
      </w:pPr>
    </w:p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</w:p>
    <w:p w:rsidR="00363D18" w:rsidRPr="00DD0347" w:rsidRDefault="00DD0347" w:rsidP="00363D18">
      <w:pPr>
        <w:rPr>
          <w:b/>
        </w:rPr>
      </w:pPr>
      <w:r>
        <w:rPr>
          <w:b/>
        </w:rPr>
        <w:t>Dependency inversion principle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F70D0" w:rsidRDefault="00DD0347" w:rsidP="000066B7">
      <w:r w:rsidRPr="003F43D6">
        <w:rPr>
          <w:rFonts w:hint="eastAsia"/>
        </w:rPr>
        <w:t>注入方式</w:t>
      </w:r>
      <w:r w:rsidR="003F70D0">
        <w:rPr>
          <w:rFonts w:hint="eastAsia"/>
        </w:rPr>
        <w:t>：</w:t>
      </w:r>
      <w:bookmarkStart w:id="0" w:name="_GoBack"/>
      <w:bookmarkEnd w:id="0"/>
      <w:r w:rsidR="00470114" w:rsidRPr="003F43D6">
        <w:rPr>
          <w:rFonts w:hint="eastAsia"/>
        </w:rPr>
        <w:t>Constructor</w:t>
      </w:r>
      <w:r w:rsidR="00470114" w:rsidRPr="003F43D6">
        <w:t>/setter</w:t>
      </w:r>
      <w:r w:rsidR="00470114" w:rsidRPr="003F43D6">
        <w:tab/>
      </w:r>
    </w:p>
    <w:p w:rsidR="00961497" w:rsidRPr="003F43D6" w:rsidRDefault="00470114" w:rsidP="000066B7">
      <w:r w:rsidRPr="003F43D6">
        <w:rPr>
          <w:rFonts w:hint="eastAsia"/>
        </w:rPr>
        <w:t>配置</w:t>
      </w:r>
      <w:r w:rsidR="00DB5C54">
        <w:rPr>
          <w:rFonts w:hint="eastAsia"/>
        </w:rPr>
        <w:t>方式</w:t>
      </w:r>
      <w:r w:rsidRPr="003F43D6">
        <w:rPr>
          <w:rFonts w:hint="eastAsia"/>
        </w:rPr>
        <w:t>：</w:t>
      </w:r>
      <w:r w:rsidR="009E7977" w:rsidRPr="003F43D6">
        <w:rPr>
          <w:rFonts w:hint="eastAsia"/>
        </w:rPr>
        <w:t>XML</w:t>
      </w:r>
      <w:r w:rsidR="009E7977" w:rsidRPr="003F43D6">
        <w:t>/</w:t>
      </w:r>
      <w:r w:rsidR="009E7977" w:rsidRPr="003F43D6">
        <w:rPr>
          <w:rFonts w:hint="eastAsia"/>
        </w:rPr>
        <w:t>Annotation</w:t>
      </w:r>
      <w:r w:rsidR="009E7977" w:rsidRPr="003F43D6">
        <w:t>/</w:t>
      </w:r>
      <w:r w:rsidR="009E7977" w:rsidRPr="003F43D6">
        <w:rPr>
          <w:rFonts w:hint="eastAsia"/>
        </w:rPr>
        <w:t>Java</w:t>
      </w:r>
      <w:r w:rsidR="009E7977" w:rsidRPr="003F43D6">
        <w:t xml:space="preserve"> </w:t>
      </w:r>
      <w:r w:rsidR="009E7977" w:rsidRPr="003F43D6">
        <w:rPr>
          <w:rFonts w:hint="eastAsia"/>
        </w:rPr>
        <w:t>Config</w:t>
      </w:r>
    </w:p>
    <w:p w:rsidR="000066B7" w:rsidRDefault="000066B7" w:rsidP="000066B7">
      <w:pPr>
        <w:rPr>
          <w:rFonts w:hint="eastAsia"/>
        </w:rPr>
      </w:pPr>
    </w:p>
    <w:p w:rsidR="00501002" w:rsidRPr="0048303F" w:rsidRDefault="00501002" w:rsidP="008C05B8">
      <w:pPr>
        <w:rPr>
          <w:b/>
        </w:rPr>
      </w:pPr>
      <w:r w:rsidRPr="0048303F">
        <w:rPr>
          <w:b/>
        </w:rPr>
        <w:t>Aspect Oriented Programming</w:t>
      </w:r>
    </w:p>
    <w:p w:rsidR="00501002" w:rsidRDefault="00501002" w:rsidP="008C05B8">
      <w:r>
        <w:tab/>
      </w:r>
      <w:r w:rsidRPr="00501002">
        <w:rPr>
          <w:noProof/>
        </w:rPr>
        <w:drawing>
          <wp:inline distT="0" distB="0" distL="0" distR="0" wp14:anchorId="2EFB59F7" wp14:editId="3DA32225">
            <wp:extent cx="25654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02" w:rsidRDefault="00501002" w:rsidP="008C05B8">
      <w:r>
        <w:tab/>
      </w:r>
      <w:r w:rsidR="00615C13">
        <w:rPr>
          <w:rFonts w:hint="eastAsia"/>
        </w:rPr>
        <w:t>将日志、安全、事务、性能统计等</w:t>
      </w:r>
      <w:r w:rsidR="00197F8D">
        <w:rPr>
          <w:rFonts w:hint="eastAsia"/>
        </w:rPr>
        <w:t>非功能性</w:t>
      </w:r>
      <w:r w:rsidR="00615C13">
        <w:rPr>
          <w:rFonts w:hint="eastAsia"/>
        </w:rPr>
        <w:t>代码</w:t>
      </w:r>
      <w:r w:rsidR="00562657">
        <w:rPr>
          <w:rFonts w:hint="eastAsia"/>
        </w:rPr>
        <w:t>（切面）</w:t>
      </w:r>
      <w:r w:rsidR="00615C13">
        <w:rPr>
          <w:rFonts w:hint="eastAsia"/>
        </w:rPr>
        <w:t>与业务代码</w:t>
      </w:r>
      <w:r w:rsidR="006C456F">
        <w:rPr>
          <w:rFonts w:hint="eastAsia"/>
        </w:rPr>
        <w:t>（切入点）</w:t>
      </w:r>
      <w:r w:rsidR="00615C13">
        <w:rPr>
          <w:rFonts w:hint="eastAsia"/>
        </w:rPr>
        <w:t>隔离</w:t>
      </w:r>
    </w:p>
    <w:p w:rsidR="00474B9E" w:rsidRPr="00243DB8" w:rsidRDefault="00474B9E" w:rsidP="008C05B8">
      <w:pPr>
        <w:rPr>
          <w:b/>
        </w:rPr>
      </w:pPr>
      <w:r w:rsidRPr="00243DB8">
        <w:rPr>
          <w:rFonts w:hint="eastAsia"/>
          <w:b/>
        </w:rPr>
        <w:t>动态代理</w:t>
      </w:r>
    </w:p>
    <w:p w:rsidR="00474B9E" w:rsidRDefault="00474B9E" w:rsidP="008C05B8">
      <w:r>
        <w:tab/>
      </w:r>
      <w:r w:rsidR="00243DB8">
        <w:rPr>
          <w:rFonts w:hint="eastAsia"/>
        </w:rPr>
        <w:t>目的</w:t>
      </w:r>
      <w:r>
        <w:rPr>
          <w:rFonts w:hint="eastAsia"/>
        </w:rPr>
        <w:t>：运行时对类进行修改</w:t>
      </w:r>
      <w:r w:rsidR="00DD4F35">
        <w:rPr>
          <w:rFonts w:hint="eastAsia"/>
        </w:rPr>
        <w:t>，实现</w:t>
      </w:r>
      <w:r w:rsidR="00DD4F35">
        <w:rPr>
          <w:rFonts w:hint="eastAsia"/>
        </w:rPr>
        <w:t>AOP</w:t>
      </w:r>
    </w:p>
    <w:p w:rsidR="00623E9A" w:rsidRPr="00474B9E" w:rsidRDefault="00623E9A" w:rsidP="008C05B8">
      <w:r>
        <w:tab/>
      </w:r>
      <w:r>
        <w:rPr>
          <w:rFonts w:hint="eastAsia"/>
        </w:rPr>
        <w:t>实现：动态新建一个</w:t>
      </w:r>
      <w:r w:rsidR="00FE2174">
        <w:rPr>
          <w:rFonts w:hint="eastAsia"/>
        </w:rPr>
        <w:t>功能</w:t>
      </w:r>
      <w:r>
        <w:rPr>
          <w:rFonts w:hint="eastAsia"/>
        </w:rPr>
        <w:t>代理类，通过</w:t>
      </w:r>
      <w:r>
        <w:rPr>
          <w:rFonts w:hint="eastAsia"/>
        </w:rPr>
        <w:t>interface</w:t>
      </w:r>
      <w:r w:rsidR="00FE2174">
        <w:rPr>
          <w:rFonts w:hint="eastAsia"/>
        </w:rPr>
        <w:t>调用</w:t>
      </w:r>
      <w:r w:rsidR="00205FAF">
        <w:rPr>
          <w:rFonts w:hint="eastAsia"/>
        </w:rPr>
        <w:t>原方法</w:t>
      </w:r>
    </w:p>
    <w:p w:rsidR="00501002" w:rsidRPr="00FE2174" w:rsidRDefault="00501002" w:rsidP="008C05B8"/>
    <w:p w:rsidR="00616A61" w:rsidRPr="000D7B8F" w:rsidRDefault="000D7B8F" w:rsidP="000D7B8F">
      <w:pPr>
        <w:jc w:val="center"/>
        <w:rPr>
          <w:b/>
        </w:rPr>
      </w:pPr>
      <w:r w:rsidRPr="000D7B8F">
        <w:rPr>
          <w:rFonts w:hint="eastAsia"/>
          <w:b/>
        </w:rPr>
        <w:t>SpringMVC</w:t>
      </w:r>
    </w:p>
    <w:p w:rsidR="000D7B8F" w:rsidRDefault="00A14854" w:rsidP="00611FD1">
      <w:pPr>
        <w:widowControl/>
        <w:jc w:val="left"/>
      </w:pPr>
      <w:r>
        <w:tab/>
      </w:r>
      <w:r>
        <w:rPr>
          <w:rFonts w:hint="eastAsia"/>
        </w:rPr>
        <w:t>用户的每一个请求都声明了一个需要执行的动作，而这主要通过将每个请求</w:t>
      </w:r>
      <w:r w:rsidR="005F76BE">
        <w:rPr>
          <w:rFonts w:hint="eastAsia"/>
        </w:rPr>
        <w:t>URI</w:t>
      </w:r>
      <w:r>
        <w:rPr>
          <w:rFonts w:hint="eastAsia"/>
        </w:rPr>
        <w:t>映射到一个可执行的方法来实现。</w:t>
      </w:r>
      <w:r w:rsidR="00611FD1" w:rsidRPr="00611FD1">
        <w:t>MVC</w:t>
      </w:r>
      <w:r w:rsidR="00611FD1" w:rsidRPr="00611FD1">
        <w:t>框架基本的原理都是将所有的请求都映射到一个</w:t>
      </w:r>
      <w:r w:rsidR="00611FD1" w:rsidRPr="00611FD1">
        <w:t>Servlet</w:t>
      </w:r>
      <w:r w:rsidR="00611FD1" w:rsidRPr="00611FD1">
        <w:t>，然后去实现</w:t>
      </w:r>
      <w:r w:rsidR="00611FD1" w:rsidRPr="00611FD1">
        <w:t>service</w:t>
      </w:r>
      <w:r w:rsidR="00611FD1" w:rsidRPr="00611FD1">
        <w:t>方法，这个方法也就是</w:t>
      </w:r>
      <w:r w:rsidR="00611FD1" w:rsidRPr="00611FD1">
        <w:t>MVC</w:t>
      </w:r>
      <w:r w:rsidR="00611FD1" w:rsidRPr="00611FD1">
        <w:t>框架的入口。</w:t>
      </w:r>
    </w:p>
    <w:p w:rsidR="00616A61" w:rsidRPr="00616A61" w:rsidRDefault="0058759F" w:rsidP="005365BD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940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1512-20170729103203243-144770198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</w:t>
            </w:r>
            <w:r w:rsidR="00E07080">
              <w:rPr>
                <w:rFonts w:hint="eastAsia"/>
              </w:rPr>
              <w:t>注入</w:t>
            </w:r>
          </w:p>
        </w:tc>
      </w:tr>
      <w:tr w:rsidR="003C5303" w:rsidTr="007E64B6">
        <w:tc>
          <w:tcPr>
            <w:tcW w:w="1951" w:type="dxa"/>
          </w:tcPr>
          <w:p w:rsidR="003C5303" w:rsidRDefault="003C5303" w:rsidP="007E64B6">
            <w:r>
              <w:t>@</w:t>
            </w:r>
            <w:r w:rsidRPr="003C5303">
              <w:t>Component</w:t>
            </w:r>
          </w:p>
        </w:tc>
        <w:tc>
          <w:tcPr>
            <w:tcW w:w="6571" w:type="dxa"/>
          </w:tcPr>
          <w:p w:rsidR="003C5303" w:rsidRPr="003C5303" w:rsidRDefault="003C5303" w:rsidP="003C5303">
            <w:pPr>
              <w:widowControl/>
              <w:jc w:val="left"/>
            </w:pPr>
            <w:r w:rsidRPr="003C5303">
              <w:t>Such classes are considered as candidates for auto-detection when using annotation-based configuration and classpath scanning.</w:t>
            </w:r>
            <w:r>
              <w:rPr>
                <w:rFonts w:hint="eastAsia"/>
              </w:rPr>
              <w:t>通用组件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服务层组件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持久层组件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  <w:tr w:rsidR="0093658C" w:rsidTr="007E64B6">
        <w:tc>
          <w:tcPr>
            <w:tcW w:w="1951" w:type="dxa"/>
          </w:tcPr>
          <w:p w:rsidR="0093658C" w:rsidRPr="00197924" w:rsidRDefault="0093658C" w:rsidP="007E64B6">
            <w:r>
              <w:rPr>
                <w:rFonts w:hint="eastAsia"/>
              </w:rPr>
              <w:t>@Scope</w:t>
            </w:r>
          </w:p>
        </w:tc>
        <w:tc>
          <w:tcPr>
            <w:tcW w:w="6571" w:type="dxa"/>
          </w:tcPr>
          <w:p w:rsidR="00A57676" w:rsidRDefault="00A57676" w:rsidP="007E64B6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的作用域：</w:t>
            </w:r>
          </w:p>
          <w:p w:rsidR="0093658C" w:rsidRDefault="0093658C" w:rsidP="007E64B6">
            <w:r>
              <w:rPr>
                <w:rFonts w:hint="eastAsia"/>
              </w:rPr>
              <w:t>singleton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单例</w:t>
            </w:r>
            <w:r w:rsidR="001F70C4">
              <w:rPr>
                <w:rFonts w:hint="eastAsia"/>
              </w:rPr>
              <w:t>(default</w:t>
            </w:r>
            <w:r w:rsidR="001F70C4">
              <w:t>)</w:t>
            </w:r>
          </w:p>
          <w:p w:rsidR="00A57676" w:rsidRDefault="00A57676" w:rsidP="007E64B6">
            <w:r>
              <w:rPr>
                <w:rFonts w:hint="eastAsia"/>
              </w:rPr>
              <w:t>prototype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getBean(</w:t>
            </w:r>
            <w:r>
              <w:t>)</w:t>
            </w:r>
            <w:r>
              <w:rPr>
                <w:rFonts w:hint="eastAsia"/>
              </w:rPr>
              <w:t>都创建一个全新的</w:t>
            </w:r>
          </w:p>
          <w:p w:rsidR="00EC2167" w:rsidRDefault="00EC2167" w:rsidP="007E64B6">
            <w:r>
              <w:rPr>
                <w:rFonts w:hint="eastAsia"/>
              </w:rPr>
              <w:t>request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session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</w:p>
        </w:tc>
      </w:tr>
      <w:tr w:rsidR="00EB758E" w:rsidTr="00BF0F9A">
        <w:tc>
          <w:tcPr>
            <w:tcW w:w="8522" w:type="dxa"/>
            <w:gridSpan w:val="2"/>
          </w:tcPr>
          <w:p w:rsidR="00EB758E" w:rsidRDefault="00EB758E" w:rsidP="00EB758E">
            <w:pPr>
              <w:jc w:val="center"/>
            </w:pPr>
            <w:r>
              <w:rPr>
                <w:rFonts w:hint="eastAsia"/>
              </w:rPr>
              <w:t>SpringMVC</w:t>
            </w:r>
          </w:p>
        </w:tc>
      </w:tr>
      <w:tr w:rsidR="00EB758E" w:rsidTr="007E64B6">
        <w:tc>
          <w:tcPr>
            <w:tcW w:w="1951" w:type="dxa"/>
          </w:tcPr>
          <w:p w:rsidR="00EB758E" w:rsidRPr="00197924" w:rsidRDefault="00EB758E" w:rsidP="007E64B6">
            <w:r>
              <w:rPr>
                <w:rFonts w:hint="eastAsia"/>
              </w:rPr>
              <w:t>@Controller</w:t>
            </w:r>
          </w:p>
        </w:tc>
        <w:tc>
          <w:tcPr>
            <w:tcW w:w="6571" w:type="dxa"/>
          </w:tcPr>
          <w:p w:rsidR="00EB758E" w:rsidRDefault="00DB055B" w:rsidP="007E64B6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请求的对象</w:t>
            </w:r>
            <w:r w:rsidR="00232909">
              <w:rPr>
                <w:rFonts w:hint="eastAsia"/>
              </w:rPr>
              <w:t>，</w:t>
            </w:r>
            <w:r w:rsidR="00232909" w:rsidRPr="00232909">
              <w:t>serves as a specialization of @Component</w:t>
            </w:r>
          </w:p>
        </w:tc>
      </w:tr>
      <w:tr w:rsidR="00D929F1" w:rsidTr="007E64B6">
        <w:tc>
          <w:tcPr>
            <w:tcW w:w="1951" w:type="dxa"/>
          </w:tcPr>
          <w:p w:rsidR="00D929F1" w:rsidRDefault="00D929F1" w:rsidP="007E64B6">
            <w:r>
              <w:rPr>
                <w:rFonts w:hint="eastAsia"/>
              </w:rPr>
              <w:t>@RestController</w:t>
            </w:r>
          </w:p>
        </w:tc>
        <w:tc>
          <w:tcPr>
            <w:tcW w:w="6571" w:type="dxa"/>
          </w:tcPr>
          <w:p w:rsidR="00D929F1" w:rsidRDefault="00D929F1" w:rsidP="007E64B6">
            <w:r>
              <w:rPr>
                <w:rFonts w:hint="eastAsia"/>
              </w:rPr>
              <w:t>@Controller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@Response</w:t>
            </w:r>
            <w:r>
              <w:t>Body</w:t>
            </w:r>
            <w:r w:rsidR="00F42543">
              <w:rPr>
                <w:rFonts w:hint="eastAsia"/>
              </w:rPr>
              <w:t>，默认</w:t>
            </w:r>
            <w:r w:rsidR="00F42543">
              <w:rPr>
                <w:rFonts w:hint="eastAsia"/>
              </w:rPr>
              <w:t>json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@RequestMapping</w:t>
            </w:r>
          </w:p>
        </w:tc>
        <w:tc>
          <w:tcPr>
            <w:tcW w:w="6571" w:type="dxa"/>
          </w:tcPr>
          <w:p w:rsidR="00C377B0" w:rsidRDefault="00C377B0" w:rsidP="007E64B6">
            <w:r>
              <w:rPr>
                <w:rFonts w:hint="eastAsia"/>
              </w:rPr>
              <w:t>相对于根目录的</w:t>
            </w:r>
            <w:r w:rsidR="009B7B50">
              <w:rPr>
                <w:rFonts w:hint="eastAsia"/>
              </w:rPr>
              <w:t>UR</w:t>
            </w:r>
            <w:r w:rsidR="004F4EE6">
              <w:rPr>
                <w:rFonts w:hint="eastAsia"/>
              </w:rPr>
              <w:t>L</w:t>
            </w:r>
            <w:r>
              <w:rPr>
                <w:rFonts w:hint="eastAsia"/>
              </w:rPr>
              <w:t>路由</w:t>
            </w:r>
          </w:p>
        </w:tc>
      </w:tr>
      <w:tr w:rsidR="00367401" w:rsidTr="007E64B6">
        <w:tc>
          <w:tcPr>
            <w:tcW w:w="1951" w:type="dxa"/>
          </w:tcPr>
          <w:p w:rsidR="00367401" w:rsidRDefault="00367401" w:rsidP="007E64B6">
            <w:r>
              <w:rPr>
                <w:rFonts w:hint="eastAsia"/>
              </w:rPr>
              <w:t>@PathVariable</w:t>
            </w:r>
          </w:p>
        </w:tc>
        <w:tc>
          <w:tcPr>
            <w:tcW w:w="6571" w:type="dxa"/>
          </w:tcPr>
          <w:p w:rsidR="00367401" w:rsidRDefault="009501E1" w:rsidP="007E64B6">
            <w:r>
              <w:rPr>
                <w:rFonts w:hint="eastAsia"/>
              </w:rPr>
              <w:t>请求行</w:t>
            </w:r>
            <w:r w:rsidR="007F0E5E">
              <w:rPr>
                <w:rFonts w:hint="eastAsia"/>
              </w:rPr>
              <w:t>的参数</w:t>
            </w:r>
            <w:r w:rsidR="007344BF">
              <w:rPr>
                <w:rFonts w:hint="eastAsia"/>
              </w:rPr>
              <w:t>映射</w:t>
            </w:r>
            <w:r w:rsidR="00E522AF">
              <w:rPr>
                <w:rFonts w:hint="eastAsia"/>
              </w:rPr>
              <w:t>(</w:t>
            </w:r>
            <w:r w:rsidR="00E522AF">
              <w:t>path)</w:t>
            </w:r>
          </w:p>
        </w:tc>
      </w:tr>
      <w:tr w:rsidR="00E522AF" w:rsidTr="007E64B6">
        <w:tc>
          <w:tcPr>
            <w:tcW w:w="1951" w:type="dxa"/>
          </w:tcPr>
          <w:p w:rsidR="00E522AF" w:rsidRDefault="007344BF" w:rsidP="007E64B6">
            <w:r>
              <w:rPr>
                <w:rFonts w:hint="eastAsia"/>
              </w:rPr>
              <w:t>@RequestHeader</w:t>
            </w:r>
          </w:p>
        </w:tc>
        <w:tc>
          <w:tcPr>
            <w:tcW w:w="6571" w:type="dxa"/>
          </w:tcPr>
          <w:p w:rsidR="00E522AF" w:rsidRDefault="007344BF" w:rsidP="007E64B6">
            <w:r>
              <w:rPr>
                <w:rFonts w:hint="eastAsia"/>
              </w:rPr>
              <w:t>请求头的参数映射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t>@RequestParam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请求体的参数映射</w:t>
            </w:r>
            <w:r>
              <w:rPr>
                <w:rFonts w:hint="eastAsia"/>
              </w:rPr>
              <w:t>(</w:t>
            </w:r>
            <w:r>
              <w:t>query string</w:t>
            </w:r>
            <w:r w:rsidR="0093550A">
              <w:rPr>
                <w:rFonts w:hint="eastAsia"/>
              </w:rPr>
              <w:t>/</w:t>
            </w:r>
            <w:r>
              <w:rPr>
                <w:rFonts w:hint="eastAsia"/>
              </w:rPr>
              <w:t>form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>)</w:t>
            </w:r>
            <w:r>
              <w:rPr>
                <w:rFonts w:hint="eastAsia"/>
              </w:rPr>
              <w:t>【简单绑定】</w:t>
            </w:r>
          </w:p>
        </w:tc>
      </w:tr>
      <w:tr w:rsidR="00717B6B" w:rsidTr="007E64B6">
        <w:tc>
          <w:tcPr>
            <w:tcW w:w="1951" w:type="dxa"/>
          </w:tcPr>
          <w:p w:rsidR="00717B6B" w:rsidRDefault="009C35BF" w:rsidP="00717B6B">
            <w:r>
              <w:rPr>
                <w:rFonts w:hint="eastAsia"/>
              </w:rPr>
              <w:t>@</w:t>
            </w:r>
            <w:r>
              <w:t>RequestBody</w:t>
            </w:r>
          </w:p>
        </w:tc>
        <w:tc>
          <w:tcPr>
            <w:tcW w:w="6571" w:type="dxa"/>
          </w:tcPr>
          <w:p w:rsidR="00717B6B" w:rsidRDefault="009C35BF" w:rsidP="00717B6B">
            <w:r>
              <w:rPr>
                <w:rFonts w:hint="eastAsia"/>
              </w:rPr>
              <w:t>请求体的参数映射【</w:t>
            </w:r>
            <w:r>
              <w:rPr>
                <w:rFonts w:hint="eastAsia"/>
              </w:rPr>
              <w:t>json/xml</w:t>
            </w:r>
            <w:r>
              <w:rPr>
                <w:rFonts w:hint="eastAsia"/>
              </w:rPr>
              <w:t>】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lastRenderedPageBreak/>
              <w:t>@PostConstruct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只</w:t>
            </w:r>
            <w:r w:rsidR="00732917">
              <w:rPr>
                <w:rFonts w:hint="eastAsia"/>
              </w:rPr>
              <w:t>执行一次：</w:t>
            </w:r>
            <w:r>
              <w:rPr>
                <w:rFonts w:hint="eastAsia"/>
              </w:rPr>
              <w:t>在</w:t>
            </w:r>
            <w:r w:rsidR="005B7543">
              <w:t>servlet</w:t>
            </w:r>
            <w:r w:rsidR="005B7543">
              <w:rPr>
                <w:rFonts w:hint="eastAsia"/>
              </w:rPr>
              <w:t>的</w:t>
            </w:r>
            <w:r w:rsidR="005B7543">
              <w:rPr>
                <w:rFonts w:hint="eastAsia"/>
              </w:rPr>
              <w:t>Constructor</w:t>
            </w:r>
            <w:r w:rsidR="005B7543">
              <w:rPr>
                <w:rFonts w:hint="eastAsia"/>
              </w:rPr>
              <w:t>之后</w:t>
            </w:r>
            <w:r w:rsidR="002375C1">
              <w:rPr>
                <w:rFonts w:hint="eastAsia"/>
              </w:rPr>
              <w:t>,</w:t>
            </w:r>
            <w:r w:rsidR="002375C1">
              <w:t xml:space="preserve"> </w:t>
            </w:r>
            <w:r w:rsidR="005B7543">
              <w:rPr>
                <w:rFonts w:hint="eastAsia"/>
              </w:rPr>
              <w:t>init</w:t>
            </w:r>
            <w:r w:rsidR="005B7543">
              <w:t>()</w:t>
            </w:r>
            <w:r w:rsidR="005B7543">
              <w:rPr>
                <w:rFonts w:hint="eastAsia"/>
              </w:rPr>
              <w:t>之前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t>@PreDestroy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只</w:t>
            </w:r>
            <w:r w:rsidR="00732917">
              <w:rPr>
                <w:rFonts w:hint="eastAsia"/>
              </w:rPr>
              <w:t>执行一次：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destroy(</w:t>
            </w:r>
            <w:r>
              <w:t>)</w:t>
            </w:r>
            <w:r>
              <w:rPr>
                <w:rFonts w:hint="eastAsia"/>
              </w:rPr>
              <w:t>之后</w:t>
            </w:r>
          </w:p>
        </w:tc>
      </w:tr>
    </w:tbl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3C7494"/>
    <w:multiLevelType w:val="hybridMultilevel"/>
    <w:tmpl w:val="2D6E5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362"/>
    <w:rsid w:val="000066B7"/>
    <w:rsid w:val="00054E18"/>
    <w:rsid w:val="000601B0"/>
    <w:rsid w:val="000B3CBE"/>
    <w:rsid w:val="000B70CE"/>
    <w:rsid w:val="000D05A5"/>
    <w:rsid w:val="000D7B8F"/>
    <w:rsid w:val="000F7CB6"/>
    <w:rsid w:val="001201A5"/>
    <w:rsid w:val="0014086A"/>
    <w:rsid w:val="00147C8A"/>
    <w:rsid w:val="001545C0"/>
    <w:rsid w:val="00156138"/>
    <w:rsid w:val="00164362"/>
    <w:rsid w:val="00197924"/>
    <w:rsid w:val="00197F8D"/>
    <w:rsid w:val="001F70C4"/>
    <w:rsid w:val="00203B75"/>
    <w:rsid w:val="00205FAF"/>
    <w:rsid w:val="00210859"/>
    <w:rsid w:val="00222F25"/>
    <w:rsid w:val="00232909"/>
    <w:rsid w:val="002375C1"/>
    <w:rsid w:val="00243DB8"/>
    <w:rsid w:val="00283D63"/>
    <w:rsid w:val="002E7824"/>
    <w:rsid w:val="00325952"/>
    <w:rsid w:val="003314D7"/>
    <w:rsid w:val="00363D18"/>
    <w:rsid w:val="00367401"/>
    <w:rsid w:val="00375EDA"/>
    <w:rsid w:val="003C5303"/>
    <w:rsid w:val="003C5D78"/>
    <w:rsid w:val="003F43D6"/>
    <w:rsid w:val="003F70D0"/>
    <w:rsid w:val="004062FF"/>
    <w:rsid w:val="00432A6D"/>
    <w:rsid w:val="00470114"/>
    <w:rsid w:val="00473390"/>
    <w:rsid w:val="0047450D"/>
    <w:rsid w:val="00474B9E"/>
    <w:rsid w:val="0048303F"/>
    <w:rsid w:val="004B4351"/>
    <w:rsid w:val="004F4EE6"/>
    <w:rsid w:val="00501002"/>
    <w:rsid w:val="005341D0"/>
    <w:rsid w:val="005365BD"/>
    <w:rsid w:val="005576A6"/>
    <w:rsid w:val="00562657"/>
    <w:rsid w:val="0058759F"/>
    <w:rsid w:val="005A1F9D"/>
    <w:rsid w:val="005B7543"/>
    <w:rsid w:val="005D1481"/>
    <w:rsid w:val="005E531C"/>
    <w:rsid w:val="005F76BE"/>
    <w:rsid w:val="00611FD1"/>
    <w:rsid w:val="00615C13"/>
    <w:rsid w:val="00616A61"/>
    <w:rsid w:val="0061745B"/>
    <w:rsid w:val="00623E9A"/>
    <w:rsid w:val="00633A7D"/>
    <w:rsid w:val="0063533A"/>
    <w:rsid w:val="006B763E"/>
    <w:rsid w:val="006C456F"/>
    <w:rsid w:val="00717B6B"/>
    <w:rsid w:val="00730495"/>
    <w:rsid w:val="00732917"/>
    <w:rsid w:val="00734478"/>
    <w:rsid w:val="007344BF"/>
    <w:rsid w:val="00741611"/>
    <w:rsid w:val="007463B4"/>
    <w:rsid w:val="00747AD1"/>
    <w:rsid w:val="00763186"/>
    <w:rsid w:val="007C441A"/>
    <w:rsid w:val="007E64B6"/>
    <w:rsid w:val="007F0E5E"/>
    <w:rsid w:val="00822D98"/>
    <w:rsid w:val="008724C3"/>
    <w:rsid w:val="008844D0"/>
    <w:rsid w:val="00886171"/>
    <w:rsid w:val="008C05B8"/>
    <w:rsid w:val="008C6922"/>
    <w:rsid w:val="008D1E42"/>
    <w:rsid w:val="008D76F4"/>
    <w:rsid w:val="009053B6"/>
    <w:rsid w:val="0093550A"/>
    <w:rsid w:val="0093658C"/>
    <w:rsid w:val="0093796F"/>
    <w:rsid w:val="009501E1"/>
    <w:rsid w:val="00961497"/>
    <w:rsid w:val="00991EF9"/>
    <w:rsid w:val="009B7B50"/>
    <w:rsid w:val="009C35BF"/>
    <w:rsid w:val="009E0A1E"/>
    <w:rsid w:val="009E7977"/>
    <w:rsid w:val="00A14854"/>
    <w:rsid w:val="00A22B56"/>
    <w:rsid w:val="00A3779B"/>
    <w:rsid w:val="00A57676"/>
    <w:rsid w:val="00A87FDC"/>
    <w:rsid w:val="00AB3262"/>
    <w:rsid w:val="00AD0BB3"/>
    <w:rsid w:val="00AF2FDE"/>
    <w:rsid w:val="00B04AC4"/>
    <w:rsid w:val="00BA09DB"/>
    <w:rsid w:val="00BA471B"/>
    <w:rsid w:val="00BC361A"/>
    <w:rsid w:val="00BD581C"/>
    <w:rsid w:val="00BF6581"/>
    <w:rsid w:val="00BF6B85"/>
    <w:rsid w:val="00C0582F"/>
    <w:rsid w:val="00C377B0"/>
    <w:rsid w:val="00C723AB"/>
    <w:rsid w:val="00C92716"/>
    <w:rsid w:val="00C95D95"/>
    <w:rsid w:val="00CC40F4"/>
    <w:rsid w:val="00CC6242"/>
    <w:rsid w:val="00D01F38"/>
    <w:rsid w:val="00D130DC"/>
    <w:rsid w:val="00D16738"/>
    <w:rsid w:val="00D32CBD"/>
    <w:rsid w:val="00D42139"/>
    <w:rsid w:val="00D448C2"/>
    <w:rsid w:val="00D929F1"/>
    <w:rsid w:val="00DB055B"/>
    <w:rsid w:val="00DB5C54"/>
    <w:rsid w:val="00DD0347"/>
    <w:rsid w:val="00DD2FA7"/>
    <w:rsid w:val="00DD4F35"/>
    <w:rsid w:val="00DE191B"/>
    <w:rsid w:val="00E07080"/>
    <w:rsid w:val="00E522AF"/>
    <w:rsid w:val="00E65932"/>
    <w:rsid w:val="00E9688F"/>
    <w:rsid w:val="00EA03C7"/>
    <w:rsid w:val="00EB758E"/>
    <w:rsid w:val="00EC2167"/>
    <w:rsid w:val="00EF604D"/>
    <w:rsid w:val="00F053D2"/>
    <w:rsid w:val="00F17EC6"/>
    <w:rsid w:val="00F3793A"/>
    <w:rsid w:val="00F42543"/>
    <w:rsid w:val="00F80300"/>
    <w:rsid w:val="00FA381A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4517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1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C7B6B-4E71-FE4E-ACC2-607397DE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181</cp:revision>
  <dcterms:created xsi:type="dcterms:W3CDTF">2018-10-01T13:57:00Z</dcterms:created>
  <dcterms:modified xsi:type="dcterms:W3CDTF">2019-01-10T16:23:00Z</dcterms:modified>
</cp:coreProperties>
</file>