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6046E" w14:textId="0B0D5DC6" w:rsidR="007F3312" w:rsidRPr="001C75B1" w:rsidRDefault="007F3312">
      <w:pPr>
        <w:rPr>
          <w:rFonts w:ascii="微软雅黑" w:eastAsia="微软雅黑" w:hAnsi="微软雅黑"/>
          <w:sz w:val="22"/>
        </w:rPr>
      </w:pPr>
      <w:r w:rsidRPr="006771DB">
        <w:rPr>
          <w:rFonts w:ascii="微软雅黑" w:eastAsia="微软雅黑" w:hAnsi="微软雅黑"/>
          <w:b/>
          <w:bCs/>
          <w:sz w:val="22"/>
        </w:rPr>
        <w:t>Kerberos</w:t>
      </w:r>
      <w:r w:rsidRPr="001C75B1">
        <w:rPr>
          <w:rFonts w:ascii="微软雅黑" w:eastAsia="微软雅黑" w:hAnsi="微软雅黑"/>
          <w:sz w:val="22"/>
        </w:rPr>
        <w:t>协议主要用于计算机网络的身份鉴别（Authentication），其特点是用户只需输入一次身份验证信息就可以凭借此验证获得的票据（Ticket-Granting Ticket）访问多个服务，即</w:t>
      </w:r>
      <w:proofErr w:type="spellStart"/>
      <w:r w:rsidRPr="001C75B1">
        <w:rPr>
          <w:rFonts w:ascii="微软雅黑" w:eastAsia="微软雅黑" w:hAnsi="微软雅黑"/>
          <w:sz w:val="22"/>
        </w:rPr>
        <w:t>SSO</w:t>
      </w:r>
      <w:proofErr w:type="spellEnd"/>
      <w:r w:rsidRPr="001C75B1">
        <w:rPr>
          <w:rFonts w:ascii="微软雅黑" w:eastAsia="微软雅黑" w:hAnsi="微软雅黑"/>
          <w:sz w:val="22"/>
        </w:rPr>
        <w:t>（Single Sign On，单点登录）。</w:t>
      </w:r>
    </w:p>
    <w:p w14:paraId="60CBC75E" w14:textId="52BAB170" w:rsidR="00245E15" w:rsidRPr="001C75B1" w:rsidRDefault="00C636B1">
      <w:pPr>
        <w:rPr>
          <w:rFonts w:ascii="微软雅黑" w:eastAsia="微软雅黑" w:hAnsi="微软雅黑"/>
          <w:sz w:val="22"/>
        </w:rPr>
      </w:pPr>
      <w:r w:rsidRPr="001C75B1">
        <w:rPr>
          <w:rFonts w:ascii="微软雅黑" w:eastAsia="微软雅黑" w:hAnsi="微软雅黑"/>
          <w:noProof/>
          <w:sz w:val="22"/>
        </w:rPr>
        <w:drawing>
          <wp:inline distT="0" distB="0" distL="0" distR="0" wp14:anchorId="3EF34191" wp14:editId="5FC3F2E3">
            <wp:extent cx="5274310" cy="4570095"/>
            <wp:effectExtent l="0" t="0" r="2540" b="1905"/>
            <wp:docPr id="853830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830488" name=""/>
                    <pic:cNvPicPr/>
                  </pic:nvPicPr>
                  <pic:blipFill>
                    <a:blip r:embed="rId5"/>
                    <a:stretch>
                      <a:fillRect/>
                    </a:stretch>
                  </pic:blipFill>
                  <pic:spPr>
                    <a:xfrm>
                      <a:off x="0" y="0"/>
                      <a:ext cx="5274310" cy="4570095"/>
                    </a:xfrm>
                    <a:prstGeom prst="rect">
                      <a:avLst/>
                    </a:prstGeom>
                  </pic:spPr>
                </pic:pic>
              </a:graphicData>
            </a:graphic>
          </wp:inline>
        </w:drawing>
      </w:r>
    </w:p>
    <w:p w14:paraId="7E1492B1" w14:textId="0E69813C" w:rsidR="00DC1774" w:rsidRPr="00D51FD2" w:rsidRDefault="00DC1774" w:rsidP="00C45B1E">
      <w:pPr>
        <w:rPr>
          <w:rFonts w:ascii="微软雅黑" w:eastAsia="微软雅黑" w:hAnsi="微软雅黑"/>
          <w:sz w:val="22"/>
        </w:rPr>
      </w:pPr>
      <w:r w:rsidRPr="001C75B1">
        <w:rPr>
          <w:rFonts w:ascii="微软雅黑" w:eastAsia="微软雅黑" w:hAnsi="微软雅黑"/>
          <w:b/>
          <w:bCs/>
          <w:sz w:val="22"/>
        </w:rPr>
        <w:t xml:space="preserve">Principal(主体): </w:t>
      </w:r>
      <w:r w:rsidRPr="00D51FD2">
        <w:rPr>
          <w:rFonts w:ascii="微软雅黑" w:eastAsia="微软雅黑" w:hAnsi="微软雅黑"/>
          <w:sz w:val="22"/>
        </w:rPr>
        <w:t>任何参与认证的实体</w:t>
      </w:r>
      <w:r w:rsidR="00836D0F">
        <w:rPr>
          <w:rFonts w:ascii="微软雅黑" w:eastAsia="微软雅黑" w:hAnsi="微软雅黑" w:hint="eastAsia"/>
          <w:sz w:val="22"/>
        </w:rPr>
        <w:t>，</w:t>
      </w:r>
      <w:r w:rsidRPr="00D51FD2">
        <w:rPr>
          <w:rFonts w:ascii="微软雅黑" w:eastAsia="微软雅黑" w:hAnsi="微软雅黑"/>
          <w:sz w:val="22"/>
        </w:rPr>
        <w:t>每个Principal都有一个唯一的身份标识</w:t>
      </w:r>
      <w:r w:rsidR="00836D0F">
        <w:rPr>
          <w:rFonts w:ascii="微软雅黑" w:eastAsia="微软雅黑" w:hAnsi="微软雅黑" w:hint="eastAsia"/>
          <w:sz w:val="22"/>
        </w:rPr>
        <w:t>。</w:t>
      </w:r>
    </w:p>
    <w:p w14:paraId="54EE6ECE" w14:textId="4AE00F92" w:rsidR="007F3312" w:rsidRPr="001C75B1" w:rsidRDefault="007F3312" w:rsidP="007F3312">
      <w:pPr>
        <w:pStyle w:val="a9"/>
        <w:numPr>
          <w:ilvl w:val="0"/>
          <w:numId w:val="4"/>
        </w:numPr>
        <w:rPr>
          <w:rFonts w:ascii="微软雅黑" w:eastAsia="微软雅黑" w:hAnsi="微软雅黑" w:hint="eastAsia"/>
          <w:b/>
          <w:bCs/>
          <w:sz w:val="22"/>
        </w:rPr>
      </w:pPr>
      <w:proofErr w:type="spellStart"/>
      <w:r w:rsidRPr="001C75B1">
        <w:rPr>
          <w:rFonts w:ascii="微软雅黑" w:eastAsia="微软雅黑" w:hAnsi="微软雅黑"/>
          <w:sz w:val="22"/>
        </w:rPr>
        <w:t>Keytab</w:t>
      </w:r>
      <w:proofErr w:type="spellEnd"/>
      <w:r w:rsidRPr="001C75B1">
        <w:rPr>
          <w:rFonts w:ascii="微软雅黑" w:eastAsia="微软雅黑" w:hAnsi="微软雅黑"/>
          <w:sz w:val="22"/>
        </w:rPr>
        <w:t>文件</w:t>
      </w:r>
      <w:r w:rsidRPr="001C75B1">
        <w:rPr>
          <w:rFonts w:ascii="微软雅黑" w:eastAsia="微软雅黑" w:hAnsi="微软雅黑" w:hint="eastAsia"/>
          <w:sz w:val="22"/>
        </w:rPr>
        <w:t>：</w:t>
      </w:r>
      <w:r w:rsidRPr="001C75B1">
        <w:rPr>
          <w:rFonts w:ascii="微软雅黑" w:eastAsia="微软雅黑" w:hAnsi="微软雅黑"/>
          <w:sz w:val="22"/>
        </w:rPr>
        <w:t>Kerberos认证协议中用于存储服务或用户加密密钥的二进制文件，其核心作用是在无需手动输入密码的情况下实现自动化身份认证</w:t>
      </w:r>
      <w:r w:rsidRPr="001C75B1">
        <w:rPr>
          <w:rFonts w:ascii="Arial" w:eastAsia="微软雅黑" w:hAnsi="Arial" w:cs="Arial"/>
          <w:sz w:val="22"/>
        </w:rPr>
        <w:t>‌</w:t>
      </w:r>
      <w:r w:rsidR="00C74668">
        <w:rPr>
          <w:rFonts w:ascii="Arial" w:eastAsia="微软雅黑" w:hAnsi="Arial" w:cs="Arial" w:hint="eastAsia"/>
          <w:sz w:val="22"/>
        </w:rPr>
        <w:t>。</w:t>
      </w:r>
    </w:p>
    <w:p w14:paraId="42EC36C9" w14:textId="486B0106" w:rsidR="00C45B1E" w:rsidRPr="00C45B1E" w:rsidRDefault="00C45B1E" w:rsidP="00C45B1E">
      <w:pPr>
        <w:rPr>
          <w:rFonts w:ascii="微软雅黑" w:eastAsia="微软雅黑" w:hAnsi="微软雅黑" w:hint="eastAsia"/>
          <w:sz w:val="22"/>
        </w:rPr>
      </w:pPr>
      <w:r w:rsidRPr="00C45B1E">
        <w:rPr>
          <w:rFonts w:ascii="微软雅黑" w:eastAsia="微软雅黑" w:hAnsi="微软雅黑"/>
          <w:b/>
          <w:bCs/>
          <w:sz w:val="22"/>
        </w:rPr>
        <w:t xml:space="preserve">KDC(Key Distribution Center): </w:t>
      </w:r>
      <w:r w:rsidRPr="00C45B1E">
        <w:rPr>
          <w:rFonts w:ascii="微软雅黑" w:eastAsia="微软雅黑" w:hAnsi="微软雅黑"/>
          <w:sz w:val="22"/>
        </w:rPr>
        <w:t>密钥分发中心，由两个逻辑部分组成</w:t>
      </w:r>
      <w:r w:rsidR="00B67219">
        <w:rPr>
          <w:rFonts w:ascii="微软雅黑" w:eastAsia="微软雅黑" w:hAnsi="微软雅黑" w:hint="eastAsia"/>
          <w:sz w:val="22"/>
        </w:rPr>
        <w:t>。</w:t>
      </w:r>
    </w:p>
    <w:p w14:paraId="59ACB6F9" w14:textId="7C7AE339" w:rsidR="007F3312" w:rsidRPr="00677660" w:rsidRDefault="00C45B1E" w:rsidP="00677660">
      <w:pPr>
        <w:pStyle w:val="a9"/>
        <w:numPr>
          <w:ilvl w:val="0"/>
          <w:numId w:val="4"/>
        </w:numPr>
        <w:rPr>
          <w:rFonts w:ascii="微软雅黑" w:eastAsia="微软雅黑" w:hAnsi="微软雅黑" w:hint="eastAsia"/>
          <w:sz w:val="22"/>
        </w:rPr>
      </w:pPr>
      <w:r w:rsidRPr="00C45B1E">
        <w:rPr>
          <w:rFonts w:ascii="微软雅黑" w:eastAsia="微软雅黑" w:hAnsi="微软雅黑"/>
          <w:sz w:val="22"/>
        </w:rPr>
        <w:t>AS(Authentication Server): 认证服务，负责验证 Client 的初始身份，并发放</w:t>
      </w:r>
      <w:proofErr w:type="spellStart"/>
      <w:r w:rsidR="007F3312" w:rsidRPr="00DD4DC9">
        <w:rPr>
          <w:rFonts w:ascii="微软雅黑" w:eastAsia="微软雅黑" w:hAnsi="微软雅黑"/>
          <w:sz w:val="22"/>
        </w:rPr>
        <w:t>TGT</w:t>
      </w:r>
      <w:proofErr w:type="spellEnd"/>
      <w:r w:rsidR="007F3312" w:rsidRPr="00DD4DC9">
        <w:rPr>
          <w:rFonts w:ascii="微软雅黑" w:eastAsia="微软雅黑" w:hAnsi="微软雅黑"/>
          <w:sz w:val="22"/>
        </w:rPr>
        <w:t>(Ticket Granting Ticket)</w:t>
      </w:r>
      <w:r w:rsidR="00DD4DC9">
        <w:rPr>
          <w:rFonts w:ascii="微软雅黑" w:eastAsia="微软雅黑" w:hAnsi="微软雅黑" w:hint="eastAsia"/>
          <w:sz w:val="22"/>
        </w:rPr>
        <w:t>。</w:t>
      </w:r>
      <w:r w:rsidR="007F3312" w:rsidRPr="00DD4DC9">
        <w:rPr>
          <w:rFonts w:ascii="微软雅黑" w:eastAsia="微软雅黑" w:hAnsi="微软雅黑"/>
          <w:sz w:val="22"/>
        </w:rPr>
        <w:t>客户端从AS获取，用于向TG</w:t>
      </w:r>
      <w:r w:rsidR="00704088" w:rsidRPr="00DD4DC9">
        <w:rPr>
          <w:rFonts w:ascii="微软雅黑" w:eastAsia="微软雅黑" w:hAnsi="微软雅黑" w:hint="eastAsia"/>
          <w:sz w:val="22"/>
        </w:rPr>
        <w:t>S</w:t>
      </w:r>
      <w:r w:rsidR="007F3312" w:rsidRPr="00DD4DC9">
        <w:rPr>
          <w:rFonts w:ascii="微软雅黑" w:eastAsia="微软雅黑" w:hAnsi="微软雅黑"/>
          <w:sz w:val="22"/>
        </w:rPr>
        <w:t>证明自己的身份，以换取访问具体服务的票据。</w:t>
      </w:r>
    </w:p>
    <w:p w14:paraId="29DF9891" w14:textId="037D0F17" w:rsidR="000426AF" w:rsidRPr="001E1374" w:rsidRDefault="00C45B1E" w:rsidP="001E1374">
      <w:pPr>
        <w:pStyle w:val="a9"/>
        <w:numPr>
          <w:ilvl w:val="0"/>
          <w:numId w:val="4"/>
        </w:numPr>
        <w:rPr>
          <w:rFonts w:ascii="微软雅黑" w:eastAsia="微软雅黑" w:hAnsi="微软雅黑" w:hint="eastAsia"/>
          <w:sz w:val="22"/>
        </w:rPr>
      </w:pPr>
      <w:r w:rsidRPr="003322E4">
        <w:rPr>
          <w:rFonts w:ascii="微软雅黑" w:eastAsia="微软雅黑" w:hAnsi="微软雅黑"/>
          <w:sz w:val="22"/>
        </w:rPr>
        <w:lastRenderedPageBreak/>
        <w:t>TGS(Ticket Granting Server): 票据授予服务，负责在Client持有</w:t>
      </w:r>
      <w:proofErr w:type="spellStart"/>
      <w:r w:rsidRPr="003322E4">
        <w:rPr>
          <w:rFonts w:ascii="微软雅黑" w:eastAsia="微软雅黑" w:hAnsi="微软雅黑"/>
          <w:sz w:val="22"/>
        </w:rPr>
        <w:t>TGT</w:t>
      </w:r>
      <w:proofErr w:type="spellEnd"/>
      <w:r w:rsidRPr="003322E4">
        <w:rPr>
          <w:rFonts w:ascii="微软雅黑" w:eastAsia="微软雅黑" w:hAnsi="微软雅黑"/>
          <w:sz w:val="22"/>
        </w:rPr>
        <w:t>的前提下，发放用于访问具体服务的票据</w:t>
      </w:r>
      <w:r w:rsidR="001E1374">
        <w:rPr>
          <w:rFonts w:ascii="微软雅黑" w:eastAsia="微软雅黑" w:hAnsi="微软雅黑" w:hint="eastAsia"/>
          <w:sz w:val="22"/>
        </w:rPr>
        <w:t>(</w:t>
      </w:r>
      <w:r w:rsidR="007F3312" w:rsidRPr="001E1374">
        <w:rPr>
          <w:rFonts w:ascii="微软雅黑" w:eastAsia="微软雅黑" w:hAnsi="微软雅黑"/>
          <w:sz w:val="22"/>
        </w:rPr>
        <w:t>Service Ticket</w:t>
      </w:r>
      <w:r w:rsidR="001E1374" w:rsidRPr="001E1374">
        <w:rPr>
          <w:rFonts w:ascii="微软雅黑" w:eastAsia="微软雅黑" w:hAnsi="微软雅黑" w:hint="eastAsia"/>
          <w:sz w:val="22"/>
        </w:rPr>
        <w:t>)。</w:t>
      </w:r>
      <w:r w:rsidR="007F3312" w:rsidRPr="001E1374">
        <w:rPr>
          <w:rFonts w:ascii="微软雅黑" w:eastAsia="微软雅黑" w:hAnsi="微软雅黑"/>
          <w:sz w:val="22"/>
        </w:rPr>
        <w:t>客户端</w:t>
      </w:r>
      <w:r w:rsidR="007F3312" w:rsidRPr="001E1374">
        <w:rPr>
          <w:rFonts w:ascii="微软雅黑" w:eastAsia="微软雅黑" w:hAnsi="微软雅黑" w:cs="宋体"/>
          <w:kern w:val="0"/>
          <w:sz w:val="22"/>
        </w:rPr>
        <w:t>从TGS获取，用于向最终的目标服务证明自己有权访问。</w:t>
      </w:r>
    </w:p>
    <w:sectPr w:rsidR="000426AF" w:rsidRPr="001E13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30418"/>
    <w:multiLevelType w:val="multilevel"/>
    <w:tmpl w:val="58B0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34376"/>
    <w:multiLevelType w:val="multilevel"/>
    <w:tmpl w:val="9E46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581C7C"/>
    <w:multiLevelType w:val="hybridMultilevel"/>
    <w:tmpl w:val="70F62E1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6EAF092E"/>
    <w:multiLevelType w:val="multilevel"/>
    <w:tmpl w:val="B6AC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4997840">
    <w:abstractNumId w:val="3"/>
  </w:num>
  <w:num w:numId="2" w16cid:durableId="1270157988">
    <w:abstractNumId w:val="1"/>
  </w:num>
  <w:num w:numId="3" w16cid:durableId="1201362620">
    <w:abstractNumId w:val="0"/>
  </w:num>
  <w:num w:numId="4" w16cid:durableId="1898055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FE5"/>
    <w:rsid w:val="000426AF"/>
    <w:rsid w:val="001C75B1"/>
    <w:rsid w:val="001E1374"/>
    <w:rsid w:val="00245E15"/>
    <w:rsid w:val="00266AAD"/>
    <w:rsid w:val="003132E1"/>
    <w:rsid w:val="0032438B"/>
    <w:rsid w:val="003322E4"/>
    <w:rsid w:val="00367995"/>
    <w:rsid w:val="00540EC4"/>
    <w:rsid w:val="00676D0F"/>
    <w:rsid w:val="006771DB"/>
    <w:rsid w:val="00677660"/>
    <w:rsid w:val="00696290"/>
    <w:rsid w:val="00704088"/>
    <w:rsid w:val="007F3312"/>
    <w:rsid w:val="00836D0F"/>
    <w:rsid w:val="00840DAB"/>
    <w:rsid w:val="00901E07"/>
    <w:rsid w:val="00AC5FE5"/>
    <w:rsid w:val="00AE3404"/>
    <w:rsid w:val="00B67219"/>
    <w:rsid w:val="00C45B1E"/>
    <w:rsid w:val="00C636B1"/>
    <w:rsid w:val="00C640F1"/>
    <w:rsid w:val="00C74668"/>
    <w:rsid w:val="00C844BC"/>
    <w:rsid w:val="00CB515C"/>
    <w:rsid w:val="00D51FD2"/>
    <w:rsid w:val="00DC1774"/>
    <w:rsid w:val="00DD4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92AD0B"/>
  <w15:chartTrackingRefBased/>
  <w15:docId w15:val="{297AF0DA-A4D0-4692-ADC0-9BAF152E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C5FE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C5FE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C5FE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C5FE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C5FE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C5FE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C5FE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C5FE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C5FE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C5FE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C5FE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C5FE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C5FE5"/>
    <w:rPr>
      <w:rFonts w:cstheme="majorBidi"/>
      <w:color w:val="0F4761" w:themeColor="accent1" w:themeShade="BF"/>
      <w:sz w:val="28"/>
      <w:szCs w:val="28"/>
    </w:rPr>
  </w:style>
  <w:style w:type="character" w:customStyle="1" w:styleId="50">
    <w:name w:val="标题 5 字符"/>
    <w:basedOn w:val="a0"/>
    <w:link w:val="5"/>
    <w:uiPriority w:val="9"/>
    <w:semiHidden/>
    <w:rsid w:val="00AC5FE5"/>
    <w:rPr>
      <w:rFonts w:cstheme="majorBidi"/>
      <w:color w:val="0F4761" w:themeColor="accent1" w:themeShade="BF"/>
      <w:sz w:val="24"/>
      <w:szCs w:val="24"/>
    </w:rPr>
  </w:style>
  <w:style w:type="character" w:customStyle="1" w:styleId="60">
    <w:name w:val="标题 6 字符"/>
    <w:basedOn w:val="a0"/>
    <w:link w:val="6"/>
    <w:uiPriority w:val="9"/>
    <w:semiHidden/>
    <w:rsid w:val="00AC5FE5"/>
    <w:rPr>
      <w:rFonts w:cstheme="majorBidi"/>
      <w:b/>
      <w:bCs/>
      <w:color w:val="0F4761" w:themeColor="accent1" w:themeShade="BF"/>
    </w:rPr>
  </w:style>
  <w:style w:type="character" w:customStyle="1" w:styleId="70">
    <w:name w:val="标题 7 字符"/>
    <w:basedOn w:val="a0"/>
    <w:link w:val="7"/>
    <w:uiPriority w:val="9"/>
    <w:semiHidden/>
    <w:rsid w:val="00AC5FE5"/>
    <w:rPr>
      <w:rFonts w:cstheme="majorBidi"/>
      <w:b/>
      <w:bCs/>
      <w:color w:val="595959" w:themeColor="text1" w:themeTint="A6"/>
    </w:rPr>
  </w:style>
  <w:style w:type="character" w:customStyle="1" w:styleId="80">
    <w:name w:val="标题 8 字符"/>
    <w:basedOn w:val="a0"/>
    <w:link w:val="8"/>
    <w:uiPriority w:val="9"/>
    <w:semiHidden/>
    <w:rsid w:val="00AC5FE5"/>
    <w:rPr>
      <w:rFonts w:cstheme="majorBidi"/>
      <w:color w:val="595959" w:themeColor="text1" w:themeTint="A6"/>
    </w:rPr>
  </w:style>
  <w:style w:type="character" w:customStyle="1" w:styleId="90">
    <w:name w:val="标题 9 字符"/>
    <w:basedOn w:val="a0"/>
    <w:link w:val="9"/>
    <w:uiPriority w:val="9"/>
    <w:semiHidden/>
    <w:rsid w:val="00AC5FE5"/>
    <w:rPr>
      <w:rFonts w:eastAsiaTheme="majorEastAsia" w:cstheme="majorBidi"/>
      <w:color w:val="595959" w:themeColor="text1" w:themeTint="A6"/>
    </w:rPr>
  </w:style>
  <w:style w:type="paragraph" w:styleId="a3">
    <w:name w:val="Title"/>
    <w:basedOn w:val="a"/>
    <w:next w:val="a"/>
    <w:link w:val="a4"/>
    <w:uiPriority w:val="10"/>
    <w:qFormat/>
    <w:rsid w:val="00AC5FE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C5FE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C5FE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C5FE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C5FE5"/>
    <w:pPr>
      <w:spacing w:before="160" w:after="160"/>
      <w:jc w:val="center"/>
    </w:pPr>
    <w:rPr>
      <w:i/>
      <w:iCs/>
      <w:color w:val="404040" w:themeColor="text1" w:themeTint="BF"/>
    </w:rPr>
  </w:style>
  <w:style w:type="character" w:customStyle="1" w:styleId="a8">
    <w:name w:val="引用 字符"/>
    <w:basedOn w:val="a0"/>
    <w:link w:val="a7"/>
    <w:uiPriority w:val="29"/>
    <w:rsid w:val="00AC5FE5"/>
    <w:rPr>
      <w:i/>
      <w:iCs/>
      <w:color w:val="404040" w:themeColor="text1" w:themeTint="BF"/>
    </w:rPr>
  </w:style>
  <w:style w:type="paragraph" w:styleId="a9">
    <w:name w:val="List Paragraph"/>
    <w:basedOn w:val="a"/>
    <w:uiPriority w:val="34"/>
    <w:qFormat/>
    <w:rsid w:val="00AC5FE5"/>
    <w:pPr>
      <w:ind w:left="720"/>
      <w:contextualSpacing/>
    </w:pPr>
  </w:style>
  <w:style w:type="character" w:styleId="aa">
    <w:name w:val="Intense Emphasis"/>
    <w:basedOn w:val="a0"/>
    <w:uiPriority w:val="21"/>
    <w:qFormat/>
    <w:rsid w:val="00AC5FE5"/>
    <w:rPr>
      <w:i/>
      <w:iCs/>
      <w:color w:val="0F4761" w:themeColor="accent1" w:themeShade="BF"/>
    </w:rPr>
  </w:style>
  <w:style w:type="paragraph" w:styleId="ab">
    <w:name w:val="Intense Quote"/>
    <w:basedOn w:val="a"/>
    <w:next w:val="a"/>
    <w:link w:val="ac"/>
    <w:uiPriority w:val="30"/>
    <w:qFormat/>
    <w:rsid w:val="00AC5F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C5FE5"/>
    <w:rPr>
      <w:i/>
      <w:iCs/>
      <w:color w:val="0F4761" w:themeColor="accent1" w:themeShade="BF"/>
    </w:rPr>
  </w:style>
  <w:style w:type="character" w:styleId="ad">
    <w:name w:val="Intense Reference"/>
    <w:basedOn w:val="a0"/>
    <w:uiPriority w:val="32"/>
    <w:qFormat/>
    <w:rsid w:val="00AC5FE5"/>
    <w:rPr>
      <w:b/>
      <w:bCs/>
      <w:smallCaps/>
      <w:color w:val="0F4761" w:themeColor="accent1" w:themeShade="BF"/>
      <w:spacing w:val="5"/>
    </w:rPr>
  </w:style>
  <w:style w:type="paragraph" w:styleId="ae">
    <w:name w:val="Normal (Web)"/>
    <w:basedOn w:val="a"/>
    <w:uiPriority w:val="99"/>
    <w:semiHidden/>
    <w:unhideWhenUsed/>
    <w:rsid w:val="007F3312"/>
    <w:pPr>
      <w:widowControl/>
      <w:spacing w:before="100" w:beforeAutospacing="1" w:after="100" w:afterAutospacing="1"/>
      <w:jc w:val="left"/>
    </w:pPr>
    <w:rPr>
      <w:rFonts w:ascii="宋体" w:eastAsia="宋体" w:hAnsi="宋体" w:cs="宋体"/>
      <w:kern w:val="0"/>
      <w:sz w:val="24"/>
      <w:szCs w:val="24"/>
    </w:rPr>
  </w:style>
  <w:style w:type="character" w:styleId="af">
    <w:name w:val="Strong"/>
    <w:basedOn w:val="a0"/>
    <w:uiPriority w:val="22"/>
    <w:qFormat/>
    <w:rsid w:val="007F33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71</Words>
  <Characters>464</Characters>
  <Application>Microsoft Office Word</Application>
  <DocSecurity>0</DocSecurity>
  <Lines>11</Lines>
  <Paragraphs>4</Paragraphs>
  <ScaleCrop>false</ScaleCrop>
  <Company/>
  <LinksUpToDate>false</LinksUpToDate>
  <CharactersWithSpaces>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tbz tom</dc:creator>
  <cp:keywords/>
  <dc:description/>
  <cp:lastModifiedBy>tbz tom</cp:lastModifiedBy>
  <cp:revision>245</cp:revision>
  <dcterms:created xsi:type="dcterms:W3CDTF">2025-09-12T15:23:00Z</dcterms:created>
  <dcterms:modified xsi:type="dcterms:W3CDTF">2025-09-12T15:48:00Z</dcterms:modified>
</cp:coreProperties>
</file>