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Fiche technique - TC11</w:t>
      </w:r>
    </w:p>
    <w:p>
      <w:r>
        <w:t>Objectif : Moderniser et fluidifier les déplacements.</w:t>
      </w:r>
    </w:p>
    <w:p>
      <w:r>
        <w:t>Étape récente : Validation des tests de sécurité.</w:t>
      </w:r>
    </w:p>
    <w:p>
      <w:r>
        <w:t>Mise en service progressive : 2026.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