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A8" w:rsidRDefault="00B619A8">
      <w:pPr>
        <w:spacing w:after="200" w:line="276" w:lineRule="auto"/>
      </w:pPr>
      <w:r>
        <w:br w:type="page"/>
      </w:r>
    </w:p>
    <w:p w:rsidR="00B619A8" w:rsidRDefault="00B619A8" w:rsidP="00B619A8"/>
    <w:p w:rsidR="00B619A8" w:rsidRDefault="00B619A8" w:rsidP="00B619A8">
      <w:pPr>
        <w:pStyle w:val="Caption"/>
        <w:keepNext/>
      </w:pPr>
      <w:bookmarkStart w:id="0" w:name="_Ref402347149"/>
      <w:bookmarkStart w:id="1" w:name="_Toc402374039"/>
      <w:r>
        <w:t xml:space="preserve">Table </w:t>
      </w:r>
      <w:r w:rsidR="00465490">
        <w:fldChar w:fldCharType="begin"/>
      </w:r>
      <w:r>
        <w:instrText xml:space="preserve"> STYLEREF 2 \s </w:instrText>
      </w:r>
      <w:r w:rsidR="00465490">
        <w:fldChar w:fldCharType="separate"/>
      </w:r>
      <w:r w:rsidR="000F6EED">
        <w:rPr>
          <w:b w:val="0"/>
          <w:bCs w:val="0"/>
          <w:noProof/>
        </w:rPr>
        <w:t>Error! No text of specified style in document.</w:t>
      </w:r>
      <w:r w:rsidR="00465490">
        <w:fldChar w:fldCharType="end"/>
      </w:r>
      <w:r>
        <w:noBreakHyphen/>
      </w:r>
      <w:fldSimple w:instr=" SEQ Table \* ARABIC \s 2 ">
        <w:r w:rsidR="000F6EED">
          <w:rPr>
            <w:noProof/>
          </w:rPr>
          <w:t>2</w:t>
        </w:r>
      </w:fldSimple>
      <w:bookmarkEnd w:id="0"/>
      <w:r>
        <w:t xml:space="preserve"> CM</w:t>
      </w:r>
      <w:r>
        <w:rPr>
          <w:noProof/>
        </w:rPr>
        <w:t xml:space="preserve"> Audit</w:t>
      </w:r>
      <w:bookmarkEnd w:id="1"/>
    </w:p>
    <w:tbl>
      <w:tblPr>
        <w:tblStyle w:val="MediumShading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240"/>
        <w:gridCol w:w="3150"/>
      </w:tblGrid>
      <w:tr w:rsidR="00B619A8" w:rsidRPr="00933643" w:rsidTr="00B619A8">
        <w:trPr>
          <w:cnfStyle w:val="1000000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</w:rPr>
            </w:pPr>
            <w:r w:rsidRPr="00933643">
              <w:rPr>
                <w:rFonts w:cs="Times New Roman"/>
              </w:rPr>
              <w:t>Requirement Number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19A8" w:rsidRPr="00933643" w:rsidRDefault="00B619A8" w:rsidP="00B619A8">
            <w:pPr>
              <w:cnfStyle w:val="100000000000"/>
              <w:rPr>
                <w:rFonts w:cs="Times New Roman"/>
                <w:b w:val="0"/>
              </w:rPr>
            </w:pPr>
            <w:r w:rsidRPr="00933643">
              <w:rPr>
                <w:rFonts w:cs="Times New Roman"/>
              </w:rPr>
              <w:t>Original Requirement Text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19A8" w:rsidRPr="00933643" w:rsidRDefault="00B619A8" w:rsidP="00B619A8">
            <w:pPr>
              <w:cnfStyle w:val="100000000000"/>
              <w:rPr>
                <w:rFonts w:cs="Times New Roman"/>
                <w:b w:val="0"/>
              </w:rPr>
            </w:pPr>
            <w:r w:rsidRPr="00933643">
              <w:rPr>
                <w:rFonts w:cs="Times New Roman"/>
              </w:rPr>
              <w:t>New Requirement Text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bottom w:val="single" w:sz="4" w:space="0" w:color="auto"/>
              <w:right w:val="none" w:sz="0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REQ102</w:t>
            </w:r>
          </w:p>
        </w:tc>
        <w:tc>
          <w:tcPr>
            <w:tcW w:w="3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619A8" w:rsidRPr="00933643" w:rsidRDefault="00B619A8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verify seat availability.</w:t>
            </w:r>
          </w:p>
        </w:tc>
        <w:tc>
          <w:tcPr>
            <w:tcW w:w="3150" w:type="dxa"/>
            <w:tcBorders>
              <w:left w:val="none" w:sz="0" w:space="0" w:color="auto"/>
              <w:bottom w:val="single" w:sz="4" w:space="0" w:color="auto"/>
            </w:tcBorders>
          </w:tcPr>
          <w:p w:rsidR="00B619A8" w:rsidRPr="00933643" w:rsidRDefault="00723550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verify that a seat is in an unlocked state.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none" w:sz="0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REQ105</w:t>
            </w:r>
          </w:p>
        </w:tc>
        <w:tc>
          <w:tcPr>
            <w:tcW w:w="3240" w:type="dxa"/>
            <w:tcBorders>
              <w:left w:val="none" w:sz="0" w:space="0" w:color="auto"/>
              <w:right w:val="none" w:sz="0" w:space="0" w:color="auto"/>
            </w:tcBorders>
          </w:tcPr>
          <w:p w:rsidR="00B619A8" w:rsidRPr="00933643" w:rsidRDefault="00B619A8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verify the selected patron.</w:t>
            </w:r>
          </w:p>
        </w:tc>
        <w:tc>
          <w:tcPr>
            <w:tcW w:w="3150" w:type="dxa"/>
            <w:tcBorders>
              <w:left w:val="none" w:sz="0" w:space="0" w:color="auto"/>
            </w:tcBorders>
          </w:tcPr>
          <w:p w:rsidR="00B619A8" w:rsidRPr="00933643" w:rsidRDefault="00E63666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only allow a seat to be reserved by a patron with a special accommodation status.</w:t>
            </w:r>
          </w:p>
        </w:tc>
      </w:tr>
      <w:tr w:rsidR="00E63666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none" w:sz="0" w:space="0" w:color="auto"/>
            </w:tcBorders>
          </w:tcPr>
          <w:p w:rsidR="00E63666" w:rsidRPr="00933643" w:rsidRDefault="00E63666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REQ107</w:t>
            </w:r>
          </w:p>
        </w:tc>
        <w:tc>
          <w:tcPr>
            <w:tcW w:w="3240" w:type="dxa"/>
            <w:tcBorders>
              <w:left w:val="none" w:sz="0" w:space="0" w:color="auto"/>
              <w:right w:val="none" w:sz="0" w:space="0" w:color="auto"/>
            </w:tcBorders>
          </w:tcPr>
          <w:p w:rsidR="00E63666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select reserved seat.</w:t>
            </w:r>
          </w:p>
        </w:tc>
        <w:tc>
          <w:tcPr>
            <w:tcW w:w="3150" w:type="dxa"/>
            <w:tcBorders>
              <w:left w:val="none" w:sz="0" w:space="0" w:color="auto"/>
            </w:tcBorders>
          </w:tcPr>
          <w:p w:rsidR="00E63666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select a seat marked VIP.</w:t>
            </w:r>
          </w:p>
        </w:tc>
      </w:tr>
      <w:tr w:rsidR="00E63666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E63666" w:rsidRPr="00933643" w:rsidRDefault="00E63666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REQ108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E63666" w:rsidRPr="00933643" w:rsidRDefault="00E63666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select general seat.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E63666" w:rsidRPr="00933643" w:rsidRDefault="00E63666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select a seat marked general admission.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REQ111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filter events for a venue by a date range.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filter events by date range at a venue.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REQ112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search for event bookings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No change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REQ113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verify an event booking can be refunded.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</w:t>
            </w:r>
            <w:r w:rsidR="00CA650B" w:rsidRPr="00933643">
              <w:rPr>
                <w:rFonts w:cs="Times New Roman"/>
              </w:rPr>
              <w:t xml:space="preserve">y to verify an event booking </w:t>
            </w:r>
            <w:r w:rsidRPr="00933643">
              <w:rPr>
                <w:rFonts w:cs="Times New Roman"/>
              </w:rPr>
              <w:t>is marked refundable.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REQ117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add a new patron.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create a new record for a patron.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REQ119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delete a patron.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5E4BD9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deactivate a patron.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REQ120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search for a reservation by number.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search for a reservation by reservation number.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RINT100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search for events.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No change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102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display search results (events, event seats).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display search results for an event.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109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display reserved status.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No change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115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search for event bookings.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No change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116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pStyle w:val="ListParagraph"/>
              <w:ind w:left="0"/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display event bookings.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No change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117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 xml:space="preserve">The system shall have an interface to select an event </w:t>
            </w:r>
            <w:r w:rsidRPr="00933643">
              <w:rPr>
                <w:rFonts w:cs="Times New Roman"/>
              </w:rPr>
              <w:lastRenderedPageBreak/>
              <w:t>booking.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lastRenderedPageBreak/>
              <w:t>No change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lastRenderedPageBreak/>
              <w:t>RINT 119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select all event bookings for an event.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E63666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No change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122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B619A8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interface to add a new patron.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interface to create a new record for a patron.</w:t>
            </w:r>
          </w:p>
        </w:tc>
      </w:tr>
      <w:tr w:rsidR="008B0EE7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8B0EE7" w:rsidRPr="00933643" w:rsidRDefault="008B0EE7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124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8B0EE7" w:rsidRPr="00933643" w:rsidRDefault="008B0EE7" w:rsidP="00723550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interface to delete a patron.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8B0EE7" w:rsidRPr="00933643" w:rsidRDefault="005E4BD9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interface to deactivate a patron.</w:t>
            </w:r>
          </w:p>
        </w:tc>
      </w:tr>
      <w:tr w:rsidR="008B0EE7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8B0EE7" w:rsidRPr="00933643" w:rsidRDefault="008B0EE7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RINT125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8B0EE7" w:rsidRPr="00933643" w:rsidRDefault="008B0EE7" w:rsidP="00723550">
            <w:pPr>
              <w:pStyle w:val="ListParagraph"/>
              <w:ind w:left="0"/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search for a reservation by number.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8B0EE7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search for a reservation by reservation number.</w:t>
            </w:r>
          </w:p>
        </w:tc>
      </w:tr>
      <w:tr w:rsidR="00B619A8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B619A8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 127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8B0EE7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display reservation search results by number.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5E4BD9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display reservation search results by reservation number.</w:t>
            </w:r>
          </w:p>
        </w:tc>
      </w:tr>
      <w:tr w:rsidR="00B619A8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B619A8" w:rsidRPr="00933643" w:rsidRDefault="005E4BD9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RINT132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B619A8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New Requirement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B619A8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an interface to display search results for event seats.</w:t>
            </w:r>
          </w:p>
        </w:tc>
      </w:tr>
      <w:tr w:rsidR="005E4BD9" w:rsidRPr="00933643" w:rsidTr="00B619A8">
        <w:trPr>
          <w:cnfStyle w:val="00000010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5E4BD9" w:rsidRPr="00933643" w:rsidRDefault="005E4BD9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REQ124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5E4BD9" w:rsidRPr="00933643" w:rsidRDefault="005E4BD9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New Requirement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5E4BD9" w:rsidRPr="00933643" w:rsidRDefault="005E4BD9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assign a unique number to a reservation.</w:t>
            </w:r>
          </w:p>
        </w:tc>
      </w:tr>
      <w:tr w:rsidR="005E4BD9" w:rsidRPr="00933643" w:rsidTr="00B619A8">
        <w:trPr>
          <w:cnfStyle w:val="00000001000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5E4BD9" w:rsidRPr="00933643" w:rsidRDefault="005E4BD9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REQ125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5E4BD9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New Requirement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5E4BD9" w:rsidRPr="00933643" w:rsidRDefault="005E4BD9" w:rsidP="00B619A8">
            <w:pPr>
              <w:cnfStyle w:val="00000001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select a seat marked special accommodation.</w:t>
            </w:r>
          </w:p>
        </w:tc>
      </w:tr>
      <w:tr w:rsidR="005E4BD9" w:rsidRPr="00933643" w:rsidTr="005E4BD9">
        <w:trPr>
          <w:cnfStyle w:val="000000100000"/>
          <w:trHeight w:val="80"/>
        </w:trPr>
        <w:tc>
          <w:tcPr>
            <w:cnfStyle w:val="001000000000"/>
            <w:tcW w:w="3168" w:type="dxa"/>
            <w:tcBorders>
              <w:right w:val="single" w:sz="4" w:space="0" w:color="auto"/>
            </w:tcBorders>
          </w:tcPr>
          <w:p w:rsidR="005E4BD9" w:rsidRPr="00933643" w:rsidRDefault="005E4BD9" w:rsidP="00B619A8">
            <w:pPr>
              <w:rPr>
                <w:rFonts w:cs="Times New Roman"/>
                <w:b w:val="0"/>
              </w:rPr>
            </w:pPr>
            <w:r w:rsidRPr="00933643">
              <w:rPr>
                <w:rFonts w:cs="Times New Roman"/>
                <w:b w:val="0"/>
              </w:rPr>
              <w:t>REQ126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5E4BD9" w:rsidRPr="00933643" w:rsidRDefault="005E4BD9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New Requirement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5E4BD9" w:rsidRPr="00933643" w:rsidRDefault="005E4BD9" w:rsidP="00B619A8">
            <w:pPr>
              <w:cnfStyle w:val="000000100000"/>
              <w:rPr>
                <w:rFonts w:cs="Times New Roman"/>
              </w:rPr>
            </w:pPr>
            <w:r w:rsidRPr="00933643">
              <w:rPr>
                <w:rFonts w:cs="Times New Roman"/>
              </w:rPr>
              <w:t>The system shall have the capability to allow a VIP seat to be reserved by a patron with VIP status.</w:t>
            </w:r>
          </w:p>
        </w:tc>
      </w:tr>
    </w:tbl>
    <w:p w:rsidR="00B619A8" w:rsidRDefault="00B619A8"/>
    <w:p w:rsidR="00B619A8" w:rsidRDefault="00B619A8"/>
    <w:p w:rsidR="00B619A8" w:rsidRDefault="00B619A8"/>
    <w:p w:rsidR="00DF3CAD" w:rsidRDefault="00DF3CAD"/>
    <w:sectPr w:rsidR="00DF3CAD" w:rsidSect="00E3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29E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4B1D52"/>
    <w:multiLevelType w:val="multilevel"/>
    <w:tmpl w:val="463019F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F1112C6"/>
    <w:multiLevelType w:val="multilevel"/>
    <w:tmpl w:val="C1DEF332"/>
    <w:lvl w:ilvl="0">
      <w:start w:val="100"/>
      <w:numFmt w:val="decimal"/>
      <w:lvlText w:val="CUS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CUS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CUS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CUS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CUS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CUS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CUS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CUS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CUS %1.%2.%3.%4.%5.%6.%7.%8.%9"/>
      <w:lvlJc w:val="left"/>
      <w:pPr>
        <w:ind w:left="2304" w:hanging="230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9A8"/>
    <w:rsid w:val="00031E43"/>
    <w:rsid w:val="00063668"/>
    <w:rsid w:val="00074A18"/>
    <w:rsid w:val="000B01E2"/>
    <w:rsid w:val="000F6EED"/>
    <w:rsid w:val="0012521D"/>
    <w:rsid w:val="00186808"/>
    <w:rsid w:val="002D14F2"/>
    <w:rsid w:val="00320F18"/>
    <w:rsid w:val="00345290"/>
    <w:rsid w:val="003944D5"/>
    <w:rsid w:val="00425B13"/>
    <w:rsid w:val="00465490"/>
    <w:rsid w:val="005A48CD"/>
    <w:rsid w:val="005E4BD9"/>
    <w:rsid w:val="006767FB"/>
    <w:rsid w:val="00723550"/>
    <w:rsid w:val="0076191F"/>
    <w:rsid w:val="00770ED3"/>
    <w:rsid w:val="0077250A"/>
    <w:rsid w:val="0079006D"/>
    <w:rsid w:val="008B0EE7"/>
    <w:rsid w:val="008D2E20"/>
    <w:rsid w:val="008E3237"/>
    <w:rsid w:val="00933643"/>
    <w:rsid w:val="00947590"/>
    <w:rsid w:val="0099485B"/>
    <w:rsid w:val="00A11B25"/>
    <w:rsid w:val="00B619A8"/>
    <w:rsid w:val="00B7764A"/>
    <w:rsid w:val="00B978AE"/>
    <w:rsid w:val="00BD66A7"/>
    <w:rsid w:val="00C36F9D"/>
    <w:rsid w:val="00CA650B"/>
    <w:rsid w:val="00CE2C5C"/>
    <w:rsid w:val="00CF3902"/>
    <w:rsid w:val="00D10E66"/>
    <w:rsid w:val="00D36D7B"/>
    <w:rsid w:val="00D461F7"/>
    <w:rsid w:val="00D9647B"/>
    <w:rsid w:val="00DE741B"/>
    <w:rsid w:val="00DF3CAD"/>
    <w:rsid w:val="00E0397E"/>
    <w:rsid w:val="00E211EC"/>
    <w:rsid w:val="00E34AE8"/>
    <w:rsid w:val="00E356D3"/>
    <w:rsid w:val="00E63666"/>
    <w:rsid w:val="00F258F6"/>
    <w:rsid w:val="00F73BD9"/>
    <w:rsid w:val="00FE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9A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19A8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619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19A8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B619A8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619A8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19A8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B619A8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B619A8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B619A8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B619A8"/>
    <w:pPr>
      <w:jc w:val="center"/>
    </w:pPr>
    <w:rPr>
      <w:b/>
      <w:bCs/>
      <w:sz w:val="20"/>
      <w:szCs w:val="18"/>
    </w:rPr>
  </w:style>
  <w:style w:type="table" w:customStyle="1" w:styleId="MediumShading11">
    <w:name w:val="Medium Shading 11"/>
    <w:basedOn w:val="TableNormal"/>
    <w:uiPriority w:val="63"/>
    <w:rsid w:val="00B6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19A8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9A8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9A8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19A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619A8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619A8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619A8"/>
    <w:rPr>
      <w:rFonts w:ascii="Times New Roman" w:eastAsiaTheme="majorEastAsia" w:hAnsi="Times New Roman" w:cstheme="majorBidi"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66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DF3C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4</cp:revision>
  <cp:lastPrinted>2014-11-15T13:47:00Z</cp:lastPrinted>
  <dcterms:created xsi:type="dcterms:W3CDTF">2014-11-16T14:17:00Z</dcterms:created>
  <dcterms:modified xsi:type="dcterms:W3CDTF">2014-11-16T14:18:00Z</dcterms:modified>
</cp:coreProperties>
</file>