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Análise - RFP nº 2026-017</w:t>
      </w:r>
    </w:p>
    <w:p>
      <w:r>
        <w:rPr>
          <w:b/>
        </w:rPr>
        <w:t>Banco Horizonte Fictício S.A. - Serviços gerenciados de SOC 24x7x365 e Gestão de Identidades e Acessos (IAM)</w:t>
        <w:br/>
      </w:r>
      <w:r>
        <w:rPr>
          <w:i/>
        </w:rPr>
        <w:t>Base: RFP v1.0 (15/10/2026), Anexo I v1.0, apresentação do workshop (22/10/2026) e Q&amp;A Rodada 1 (12/11/2026). Documentos fictícios para teste. A versão filtrável está em Matriz_Analise_RFP_2026-017.xlsx.</w:t>
      </w:r>
    </w:p>
    <w:p>
      <w:pPr>
        <w:pStyle w:val="Heading1"/>
      </w:pPr>
      <w:r>
        <w:t>1. Recomendação</w:t>
      </w:r>
    </w:p>
    <w:p>
      <w:r>
        <w:t>Go condicionado. O escopo técnico é viável para um SOC nacional com ISO 27001 e atestados no setor financeiro, mas o risco contratual está hoje acima do aceitável: responsabilidade ilimitada, multas sem teto e escopo indefinido (EPS desconhecido, usuários divergentes, subsidiárias e migração de logs). Recomenda-se participar apresentando premissas e ressalvas explícitas (teto de multa, limitação de responsabilidade, volumetria e usuários premissados, opcionais cotados à parte) e confirmar antes com o Jurídico se o Banco aceita propostas com ressalvas (Q12). Se o Banco recusar qualquer limitação de responsabilidade, a decisão deve subir para a diretoria.</w:t>
      </w:r>
    </w:p>
    <w:p>
      <w:pPr>
        <w:pStyle w:val="Heading1"/>
      </w:pPr>
      <w:r>
        <w:t>2. Pontos principais</w:t>
      </w:r>
    </w:p>
    <w:p>
      <w:pPr>
        <w:pStyle w:val="ListNumber"/>
      </w:pPr>
      <w:r>
        <w:t>Prazo de entrega prorrogado pelo Q&amp;A nº 1: 27/11/2026, 18h, pelo portal (o RFP dizia 20/11).</w:t>
      </w:r>
    </w:p>
    <w:p>
      <w:pPr>
        <w:pStyle w:val="ListNumber"/>
      </w:pPr>
      <w:r>
        <w:t>Responsabilidade ilimitada (RFP 7.5) e multas de 10% por ocorrência sem teto (RFP 7.4, mantidas pelo Q&amp;A nº 4). São os principais pontos de Go/No-Go para o Jurídico.</w:t>
      </w:r>
    </w:p>
    <w:p>
      <w:pPr>
        <w:pStyle w:val="ListNumber"/>
      </w:pPr>
      <w:r>
        <w:t>Requisito eliminatório 'escondido': o Anexo III (última página do PDF, só em imagem) exige declaração assinada de que TODOS os dados ficam no Brasil. Isso conflita com o Anexo I 1.2 (nuvem em região livre).</w:t>
      </w:r>
    </w:p>
    <w:p>
      <w:pPr>
        <w:pStyle w:val="ListNumber"/>
      </w:pPr>
      <w:r>
        <w:t>Critério de pontuação oculto: aba 'Pesos' escondida no XLSX, com -2 pts por requisito não obrigatório 'Não atende'. Não responder 'Não atende' em QT-02 e QT-05.</w:t>
      </w:r>
    </w:p>
    <w:p>
      <w:pPr>
        <w:pStyle w:val="ListNumber"/>
      </w:pPr>
      <w:r>
        <w:t>Dimensionamento: o Q&amp;A manda considerar 5.000 usuários, mas o workshop mostra 6.200 ativos e as notas do slide 5 acrescentam cerca de 900 das subsidiárias. O EPS só será informado ao vencedor.</w:t>
      </w:r>
    </w:p>
    <w:p>
      <w:pPr>
        <w:pStyle w:val="ListNumber"/>
      </w:pPr>
      <w:r>
        <w:t>Transição em conflito (30 x 60 dias). O SIEM legado acaba em 31/01/2027 sem prorrogação, o início é em 01/02/2027 e o paralelo é sem custo: o cronograma só fecha com assinatura cedo.</w:t>
      </w:r>
    </w:p>
    <w:p>
      <w:pPr>
        <w:pStyle w:val="ListNumber"/>
      </w:pPr>
      <w:r>
        <w:t>Retenção: 12 meses (AI 1.3) x 5 anos (AI 1.6), mais a migração de 24 meses de logs pedida só no workshop. Forte impacto de custo.</w:t>
      </w:r>
    </w:p>
    <w:p>
      <w:pPr>
        <w:pStyle w:val="ListNumber"/>
      </w:pPr>
      <w:r>
        <w:t>A Nota Técnica máxima (60) não bate com a soma dos critérios (65). O corte de 70% fica entre 42 e 45,5 pontos.</w:t>
      </w:r>
    </w:p>
    <w:p>
      <w:pPr>
        <w:pStyle w:val="ListNumber"/>
      </w:pPr>
      <w:r>
        <w:t>Vedação total de subcontratação (7.7) x SIEM em nuvem pública: confirmar se hyperscaler/SaaS conta como subcontratação.</w:t>
      </w:r>
    </w:p>
    <w:p>
      <w:pPr>
        <w:pStyle w:val="ListNumber"/>
      </w:pPr>
      <w:r>
        <w:t>Faltam o Anexo IV (Planilha de Preços), a matriz de criticidade, a minuta contratual e qualquer cláusula de LGPD.</w:t>
      </w:r>
    </w:p>
    <w:p>
      <w:pPr>
        <w:pStyle w:val="Heading1"/>
      </w:pPr>
      <w:r>
        <w:t>3. Documentos analisados e hierarquia</w:t>
      </w:r>
    </w:p>
    <w:p>
      <w:r>
        <w:t>Os arquivos chegaram fora de ordem (Q&amp;A primeiro, RFP por último). A análise foi reorganizada pela hierarquia abaixo, independentemente da ordem de envio.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Versão / data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Observações de leitura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RFP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RFP-2026-017_Servicos_SOC_IAM.pdf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Documento principal da RFP (6 páginas)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v1.0 - 15/10/2026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A página 6 (rodapé 'Página 5') não tem camada de texto: é a imagem digitalizada do ANEXO III - Declaração de Localização de Dados, lida visualmente. Os Anexos II e IV não vieram no pacote.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AI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Anexo_I_Especificacao_Tecnica.docx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Anexo I - Especificação Técnica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v1.0 - 15/10/2026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Sem marcas de revisão, comentários ou texto oculto.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PPT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Apresentacao_Ambiente_Atual.pptx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Apresentação do ambiente atual (workshop com proponentes)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22/10/2026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5 slides. O slide 5 tem NOTAS DO APRESENTADOR que ampliam o escopo (subsidiárias). Documento de apoio, sem força contratual explícita.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XLSX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QA_Rodada1_e_Questionario.xlsx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Q&amp;A Rodada 1 + Questionário Técnico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Q&amp;A de 12/11/2026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4 abas: Instruções, Q&amp;A Rodada 1 (6 respostas), Questionário Técnico (6 itens) e 'Pesos', que está OCULTA e traz pesos e uma regra de penalidade que não aparecem no RFP.</w:t>
            </w:r>
          </w:p>
        </w:tc>
      </w:tr>
    </w:tbl>
    <w:p/>
    <w:p>
      <w:pPr>
        <w:pStyle w:val="ListBullet"/>
      </w:pPr>
      <w:r>
        <w:t>1. Q&amp;A Rodada 1 (12/11/2026): é o documento mais recente e trata de pontos específicos. Prevalece onde altera expressamente o RFP ou o Anexo I (prazo de entrega, número de usuários, N1 remoto).</w:t>
      </w:r>
    </w:p>
    <w:p>
      <w:pPr>
        <w:pStyle w:val="ListBullet"/>
      </w:pPr>
      <w:r>
        <w:t>2. RFP v1.0 + Anexo III (página digitalizada): regras do processo, habilitação, avaliação e condições contratuais.</w:t>
      </w:r>
    </w:p>
    <w:p>
      <w:pPr>
        <w:pStyle w:val="ListBullet"/>
      </w:pPr>
      <w:r>
        <w:t>3. Anexo I v1.0: especificação técnica e SLAs.</w:t>
      </w:r>
    </w:p>
    <w:p>
      <w:pPr>
        <w:pStyle w:val="ListBullet"/>
      </w:pPr>
      <w:r>
        <w:t>4. Apresentação do workshop (incluindo as notas do slide 5): contexto e expectativas. Não altera o edital sozinha, mas indica escopo que o cliente pode tentar cobrar depois.</w:t>
      </w:r>
    </w:p>
    <w:p>
      <w:pPr>
        <w:pStyle w:val="ListBullet"/>
      </w:pPr>
      <w:r>
        <w:t>O RFP NÃO tem cláusula de precedência entre o corpo e os anexos. Por isso os conflitos RFP x Anexo I ficam abertos (ver aba Conflitos) e foram tratados pela leitura mais conservadora.</w:t>
      </w:r>
    </w:p>
    <w:p>
      <w:pPr>
        <w:pStyle w:val="Heading1"/>
      </w:pPr>
      <w:r>
        <w:t>4. Cronograma vigente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Data original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Data vigente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Publicação da RFP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15/10/2026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15/10/2026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Workshop de apresentação do ambiente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22/10/2026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22/10/2026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 / PPT s1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Prazo final para perguntas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05/11/2026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05/11/2026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Se o prazo já passou, as dúvidas abertas entram como premissas/ressalvas na proposta.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Divulgação das respostas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12/11/2026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12/11/2026 (Rodada 1 publicada)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 / XLSX Q&amp;A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ENTREGA DAS PROPOSTAS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20/11/2026, 18h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27/11/2026, 18h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Q&amp;A nº 1 altera RFP 3.1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Prorrogada. Entrega somente pelo portal de fornecedores (RFP 4.1).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Fim do contrato do SIEM legado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31/01/2027 (sem prorrogação)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PPT s3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Data rígida: não há folga para atrasar o início.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Início previsto dos serviços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01/02/2027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01/02/2027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Um dia depois do fim do SIEM legado.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Conclusão da transição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30 dias da assinatura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EM CONFLITO: 30 dias (RFP 3.2) x 60 dias (Anexo I 4.1)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3.2 / AI 4.1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Para fechar até 01/02/2027, a assinatura teria de ocorrer até cerca de 02/01/2027 (30 dias) ou 02/12/2026 (60 dias). No caso de 60 dias, a assinatura cairia 5 dias após a entrega das propostas.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Entrega da documentação do ambiente pelo Banco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Até 10 dias após a assinatura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AI 6.2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Consome 1/3 de uma transição de 30 dias.</w:t>
            </w:r>
          </w:p>
        </w:tc>
      </w:tr>
    </w:tbl>
    <w:p/>
    <w:p>
      <w:pPr>
        <w:pStyle w:val="Heading1"/>
      </w:pPr>
      <w:r>
        <w:t>5. Conflitos e inconsistências entre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rPr>
          <w:tblHeader w:val="true"/>
        </w:trP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Fonte A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Fonte B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Resolvido?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Leitura adotada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C01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Prazo de transição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3.2: 30 dias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4.1: 60 dias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Prazos diferentes para o mesmo marco. O Q&amp;A não tratou do tema e não há cláusula de precedência.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Planejar 30 dias (o mais restritivo) e precificar a mobilização acelerada.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Pedir esclarecimento. Na proposta, declarar a premissa e condicionar o prazo à documentação (AI 6.2) e à VPN (AI 6.1).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C02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Localização dos dados / SIEM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1.2: SIEM em nuvem pública, região de livre escolha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III (RFP p. 6): todos os dados, inclusive logs, exclusivamente no Brasil, sob pena de inabilitação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O Anexo I permite região no exterior; o Anexo III, que é eliminatório, proíbe. O Q&amp;A nº 2 só confirmou a localização do SOC (operação), não a dos dados.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Seguir o Anexo III: toda a solução em região Brasil.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Assinar o Anexo III. Verificar se cada ferramenta SaaS (SIEM, MFA, PAM, IGA, ticketing) tem região BR, inclusive backups e telemetria do fabricante.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C03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Retenção de logs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1.3 e QT-03: mínimo de 12 meses (online)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1.6: 5 anos para auditoria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Dois prazos de retenção sem definir a camada de armazenamento de cada um.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12 meses online e pesquisáveis + 5 anos em arquivamento frio no Brasil.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Confirmar com o Banco. Precificar as duas camadas. Definir a devolução dos dados no fim do contrato (36 meses é menos que 5 anos).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C04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Número de usuários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2.1: cerca de 4.500; Q&amp;A nº 5: 5.000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PPT slide 2: 6.200 ativos; notas do slide 5: +900 das subsidiárias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Quatro números diferentes. O Q&amp;A (oficial e mais recente) fixa 5.000 para dimensionamento, mas o ambiente real informado é de 6.200, e pode chegar a cerca de 7.100 com as subsidiárias.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Parcial (Q&amp;A nº 5)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Precificar 5.000 usuários, conforme o Q&amp;A.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Declarar a premissa de 5.000 e o preço unitário por excedente. Simular cenários de 6.200 e 7.100 para pricing. Pedir confirmação formal sobre as subsidiárias.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C05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Pontuação técnica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6.2: Nota Técnica máxima de 60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Tabela do RFP 6.2: 20+20+15+10 = 65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 soma dos critérios não bate com o máximo declarado, e isso muda o corte de 70% (42 ou 45,5 pts).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Considerar o corte mais alto (45,5) por segurança.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Pedir esclarecimento.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C06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Critério oculto de pontuação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6.2 (critérios publicados)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XLSX, aba 'Pesos' (oculta): pesos por item e -2 pts por não obrigatório 'Não atende'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Regra de avaliação fora do edital, numa aba oculta da planilha.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Considerar que a regra pode ser aplicada.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Evitar 'Não atende' em QT-02 e QT-05. Jurídico avalia questionar a transparência do critério.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C07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Requisitos de habilitação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5.1: três requisitos (a, b, c)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III: declaração de localização sob pena de inabilitação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Há um quarto requisito eliminatório fora da lista do item 5.1, numa página só em imagem.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Tratar como eliminatório.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Incluir no checklist de habilitação e colher a assinatura do representante legal.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C08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Subcontratação x SIEM em nuvem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7.7: vedada a subcontratação total ou parcial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1.2: SIEM em nuvem pública; PPT: 2 nuvens públicas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Usar hyperscaler, SaaS ou suporte de fabricante pode ser lido como subcontratação parcial.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Risco de descumprimento contratual.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Pedir confirmação de que provedores de nuvem, licenciamento e suporte de fabricante não são subcontratação.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C09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Cronograma x paralelo com o fornecedor atual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4.2: paralelo sem custo; RFP 3.1: início em 01/02/2027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PPT slide 3: SIEM legado termina em 31/01/2027, sem prorrogação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O paralelo precisa ocorrer antes de 01/02/2027, ou seja, a assinatura tem de ser bem antes. Com 60 dias, a assinatura teria de ocorrer por volta de 02/12/2026, 5 dias após a entrega das propostas.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O cronograma só fecha com assinatura até cerca de 02/01/2027 (30 dias).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Explicitar na proposta a data-limite de assinatura e que atrasos do Banco deslocam os prazos e afastam multas.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C10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Migração de logs históricos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e Anexo I: silentes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PPT slide 5: migração de 24 meses de logs do SIEM legado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Expectativa de escopo relevante não prevista no edital.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Fora do escopo-base.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Cotar como opcional, com premissas de volume e formato. Pedir esclarecimento.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C11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Subsidiárias no escopo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2.1: objeto para o Banco; Anexo III: dados do Banco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PPT, notas do slide 5: incluir Horizonte Seguros e Horizonte Investimentos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Ampliação de escopo só nas notas do apresentador.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Fora do escopo-base.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Pedir formalização via Q&amp;A ou adendo. Se entrar, cotar à parte.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C12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N1 presencial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5.2: presencial em São Paulo, horário comercial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Q&amp;A nº 6: remoto permitido, desde que no Brasil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Alteração expressa pelo Q&amp;A.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Sim (Q&amp;A nº 6)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N1 remoto a partir do SOC no Brasil.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C13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Prazo de entrega da proposta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3.1: 20/11/2026, 18h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Q&amp;A nº 1: 27/11/2026, 18h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Prorrogação expressa.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Sim (Q&amp;A nº 1)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27/11/2026, 18h.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C14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Documentação do ambiente x transição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6.2: até 10 dias após a assinatura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3.2: transição em 30 dias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Um terço do prazo de transição pode passar sem documentação do ambiente.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Risco de cronograma.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O prazo de transição começa a contar após o recebimento da documentação e da VPN.</w:t>
            </w:r>
          </w:p>
        </w:tc>
      </w:tr>
    </w:tbl>
    <w:p/>
    <w:p>
      <w:pPr>
        <w:pStyle w:val="Heading1"/>
      </w:pPr>
      <w:r>
        <w:t>6. Matriz de requisitos</w:t>
      </w:r>
    </w:p>
    <w:p>
      <w:r>
        <w:t>J = encaminhar ao Jurídico; P = encaminhar ao Pricing. Colunas de acompanhamento estão no 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3"/>
        <w:gridCol w:w="1533"/>
        <w:gridCol w:w="1533"/>
        <w:gridCol w:w="1533"/>
        <w:gridCol w:w="1533"/>
        <w:gridCol w:w="1533"/>
        <w:gridCol w:w="1533"/>
        <w:gridCol w:w="1533"/>
        <w:gridCol w:w="1533"/>
      </w:tblGrid>
      <w:tr>
        <w:trPr>
          <w:tblHeader w:val="true"/>
        </w:trP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Doc / item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Requisito / cláusula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Situação vigente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Crit.</w:t>
            </w:r>
          </w:p>
        </w:tc>
        <w:tc>
          <w:tcPr>
            <w:tcW w:type="dxa" w:w="39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J</w:t>
            </w:r>
          </w:p>
        </w:tc>
        <w:tc>
          <w:tcPr>
            <w:tcW w:type="dxa" w:w="39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Recomendação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R01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3.1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Entrega das propostas em 20/11/2026 até 18h.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Prazo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ALTERADO: 27/11/2026, até 18h (Q&amp;A nº 1)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Planejar a entrega para 27/11/2026, 18h, pelo portal. Protocolar com antecedência e guardar o comprovante.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R02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3.1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Início previsto dos serviços em 01/02/2027.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Prazo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Amarrar o início à data de assinatura e à entrega da documentação pelo Banco (AI 6.2). Ver R38 (fim do SIEM legado).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R03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3.2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Transição concluída em até 30 dias corridos da assinatura.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EM CONFLITO com AI 4.1 (60 dias)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Planejar e precificar 30 dias (leitura conservadora). Pedir esclarecimento. Condicionar o prazo à entrega da documentação e do acesso VPN.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R04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4.1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Proposta em português, enviada exclusivamente pelo portal de fornecedores.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 (forma)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Confirmar o cadastro no portal e o limite de tamanho de arquivo.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R05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4.2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Proposta técnica com no máximo 40 páginas, excluídos os anexos.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 (forma)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Controlar o número de páginas. Levar evidências (atestados, certificados, CVs) para anexos.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R06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4.3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Proposta comercial conforme a planilha modelo do Anexo IV - Planilha de Preços.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 (forma)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LACUNA: Anexo IV não fornecido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Solicitar o Anexo IV ao Banco. Sem ele não se sabe a estrutura de preço (por usuário, por EPS, fixo mensal, itens opcionais).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R07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/ XLSX 4.4 / Aba Instruções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Questionário técnico integralmente preenchido. Instruções do XLSX: preencher 'todas as abas' é obrigatório e questionários incompletos são desclassificados.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Eliminatório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Preencher QT-01 a QT-06 com resposta e comentário. Esclarecer o que significa 'todas as abas' (Q&amp;A e Pesos não são preenchíveis).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R08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5.1 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Certificado ISO/IEC 27001 vigente, de organismo acreditado, com escopo que inclua os serviços de SOC.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Eliminatório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Conferir validade e escopo do certificado (SOC explícito). Responder QT-01 de forma coerente.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R09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5.1 b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No mínimo 3 atestados de capacidade técnica de SOC para instituições financeiras com ambiente de pelo menos 2.000 usuários.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Eliminatório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Levantar 3 atestados de IFs com mais de 2.000 usuários que citem SOC. Pedir aos clientes com antecedência.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5.1 c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Comprovar que o SOC fica em território nacional.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Eliminatório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 (confirmado) (Q&amp;A nº 2)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Comprovar o endereço do SOC no Brasil. Nenhuma operação follow-the-sun no exterior.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5.2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Equipe técnica 'devidamente certificada'.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 (vago)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Vigente, sem critério objetivo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Pedir a lista de certificações aceitas. Anexar matriz de certificações da equipe (CISSP, GIAC, CEH, certificações de fabricante SIEM/IAM).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Pág. 6 - Anexo III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Declaração assinada pelo representante legal: TODOS os dados do Banco, inclusive os logs, armazenados e processados EXCLUSIVAMENTE no Brasil durante toda a vigência. Sob pena de inabilitação.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Eliminatório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Vigente. Conflita com AI 1.2 (nuvem em região livre)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Assinar e anexar. Desenhar a solução 100% em região Brasil (SIEM, backups, cofre de logs, ferramentas SaaS de IAM/MFA/PAM e suporte do fabricante). Página só em imagem, não aparece em buscas de texto.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6.1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Nota final = 60% Nota Técnica + 40% Nota de Preço.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Informativo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Preço pesa 40% e decide empates (R16). Calibrar a margem.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6.2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Nota Técnica de no máximo 60 pontos: Metodologia SOC 20, Equipe 20, Ferramentas 15, Transição 10.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Informativo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INCONSISTENTE: os critérios somam 65, não 60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Pedir esclarecimento. Na proposta, distribuir o esforço pelos pesos: metodologia e equipe valem 40 dos 65.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6.3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Desclassificação se a Nota Técnica ficar abaixo de 70% da pontuação máxima.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Eliminatório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Corte de 42 pts (base 60) ou 45,5 pts (base 65)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Mirar pelo menos 50 pts. Considerar a penalidade oculta do questionário (R17).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R16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6.4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Em empate na nota final, vence o menor preço.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Informativo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C6E0B4"/>
          </w:tcPr>
          <w:p>
            <w:r/>
            <w:r>
              <w:rPr>
                <w:b/>
                <w:sz w:val="17"/>
              </w:rPr>
              <w:t>Baixa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R17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XLSX Aba 'Pesos' (OCULTA)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Pesos por item do questionário (QT-01=3, QT-02=1, QT-03=2, QT-04=3, QT-05=2, QT-06=2). Cada requisito NÃO obrigatório respondido 'Não atende' tira 2 pontos da Nota Técnica.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Critério oculto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Não previsto no RFP 6.2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Não responder 'Não atende' em QT-02 (SOAR) nem em QT-05 (threat intel): risco de -4 pts. Oferecer pelo menos 'Parcial' com explicação. Questionar a legitimidade de critério não publicado.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7.1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Vigência de 36 meses, prorrogável por iguais períodos mediante acordo.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Contratual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C6E0B4"/>
          </w:tcPr>
          <w:p>
            <w:r/>
            <w:r>
              <w:rPr>
                <w:b/>
                <w:sz w:val="17"/>
              </w:rPr>
              <w:t>Baixa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Amortizar o setup e a migração em 36 meses. Prever reprecificação na prorrogação.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R19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7.2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Reajuste anual pelo IPCA.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Contratual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Vigente; data-base não definida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Definir a data-base (data da proposta). Licenças cotadas em USD não acompanham o IPCA: avaliar o risco cambial.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7.3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Pagamento em até 60 dias após o aceite da nota fiscal.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Contratual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Vigente; prazo de aceite indefinido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Embutir o custo financeiro (60 dias + aceite). Propor prazo máximo de aceite ou aceite tácito.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7.4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Multa de 10% do valor mensal do contrato POR OCORRÊNCIA de descumprimento de qualquer SLA.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Contratual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Vigente. Q&amp;A nº 4 manteve o item 7 sem teto (Q&amp;A nº 4)</w:t>
            </w:r>
          </w:p>
        </w:tc>
        <w:tc>
          <w:tcPr>
            <w:tcW w:type="dxa" w:w="850"/>
            <w:shd w:val="clear" w:color="auto" w:fill="C00000"/>
          </w:tcPr>
          <w:p>
            <w:r/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Exposição sem teto: 10 ocorrências no mês zeram a fatura. Pedir teto mensal e anual, gradação por criticidade e exclusões (causa do Contratante, força maior). Se não houver, precificar o risco.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7.5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Responsabilidade integral e ILIMITADA por quaisquer danos decorrentes de incidentes de segurança no ambiente do Contratante.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Contratual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C00000"/>
          </w:tcPr>
          <w:p>
            <w:r/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Ponto mais grave. Pedir limitação (por exemplo, 12 meses de faturamento), exclusão de danos indiretos e lucros cessantes, e responsabilidade só por culpa comprovada da Contratada. Hoje o SOC responderia por ataques que não causou.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7.6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Seguro de responsabilidade civil cibernética em 'valor compatível com os riscos do contrato'.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Contratual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Vigente; valor indefinido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Pedir valor mínimo objetivo. Com responsabilidade ilimitada nenhum valor é 'compatível'. Cotar o prêmio com a seguradora.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7.7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Vedada a subcontratação total ou parcial do objeto.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Contratual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Vigente. Conflita com SIEM em nuvem (AI 1.2)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Confirmar se nuvem pública/SaaS (SIEM, MFA, PAM), suporte do fabricante e revenda de licenças contam como subcontratação. Se sim, a operação 24x7 e o SIEM precisam ser próprios.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7.8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Confidencialidade por 5 anos após o término.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Contratual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C6E0B4"/>
          </w:tcPr>
          <w:p>
            <w:r/>
            <w:r>
              <w:rPr>
                <w:b/>
                <w:sz w:val="17"/>
              </w:rPr>
              <w:t>Baixa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Prática de mercado. Conferir a compatibilidade com a política de retenção de logs (AI 1.6).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R26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1.2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Banco sujeito à Resolução CMN 4.893/2021 (segurança cibernética e contratação de processamento, armazenamento e nuvem).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Regulatório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 minuta deverá trazer as cláusulas exigidas pela norma (acesso do BCB, continuidade, comunicação de incidentes). Responder QT-04 com evidências.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R27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- (ausente)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Nenhum item trata de LGPD ou de tratamento de dados pessoais (identidades, logs com dados de colaboradores e clientes).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Lacuna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Não previsto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Propor um acordo de tratamento de dados (papéis operador/controlador, incidentes, suboperadores).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RFP 2.1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Objeto: SOC 24x7x365 + IAM para aproximadamente 4.500 colaboradores.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Escopo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ALTERADO: considerar 5.000 usuários (Q&amp;A nº 5)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Precificar com 5.000 usuários (base oficial), com preço unitário por usuário excedente e faixas. Ver R29 e R30.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R29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PPT Slide 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Ambiente: 6.200 usuários ativos; 850 servidores (70% Windows, 30% Linux); 2 data centers próprios (São Paulo e Campinas); workloads em 2 nuvens públicas.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Informativo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Diverge do Q&amp;A nº 5 (5.000)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Usar como base para EPS e fontes de log. Declarar na proposta que o preço cobre 5.000 usuários e que excedentes serão cobrados.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PPT Slide 5 - notas do apresentador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Subsidiárias Horizonte Seguros e Horizonte Investimentos (cerca de 900 usuários a mais) 'também deverão ser incluídas no escopo'.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Escopo não formalizado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Não consta do RFP nem do Q&amp;A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Não incluir sem formalização. Se o Banco confirmar, cotar como item separado: CNPJs distintos e reguladores diferentes (SUSEP/CVM). O Anexo III cita só dados do Banco.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/ XLSX 1.4 / Q&amp;A nº 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SIEM integrado a 'todos os ativos relevantes'. Volumetria (EPS) informada só ao vencedor.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 (vago)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Vigente; EPS indisponível (Q&amp;A nº 3)</w:t>
            </w:r>
          </w:p>
        </w:tc>
        <w:tc>
          <w:tcPr>
            <w:tcW w:type="dxa" w:w="850"/>
            <w:shd w:val="clear" w:color="auto" w:fill="C00000"/>
          </w:tcPr>
          <w:p>
            <w:r/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Licença e infraestrutura dependem do EPS. Estimar pela base do slide 2 (cerca de 850 servidores, 6.200 usuários, 2 nuvens), declarar o EPS e o GB/dia premissados e prever cobrança de excedente. Pedir a lista de fontes 'relevantes'.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1.1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Monitoramento contínuo de eventos de segurança 24x7x365.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Dimensionar as escalas 24x7 (mínimo de 5 a 6 FTE por posição contínua).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1.2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Proponente fornece o SIEM, que pode ficar em nuvem pública em região de livre escolha do proponente.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EM CONFLITO com o Anexo III (dados exclusivamente no Brasil)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Seguir o Anexo III, que é eliminatório: região Brasil. Custo de nuvem em região BR é maior. Ver também R24 (subcontratação).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/ XLSX 1.3 / QT-03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Logs retidos por no mínimo 12 meses (QT-03: 'online').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Vigente. Ambíguo frente ao AI 1.6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Interpretação: 12 meses online (pesquisáveis) e o restante em arquivamento. Confirmar.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1.6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Para auditoria, logs mantidos por 5 anos.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EM CONFLITO/AMBÍGUO com AI 1.3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Precificar 5 anos de armazenamento frio no Brasil. Definir o que acontece com os dados no fim dos 36 meses (devolução ou continuidade da guarda).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R36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1.5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Resposta a incidentes: contenção, erradicação e relatório pós-incidente.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Definir se a resposta é remota ou presencial, os limites de atuação (quem executa a contenção nos ativos do Banco) e as horas incluídas. Isso interage com a responsabilidade ilimitada (R22).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R37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PPT Slide 5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Migração de 24 meses de logs históricos do SIEM legado para a nova plataforma.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Expectativa (fora do edital)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Não consta do RFP/Anexo I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Cotar como item opcional e separado. Volume e formato desconhecidos, e o legado se encerra em 31/01/2027 (a exportação depende do fornecedor atual).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PPT Slide 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SIEM legado encerra em 31/01/2027, sem prorrogação.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Restrição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Não há margem de atraso. Condicionar o cronograma à data de assinatura.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R39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PPT Slide 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Cerca de 1.200 alertas/dia, 70% de falsos positivos. Meta: 10% de falsos positivos no 1º trimestre.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Expectativa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Não é SLA no edital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Apresentar como meta de melhoria, não como SLA com multa. 70% para 10% em 90 dias é agressivo. Propor uma curva (por exemplo, 30% em 90 dias e 15% em 180 dias).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PPT Slide 5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Visão unificada de riscos para a diretoria.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Expectativa (vaga)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Não consta do edital</w:t>
            </w:r>
          </w:p>
        </w:tc>
        <w:tc>
          <w:tcPr>
            <w:tcW w:type="dxa" w:w="850"/>
            <w:shd w:val="clear" w:color="auto" w:fill="C6E0B4"/>
          </w:tcPr>
          <w:p>
            <w:r/>
            <w:r>
              <w:rPr>
                <w:b/>
                <w:sz w:val="17"/>
              </w:rPr>
              <w:t>Baixa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Oferecer dashboard executivo padrão. Evitar compromisso de GRC completo.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2.1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Início do tratamento de incidentes críticos em até 15 minutos.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SLA (multa 7.4)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Viável com equipe 24x7. Definir 'início do tratamento' (acknowledge) e o relógio (a partir do alerta ou da triagem).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2.2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Disponibilidade mínima mensal do SIEM de 99,9% (cerca de 43 min/mês).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SLA (multa 7.4)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Exige arquitetura em alta disponibilidade no Brasil. Excluir janelas de manutenção e indisponibilidades do provedor de nuvem.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2.3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Relatório mensal de indicadores até o 5º dia útil do mês seguinte.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SLA (multa 7.4)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C6E0B4"/>
          </w:tcPr>
          <w:p>
            <w:r/>
            <w:r>
              <w:rPr>
                <w:b/>
                <w:sz w:val="17"/>
              </w:rPr>
              <w:t>Baixa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Automatizar o relatório.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2.4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Criticidade dos incidentes segue a matriz de classificação do Contratante.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SLA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LACUNA: matriz não fornecida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Pedir a matriz. Sem ela, o Banco controla o que é 'crítico' (e, portanto, o gatilho de multa). Propor que a matriz seja anexada ao contrato e só mude por acordo.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3.1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Ciclo de vida das identidades (admissão, movimentação, desligamento); revogação dos acessos de desligados em até 24h.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 / SLA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Depende de integração com o RH (gatilho). Hoje o IAM é AD + scripts (slide 3). Definir se a ferramenta de IGA é fornecida pela Contratada e quem dispara o desligamento.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R46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3.2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MFA obrigatório para 100% dos usuários com acesso privilegiado.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Cotar licenças de MFA (SaaS em região BR, por causa do Anexo III) ou usar a solução existente do Banco. Esclarecer quem fornece.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R47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3.3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Recertificação trimestral dos acessos.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Exige ferramenta de IGA ou processo assistido. Definir quem são os revisores (gestores do Banco).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/ PPT 3.4 / Slide 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Desejável: cofre de senhas para contas privilegiadas (PAM). Hoje não há PAM.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Desejável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Cotar como item opcional. Pode pontuar em 'Ferramentas e tecnologia'.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R49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5.1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Coordenador com certificação CISSP, dedicado exclusivamente ao contrato.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Custo de 1 FTE sênior integral. Prever substituto e regra de troca.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R50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5.2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Analistas N1 presenciais na sede, em São Paulo/SP, em horário comercial.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ALTERADO: N1 remoto permitido, desde que no Brasil (Q&amp;A nº 6)</w:t>
            </w:r>
          </w:p>
        </w:tc>
        <w:tc>
          <w:tcPr>
            <w:tcW w:type="dxa" w:w="850"/>
            <w:shd w:val="clear" w:color="auto" w:fill="C6E0B4"/>
          </w:tcPr>
          <w:p>
            <w:r/>
            <w:r>
              <w:rPr>
                <w:b/>
                <w:sz w:val="17"/>
              </w:rPr>
              <w:t>Baixa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Modelo remoto a partir do SOC no Brasil. Reduz custo de alocação.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R51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6.1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Banco disponibiliza acesso remoto seguro (VPN) aos ambientes monitorados.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Obrigação do Contratante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C6E0B4"/>
          </w:tcPr>
          <w:p>
            <w:r/>
            <w:r>
              <w:rPr>
                <w:b/>
                <w:sz w:val="17"/>
              </w:rPr>
              <w:t>Baixa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Incluir como premissa e excludente de SLA.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R52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6.2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Banco entrega a documentação técnica do ambiente em até 10 dias após a assinatura.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Obrigação do Contratante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O atraso do Banco deve suspender o prazo de transição e as multas.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R53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4.2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Durante a transição, operação em paralelo com o fornecedor atual, sem custo adicional.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Vigente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Embutir o custo do paralelo (equipe, licenças e infraestrutura) no preço mensal ou no setup. Depende de cooperação do fornecedor atual (exportação de logs, regras).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R54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AI 4.1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Transição concluída em até 60 dias corridos da assinatura.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Obrigatório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EM CONFLITO com RFP 3.2 (30 dias)</w:t>
            </w:r>
          </w:p>
        </w:tc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7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Ver R03 e C01.</w:t>
            </w:r>
          </w:p>
        </w:tc>
      </w:tr>
    </w:tbl>
    <w:p/>
    <w:p>
      <w:pPr>
        <w:pStyle w:val="Heading1"/>
      </w:pPr>
      <w:r>
        <w:t>7. Riscos jurídicos e contrapropostas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</w:trP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Cláusula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Texto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Posição recomendada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J01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7.5 - Responsabilidade ilimitada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Responsabilidade integral e ilimitada por quaisquer danos de incidentes de segurança no ambiente do Contratante.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Exposição sem limite, inclusive por ataques de terceiros que o SOC não causou. Normalmente não é segurável.</w:t>
            </w:r>
          </w:p>
        </w:tc>
        <w:tc>
          <w:tcPr>
            <w:tcW w:type="dxa" w:w="1020"/>
            <w:shd w:val="clear" w:color="auto" w:fill="C00000"/>
          </w:tcPr>
          <w:p>
            <w:r/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Limitar a 12 meses de faturamento (ou ao valor do seguro). Excluir danos indiretos e lucros cessantes. Responder só por dolo ou culpa comprovada no descumprimento das obrigações contratuais. Esta é uma condição de Go/No-Go.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J02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7.4 + Q&amp;A nº 4 - Multas sem teto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Multa de 10% do valor mensal por ocorrência de qualquer SLA, sem limite (Q&amp;A nº 4 manteve).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Multas acumuladas podem passar de 100% da mensalidade. O gatilho depende da matriz de criticidade do Banco (AI 2.4).</w:t>
            </w:r>
          </w:p>
        </w:tc>
        <w:tc>
          <w:tcPr>
            <w:tcW w:type="dxa" w:w="1020"/>
            <w:shd w:val="clear" w:color="auto" w:fill="C00000"/>
          </w:tcPr>
          <w:p>
            <w:r/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Teto de 10% a 20% da fatura mensal. Gradação por severidade e por SLA. Período de cura. Exclusões (causa do Contratante, VPN, falta de documentação, força maior, janela de manutenção). Multa como compensação única.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J03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7.6 - Seguro cyber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Valor 'compatível com os riscos do contrato'.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Critério subjetivo. Com o 7.5, qualquer valor pode ser considerado insuficiente.</w:t>
            </w:r>
          </w:p>
        </w:tc>
        <w:tc>
          <w:tcPr>
            <w:tcW w:type="dxa" w:w="102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Propor valor objetivo (por exemplo, R$ X milhões) e vincular a limitação de responsabilidade a esse valor.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J04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7.7 - Vedação de subcontratação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Vedada a subcontratação total ou parcial.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Nuvem pública, SaaS, revenda de licenças e suporte de fabricante podem ser vistos como subcontratação.</w:t>
            </w:r>
          </w:p>
        </w:tc>
        <w:tc>
          <w:tcPr>
            <w:tcW w:type="dxa" w:w="102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Pedir a exclusão expressa de provedores de infraestrutura, fabricantes e licenciamento do conceito de subcontratação.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J05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III - Declaração de localização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Declaração do representante legal: dados exclusivamente no Brasil durante toda a vigência.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Declaração falsa ou descumprimento futuro gera inabilitação e responsabilidade. Abrange telemetria e backups de ferramentas SaaS.</w:t>
            </w:r>
          </w:p>
        </w:tc>
        <w:tc>
          <w:tcPr>
            <w:tcW w:type="dxa" w:w="102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Validar com Arquitetura antes de assinar. Mapear todos os fluxos de dados (inclusive suporte remoto de fabricante no exterior).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J06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7.3 - Pagamento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Até 60 dias após o aceite da NF, sem prazo para o aceite.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Fluxo de caixa: o prazo real pode passar de 90 dias.</w:t>
            </w:r>
          </w:p>
        </w:tc>
        <w:tc>
          <w:tcPr>
            <w:tcW w:type="dxa" w:w="102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Aceite tácito em 5 a 10 dias úteis. Juros e correção por atraso.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J07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7.2 - Reajuste IPCA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Anual pelo IPCA, sem data-base.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Descasamento com custos em USD (licenças, nuvem).</w:t>
            </w:r>
          </w:p>
        </w:tc>
        <w:tc>
          <w:tcPr>
            <w:tcW w:type="dxa" w:w="102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Data-base na data da proposta. Avaliar cláusula de reequilíbrio cambial para licenças.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J08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4.2 - Paralelo sem custo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Operação em paralelo com o fornecedor atual sem custo adicional.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Esforço não remunerado. Depende de terceiro (fornecedor atual).</w:t>
            </w:r>
          </w:p>
        </w:tc>
        <w:tc>
          <w:tcPr>
            <w:tcW w:type="dxa" w:w="102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Limitar a duração do paralelo e prever a obrigação do Banco de garantir a cooperação do incumbente.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J09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2.4 - Matriz de criticidade do Contratante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Classificação de incidentes pela matriz do Banco (não fornecida).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O Banco define unilateralmente o gatilho de SLA e multa.</w:t>
            </w:r>
          </w:p>
        </w:tc>
        <w:tc>
          <w:tcPr>
            <w:tcW w:type="dxa" w:w="1020"/>
            <w:shd w:val="clear" w:color="auto" w:fill="F4B183"/>
          </w:tcPr>
          <w:p>
            <w:r/>
            <w:r>
              <w:rPr>
                <w:b/>
                <w:sz w:val="17"/>
              </w:rPr>
              <w:t>Alta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Anexar a matriz ao contrato. Alterações só por aditivo.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J10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1.2 - Resolução CMN 4.893/2021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Banco sujeito à norma de segurança cibernética e de contratação de nuvem.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Cláusulas obrigatórias (acesso do regulador, comunicação de incidentes, continuidade e plano de saída).</w:t>
            </w:r>
          </w:p>
        </w:tc>
        <w:tc>
          <w:tcPr>
            <w:tcW w:type="dxa" w:w="102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Aceitar as cláusulas regulatórias, mas negociar prazos de notificação e o plano de saída remunerado.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J11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Lacuna - LGPD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Sem cláusula de proteção de dados pessoais.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Indefinição de papéis e responsabilidades sobre dados pessoais em logs e identidades.</w:t>
            </w:r>
          </w:p>
        </w:tc>
        <w:tc>
          <w:tcPr>
            <w:tcW w:type="dxa" w:w="102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Propor um acordo de tratamento de dados (Contratada como operadora).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J12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Lacuna - Minuta contratual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Só há condições resumidas no item 7. Não foi fornecida minuta de contrato.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Outras cláusulas podem surgir na assinatura.</w:t>
            </w:r>
          </w:p>
        </w:tc>
        <w:tc>
          <w:tcPr>
            <w:tcW w:type="dxa" w:w="102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Pedir a minuta. Declarar que a proposta se baseia apenas no item 7.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J13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Escopo não formalizado (PPT)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Subsidiárias, migração de 24 meses de logs e meta de 10% de falsos positivos aparecem só no workshop.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Expectativa do cliente diferente do escopo contratado, com risco de cobrança posterior.</w:t>
            </w:r>
          </w:p>
        </w:tc>
        <w:tc>
          <w:tcPr>
            <w:tcW w:type="dxa" w:w="1020"/>
            <w:shd w:val="clear" w:color="auto" w:fill="FFE699"/>
          </w:tcPr>
          <w:p>
            <w:r/>
            <w:r>
              <w:rPr>
                <w:b/>
                <w:sz w:val="17"/>
              </w:rPr>
              <w:t>Média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Lista de exclusões e premissas na proposta. Itens opcionais cotados à parte.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J14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7.8 - Confidencialidade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5 anos após o término.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Usual.</w:t>
            </w:r>
          </w:p>
        </w:tc>
        <w:tc>
          <w:tcPr>
            <w:tcW w:type="dxa" w:w="1020"/>
            <w:shd w:val="clear" w:color="auto" w:fill="C6E0B4"/>
          </w:tcPr>
          <w:p>
            <w:r/>
            <w:r>
              <w:rPr>
                <w:b/>
                <w:sz w:val="17"/>
              </w:rPr>
              <w:t>Baixa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Aceitar.</w:t>
            </w:r>
          </w:p>
        </w:tc>
      </w:tr>
    </w:tbl>
    <w:p/>
    <w:p>
      <w:pPr>
        <w:pStyle w:val="Heading1"/>
      </w:pPr>
      <w:r>
        <w:t>8. Drivers e premissas de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</w:trP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Valor / premissa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P01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Usuários (base oficial)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5.000 usuários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Q&amp;A nº 5 (altera RFP 2.1)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Base de preço. Incluir preço unitário por usuário excedente.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P02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Cenário de sensibilidade - usuários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6.200 (ativos) / 7.100 (ativos + subsidiárias)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PPT s2 e notas s5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Simular margem com 6.200 e 7.100. Diferença de +24% a +42% sobre a base.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P03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Volumetria SIEM (EPS / GB por dia)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DESCONHECIDA. Só será informada ao vencedor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Q&amp;A nº 3</w:t>
            </w:r>
          </w:p>
        </w:tc>
        <w:tc>
          <w:tcPr>
            <w:tcW w:type="dxa" w:w="907"/>
            <w:shd w:val="clear" w:color="auto" w:fill="C00000"/>
          </w:tcPr>
          <w:p>
            <w:r/>
            <w:r>
              <w:rPr>
                <w:b/>
                <w:color w:val="FFFFFF"/>
                <w:sz w:val="17"/>
              </w:rPr>
              <w:t>Crítico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Estimar por proxy: 850 servidores, cerca de 6.200 endpoints e usuários, 2 DCs, 2 nuvens, 1.200 alertas/dia. Declarar o EPS premissado e a tarifa de excedente.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P04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Hospedagem SIEM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Região Brasil obrigatória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Anexo III (prevalece sobre AI 1.2)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Regiões BR costumam custar mais que as dos EUA. Incluir alta disponibilidade para os 99,9%.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P05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Retenção online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12 meses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AI 1.3 / QT-03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Armazenamento quente pesquisável.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P06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Retenção para auditoria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5 anos (arquivamento)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AI 1.6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O contrato tem 36 meses: definir a devolução ou continuidade e precificar a saída.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P07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Migração de logs históricos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24 meses do SIEM legado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PPT s5 (fora do edital)</w:t>
            </w:r>
          </w:p>
        </w:tc>
        <w:tc>
          <w:tcPr>
            <w:tcW w:type="dxa" w:w="907"/>
            <w:shd w:val="clear" w:color="auto" w:fill="FFE699"/>
          </w:tcPr>
          <w:p>
            <w:r/>
            <w:r>
              <w:rPr>
                <w:b/>
                <w:sz w:val="17"/>
              </w:rPr>
              <w:t>Médio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Cotar como OPCIONAL, com premissa de volume em TB.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P08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Operação 24x7x365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Turnos contínuos no Brasil, N1 remoto permitido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AI 1.1, AI 5.2, Q&amp;A nº 6, RFP 5.1c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Sem offshore. N1 remoto reduz custo em relação ao presencial.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P09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Coordenador CISSP dedicado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 FTE exclusivo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AI 5.1</w:t>
            </w:r>
          </w:p>
        </w:tc>
        <w:tc>
          <w:tcPr>
            <w:tcW w:type="dxa" w:w="907"/>
            <w:shd w:val="clear" w:color="auto" w:fill="FFE699"/>
          </w:tcPr>
          <w:p>
            <w:r/>
            <w:r>
              <w:rPr>
                <w:b/>
                <w:sz w:val="17"/>
              </w:rPr>
              <w:t>Médio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Custo integral no contrato.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IAM - ferramentas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IGA/ciclo de vida, MFA para privilegiados, recertificação trimestral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AI 3.1-3.3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O edital não diz se as licenças são da Contratada. Hoje há AD + scripts. Cotar em separado e com alternativa usando licenças do Banco.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PAM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Desejável; hoje inexistente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AI 3.4 / PPT s3</w:t>
            </w:r>
          </w:p>
        </w:tc>
        <w:tc>
          <w:tcPr>
            <w:tcW w:type="dxa" w:w="907"/>
            <w:shd w:val="clear" w:color="auto" w:fill="FFE699"/>
          </w:tcPr>
          <w:p>
            <w:r/>
            <w:r>
              <w:rPr>
                <w:b/>
                <w:sz w:val="17"/>
              </w:rPr>
              <w:t>Médio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Item opcional.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Transição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30 dias (conservador) + paralelo sem custo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3.2 / AI 4.1-4.2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Setup acelerado e custo duplo durante o paralelo, diluído no preço.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Exposição a multas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10% da mensalidade por ocorrência, sem teto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7.4 / Q&amp;A nº 4</w:t>
            </w:r>
          </w:p>
        </w:tc>
        <w:tc>
          <w:tcPr>
            <w:tcW w:type="dxa" w:w="907"/>
            <w:shd w:val="clear" w:color="auto" w:fill="C00000"/>
          </w:tcPr>
          <w:p>
            <w:r/>
            <w:r>
              <w:rPr>
                <w:b/>
                <w:color w:val="FFFFFF"/>
                <w:sz w:val="17"/>
              </w:rPr>
              <w:t>Crítico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Reserva de contingência (por exemplo, x% da receita) ou condicionar à aceitação de teto.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P14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Responsabilidade ilimitada / seguro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Seguro cyber em valor 'compatível'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7.5-7.6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Cotar o prêmio. Não há cobertura para exposição ilimitada.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P15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Prazo de pagamento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60 dias após o aceite da NF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7.3</w:t>
            </w:r>
          </w:p>
        </w:tc>
        <w:tc>
          <w:tcPr>
            <w:tcW w:type="dxa" w:w="907"/>
            <w:shd w:val="clear" w:color="auto" w:fill="FFE699"/>
          </w:tcPr>
          <w:p>
            <w:r/>
            <w:r>
              <w:rPr>
                <w:b/>
                <w:sz w:val="17"/>
              </w:rPr>
              <w:t>Médio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Custo financeiro de cerca de 2 a 3 meses de capital de giro.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Reajuste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IPCA anual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7.2</w:t>
            </w:r>
          </w:p>
        </w:tc>
        <w:tc>
          <w:tcPr>
            <w:tcW w:type="dxa" w:w="907"/>
            <w:shd w:val="clear" w:color="auto" w:fill="FFE699"/>
          </w:tcPr>
          <w:p>
            <w:r/>
            <w:r>
              <w:rPr>
                <w:b/>
                <w:sz w:val="17"/>
              </w:rPr>
              <w:t>Médio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Risco cambial em licenças cotadas em USD.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P17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Vigência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36 meses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7.1</w:t>
            </w:r>
          </w:p>
        </w:tc>
        <w:tc>
          <w:tcPr>
            <w:tcW w:type="dxa" w:w="907"/>
            <w:shd w:val="clear" w:color="auto" w:fill="FFE699"/>
          </w:tcPr>
          <w:p>
            <w:r/>
            <w:r>
              <w:rPr>
                <w:b/>
                <w:sz w:val="17"/>
              </w:rPr>
              <w:t>Médio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Amortização do setup, da migração e do PAM.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P18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Peso do preço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40% da nota final; empate pelo menor preço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6.1 / 6.4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Preço competitivo é decisivo.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P19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Estrutura da planilha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Anexo IV não fornecido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4.3</w:t>
            </w:r>
          </w:p>
        </w:tc>
        <w:tc>
          <w:tcPr>
            <w:tcW w:type="dxa" w:w="907"/>
            <w:shd w:val="clear" w:color="auto" w:fill="F4B183"/>
          </w:tcPr>
          <w:p>
            <w:r/>
            <w:r>
              <w:rPr>
                <w:b/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Pedir o Anexo IV antes de fechar o modelo de preço.</w:t>
            </w:r>
          </w:p>
        </w:tc>
      </w:tr>
    </w:tbl>
    <w:p/>
    <w:p>
      <w:pPr>
        <w:pStyle w:val="Heading1"/>
      </w:pPr>
      <w:r>
        <w:t>9. Questionário técnico (com pesos da aba oculta)</w:t>
      </w:r>
    </w:p>
    <w:p>
      <w:r>
        <w:t>A aba 'Pesos', oculta no XLSX do Banco, define pesos por item e penaliza com -2 pontos cada requisito não obrigatório respondido 'Não atende'. Os itens não obrigatórios são QT-02 e QT-05.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rPr>
          <w:tblHeader w:val="true"/>
        </w:trP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Obrig.</w:t>
            </w:r>
          </w:p>
        </w:tc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Ref.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Resposta sugerida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Possui certificação ISO/IEC 27001 com escopo que inclua os serviços de SOC?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Sim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5.1a (eliminatório)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Atende (se o escopo do certificado cobrir o SOC)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Anexar o certificado vigente e a declaração de escopo. Precisa ser coerente com a habilitação.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Oferece integração nativa com plataforma SOAR?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Atende ou Parcial. Evitar 'Não atende' (-2 pts)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Descrever a integração SOAR ou playbooks automatizados, mesmo que parcial.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Retém os logs online por no mínimo 12 meses?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Sim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AI 1.3 / 1.6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Atende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Explicar a arquitetura: 12 meses online + 5 anos em arquivo, tudo no Brasil.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Atende aos requisitos da Resolução CMN nº 4.893/2021?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Sim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1.2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Atende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Anexar a matriz de aderência à resolução: localização no Brasil, acesso do regulador, comunicação de incidentes, continuidade.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QT-05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Oferece serviço de threat intelligence?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Atende ou Parcial. Evitar 'Não atende' (-2 pts)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Descrever feeds e inteligência contextual ao setor financeiro.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QT-06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Possui equipe com certificações reconhecidas pelo mercado?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Sim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5.2 / AI 5.1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Atende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Anexar a matriz de certificações (CISSP do coordenador obrigatório).</w:t>
            </w:r>
          </w:p>
        </w:tc>
      </w:tr>
    </w:tbl>
    <w:p/>
    <w:p>
      <w:pPr>
        <w:pStyle w:val="Heading1"/>
      </w:pPr>
      <w:r>
        <w:t>10. Perguntas de esclarecimento</w:t>
      </w:r>
    </w:p>
    <w:p>
      <w:r>
        <w:t>O prazo de perguntas do cronograma original era 05/11/2026. Se não houver nova rodada, cada pergunta abaixo deve virar premissa ou ressalva expressa na proposta.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rPr>
          <w:tblHeader w:val="true"/>
        </w:trP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3.2 x AI 4.1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Qual o prazo de transição válido: 30 dias (RFP 3.2) ou 60 dias (Anexo I 4.1)? Qual a data prevista de assinatura?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Conflito C01; viabilidade do início em 01/02/2027.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Técnico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Q02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AI 1.2 x Anexo III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Confirmam que o SIEM e todos os dados, inclusive backups e logs arquivados, devem ficar exclusivamente em região no Brasil, prevalecendo o Anexo III sobre a 'região de livre escolha' do Anexo I 1.2?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Conflito C02.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Técnico / Jurídico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Q03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AI 1.3 x 1.6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A retenção de 12 meses é online (pesquisável) e a de 5 anos pode ser em arquivamento? O que acontece com os dados após o fim do contrato?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Conflito C03; custo de armazenamento.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Q04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4.3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Favor disponibilizar o Anexo IV - Planilha de Preços (e informar se existe Anexo II).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Documento ausente.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Q05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6.2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Os critérios somam 65 pontos, mas a Nota Técnica máxima é de 60. Qual é o correto? O corte de 70% é de 42 ou de 45,5 pontos?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Conflito C05.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Pré-vendas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Q06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XLSX aba Pesos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A aba 'Pesos' (oculta) e a penalidade de 2 pontos por requisito não obrigatório 'Não atende' fazem parte da avaliação? Como se combinam com o item 6.2?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Conflito C06.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Pré-vendas / Jurídico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Q07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PPT s5 (notas)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As subsidiárias Horizonte Seguros e Horizonte Investimentos (cerca de 900 usuários) fazem parte do objeto? Se sim, qual o número total de usuários e quais CNPJs serão contratantes?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Conflito C04/C11; escopo não formalizado.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Pricing / Jurídico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Q08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Q&amp;A nº 5 x PPT s2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O Q&amp;A manda considerar 5.000 usuários, mas o workshop informou 6.200 ativos. Usuários acima de 5.000 serão remunerados como excedente?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Conflito C04.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Q09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Q&amp;A nº 3 / AI 1.4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Mesmo sem o EPS, podem informar uma faixa (EPS ou GB/dia) e a lista de tipos de fontes consideradas 'ativos relevantes'?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Precificação do SIEM.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Pricing / Técnico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PPT s5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A migração dos 24 meses de logs históricos do SIEM legado faz parte do escopo? Qual o volume (TB) e o formato? O fornecedor atual será obrigado a cooperar com a exportação?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Conflito C10.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Técnico / Pricing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7.7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O uso de provedores de nuvem pública, SaaS de fabricantes, revenda de licenças e suporte de fabricante é considerado subcontratação?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Conflito C08.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Jurídico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7.4 / 7.5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O Banco aceita propostas com ressalvas sobre teto de multas e limitação de responsabilidade? Essas ressalvas desclassificam a proposta?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Riscos J01/J02.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Jurídico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7.6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Qual o valor mínimo de cobertura do seguro de responsabilidade civil cibernética?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Critério subjetivo.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Jurídico / Pricing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AI 2.4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Favor disponibilizar a matriz de classificação de criticidade de incidentes do Contratante.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Gatilho de SLA e multa.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Técnico / Jurídico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AI 3.x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As ferramentas de IAM (IGA, MFA e, se ofertado, PAM) devem ser fornecidas e licenciadas pela Contratada ou serão usadas licenças do Banco?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Escopo e preço de IAM.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Pricing / Técnico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RFP 5.2 / QT-06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Quais certificações são exigidas ou aceitas para a 'equipe devidamente certificada'? Há quantidade mínima por perfil?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Critério vago de habilitação.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Pré-vendas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XLSX Instruções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O que significa 'preenchimento de todas as abas', se apenas o Questionário Técnico é preenchível?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Risco de desclassificação formal.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Pré-vendas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PPT s4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A meta de reduzir os falsos positivos para 10% no 1º trimestre será SLA contratual sujeito a multa?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Risco J13.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Técnico / Jurídico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Q19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Contrato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Há minuta de contrato? Haverá acordo de tratamento de dados (LGPD)?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Lacunas J11/J12.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Jurídico</w:t>
            </w:r>
          </w:p>
        </w:tc>
      </w:tr>
    </w:tbl>
    <w:p/>
    <w:p>
      <w:pPr>
        <w:pStyle w:val="Heading1"/>
      </w:pPr>
      <w:r>
        <w:t>11. Lacunas documentais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Anexo II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Não é citado no RFP e a numeração pula do Anexo I para o III.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Confirmar se existe.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Anexo IV - Planilha de Preços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Citado no RFP 4.3 e não fornecido.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Pedir. Necessário para a proposta comercial.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Matriz de criticidade do Contratante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Citada no Anexo I 2.4 e não fornecida.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Pedir.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Volumetria (EPS)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Q&amp;A nº 3: só será informada ao vencedor.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Precificar por premissa declarada.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Minuta de contrato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Não fornecida. Só há o resumo do item 7.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Pedir.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Cláusula de precedência entre documentos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Inexistente.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Pedir. Enquanto isso, adotar a leitura conservadora.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Proteção de dados (LGPD)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Não tratada.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Propor acordo de tratamento de dados.</w:t>
            </w:r>
          </w:p>
        </w:tc>
      </w:tr>
    </w:tbl>
    <w:p/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