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92" w:rsidRDefault="0022133E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Trevor </w:t>
      </w:r>
      <w:proofErr w:type="spellStart"/>
      <w:r>
        <w:rPr>
          <w:rFonts w:ascii="Courier New" w:hAnsi="Courier New" w:cs="Courier New"/>
          <w:sz w:val="24"/>
          <w:szCs w:val="24"/>
        </w:rPr>
        <w:t>Cargile</w:t>
      </w:r>
      <w:proofErr w:type="spellEnd"/>
    </w:p>
    <w:p w:rsidR="0022133E" w:rsidRDefault="0022133E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 560</w:t>
      </w:r>
    </w:p>
    <w:p w:rsidR="0022133E" w:rsidRDefault="0022133E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Assignment 2, Problem 5 Analysis</w:t>
      </w: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4DC">
        <w:rPr>
          <w:rFonts w:ascii="Courier New" w:hAnsi="Courier New" w:cs="Courier New"/>
          <w:b/>
          <w:sz w:val="24"/>
          <w:szCs w:val="24"/>
        </w:rPr>
        <w:t>Program Results</w:t>
      </w:r>
      <w:r>
        <w:rPr>
          <w:rFonts w:ascii="Courier New" w:hAnsi="Courier New" w:cs="Courier New"/>
          <w:sz w:val="24"/>
          <w:szCs w:val="24"/>
        </w:rPr>
        <w:t>:</w:t>
      </w: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following data displays the average amount of compares that occurred with each different type of search and size of array.</w:t>
      </w: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A[500] Binary </w:t>
      </w:r>
      <w:r>
        <w:rPr>
          <w:rFonts w:ascii="Courier New" w:hAnsi="Courier New" w:cs="Courier New"/>
          <w:sz w:val="24"/>
          <w:szCs w:val="24"/>
        </w:rPr>
        <w:tab/>
        <w:t xml:space="preserve"> = 8 compares</w:t>
      </w: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A[500] Ternary</w:t>
      </w:r>
      <w:r>
        <w:rPr>
          <w:rFonts w:ascii="Courier New" w:hAnsi="Courier New" w:cs="Courier New"/>
          <w:sz w:val="24"/>
          <w:szCs w:val="24"/>
        </w:rPr>
        <w:tab/>
        <w:t xml:space="preserve"> = </w:t>
      </w:r>
      <w:r w:rsidR="003C35B6">
        <w:rPr>
          <w:rFonts w:ascii="Courier New" w:hAnsi="Courier New" w:cs="Courier New"/>
          <w:sz w:val="24"/>
          <w:szCs w:val="24"/>
        </w:rPr>
        <w:t>18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A[1000] Binary  = 9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22133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A[1000] Ternary = </w:t>
      </w:r>
      <w:r w:rsidR="003C35B6">
        <w:rPr>
          <w:rFonts w:ascii="Courier New" w:hAnsi="Courier New" w:cs="Courier New"/>
          <w:sz w:val="24"/>
          <w:szCs w:val="24"/>
        </w:rPr>
        <w:t>18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A[2000] Binary  = 10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A[2000] Ternary = </w:t>
      </w:r>
      <w:r w:rsidR="003C35B6">
        <w:rPr>
          <w:rFonts w:ascii="Courier New" w:hAnsi="Courier New" w:cs="Courier New"/>
          <w:sz w:val="24"/>
          <w:szCs w:val="24"/>
        </w:rPr>
        <w:t>21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A[4000] Binary  = 11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A[4000] Ternary = </w:t>
      </w:r>
      <w:r w:rsidR="003C35B6">
        <w:rPr>
          <w:rFonts w:ascii="Courier New" w:hAnsi="Courier New" w:cs="Courier New"/>
          <w:sz w:val="24"/>
          <w:szCs w:val="24"/>
        </w:rPr>
        <w:t>24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A[8000] Binary  = 12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A[8000] Ternary = </w:t>
      </w:r>
      <w:r w:rsidR="003C35B6">
        <w:rPr>
          <w:rFonts w:ascii="Courier New" w:hAnsi="Courier New" w:cs="Courier New"/>
          <w:sz w:val="24"/>
          <w:szCs w:val="24"/>
        </w:rPr>
        <w:t>24</w:t>
      </w:r>
      <w:r w:rsidRPr="00A9627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compares</w:t>
      </w:r>
    </w:p>
    <w:p w:rsidR="00A96278" w:rsidRDefault="00A96278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684B" w:rsidRDefault="007429A5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Or in table format..</w:t>
      </w:r>
    </w:p>
    <w:p w:rsidR="007429A5" w:rsidRDefault="007429A5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429A5" w:rsidTr="007429A5">
        <w:tc>
          <w:tcPr>
            <w:tcW w:w="3192" w:type="dxa"/>
          </w:tcPr>
          <w:p w:rsidR="007429A5" w:rsidRPr="005D04DC" w:rsidRDefault="007429A5" w:rsidP="00742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04DC">
              <w:rPr>
                <w:rFonts w:ascii="Courier New" w:hAnsi="Courier New" w:cs="Courier New"/>
                <w:b/>
                <w:sz w:val="24"/>
                <w:szCs w:val="24"/>
              </w:rPr>
              <w:t>Array Size (n)</w:t>
            </w:r>
          </w:p>
        </w:tc>
        <w:tc>
          <w:tcPr>
            <w:tcW w:w="3192" w:type="dxa"/>
          </w:tcPr>
          <w:p w:rsidR="007429A5" w:rsidRPr="005D04DC" w:rsidRDefault="007429A5" w:rsidP="00742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04DC">
              <w:rPr>
                <w:rFonts w:ascii="Courier New" w:hAnsi="Courier New" w:cs="Courier New"/>
                <w:b/>
                <w:sz w:val="24"/>
                <w:szCs w:val="24"/>
              </w:rPr>
              <w:t>Binary Compares</w:t>
            </w:r>
          </w:p>
        </w:tc>
        <w:tc>
          <w:tcPr>
            <w:tcW w:w="3192" w:type="dxa"/>
          </w:tcPr>
          <w:p w:rsidR="007429A5" w:rsidRPr="005D04DC" w:rsidRDefault="007429A5" w:rsidP="007429A5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D04DC">
              <w:rPr>
                <w:rFonts w:ascii="Courier New" w:hAnsi="Courier New" w:cs="Courier New"/>
                <w:b/>
                <w:sz w:val="24"/>
                <w:szCs w:val="24"/>
              </w:rPr>
              <w:t>Ternary Compares</w:t>
            </w:r>
          </w:p>
        </w:tc>
      </w:tr>
      <w:tr w:rsidR="007429A5" w:rsidTr="007429A5"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7429A5" w:rsidRDefault="003C35B6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7429A5" w:rsidTr="007429A5"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7429A5" w:rsidRDefault="003C35B6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7429A5" w:rsidTr="007429A5"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2000</w:t>
            </w:r>
          </w:p>
        </w:tc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7429A5" w:rsidRDefault="003C35B6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7429A5" w:rsidTr="007429A5"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4000</w:t>
            </w:r>
          </w:p>
        </w:tc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3192" w:type="dxa"/>
          </w:tcPr>
          <w:p w:rsidR="007429A5" w:rsidRDefault="003C35B6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7429A5" w:rsidTr="007429A5"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8000</w:t>
            </w:r>
          </w:p>
        </w:tc>
        <w:tc>
          <w:tcPr>
            <w:tcW w:w="3192" w:type="dxa"/>
          </w:tcPr>
          <w:p w:rsidR="007429A5" w:rsidRDefault="007429A5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3192" w:type="dxa"/>
          </w:tcPr>
          <w:p w:rsidR="007429A5" w:rsidRDefault="003C35B6" w:rsidP="007429A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</w:tbl>
    <w:p w:rsidR="007429A5" w:rsidRDefault="007429A5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4C55" w:rsidRDefault="005D04DC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04DC">
        <w:rPr>
          <w:rFonts w:ascii="Courier New" w:hAnsi="Courier New" w:cs="Courier New"/>
          <w:b/>
          <w:sz w:val="24"/>
          <w:szCs w:val="24"/>
        </w:rPr>
        <w:t>Analysis</w:t>
      </w:r>
      <w:r>
        <w:rPr>
          <w:rFonts w:ascii="Courier New" w:hAnsi="Courier New" w:cs="Courier New"/>
          <w:sz w:val="24"/>
          <w:szCs w:val="24"/>
        </w:rPr>
        <w:t>:</w:t>
      </w:r>
    </w:p>
    <w:p w:rsidR="005D04DC" w:rsidRDefault="005D04DC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03915">
        <w:rPr>
          <w:rFonts w:ascii="Courier New" w:hAnsi="Courier New" w:cs="Courier New"/>
          <w:sz w:val="24"/>
          <w:szCs w:val="24"/>
        </w:rPr>
        <w:t xml:space="preserve">As you can see from the table above, Ternary search </w:t>
      </w:r>
      <w:r w:rsidR="003C35B6">
        <w:rPr>
          <w:rFonts w:ascii="Courier New" w:hAnsi="Courier New" w:cs="Courier New"/>
          <w:sz w:val="24"/>
          <w:szCs w:val="24"/>
        </w:rPr>
        <w:t>not</w:t>
      </w:r>
      <w:r w:rsidR="00303915">
        <w:rPr>
          <w:rFonts w:ascii="Courier New" w:hAnsi="Courier New" w:cs="Courier New"/>
          <w:sz w:val="24"/>
          <w:szCs w:val="24"/>
        </w:rPr>
        <w:t xml:space="preserve"> better than binary search. The number of compares for binary search goes up by one for every multiple of 2n, but the ternary search </w:t>
      </w:r>
      <w:r w:rsidR="003C35B6">
        <w:rPr>
          <w:rFonts w:ascii="Courier New" w:hAnsi="Courier New" w:cs="Courier New"/>
          <w:sz w:val="24"/>
          <w:szCs w:val="24"/>
        </w:rPr>
        <w:t>starts at more comparisons, probably because you need to compare the values to 3 values to figure out what third you need to search through.</w:t>
      </w:r>
    </w:p>
    <w:p w:rsidR="00303915" w:rsidRDefault="00303915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915" w:rsidRDefault="00303915" w:rsidP="00A96278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Conclusion:</w:t>
      </w:r>
    </w:p>
    <w:p w:rsidR="00303915" w:rsidRPr="00303915" w:rsidRDefault="00303915" w:rsidP="00A9627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If you were to use Binary search or Ternary search, the difference in times would probably not be noticeable, but if you really wanted the most optimal search algorithm, the </w:t>
      </w:r>
      <w:r w:rsidR="003C35B6">
        <w:rPr>
          <w:rFonts w:ascii="Courier New" w:hAnsi="Courier New" w:cs="Courier New"/>
          <w:sz w:val="24"/>
          <w:szCs w:val="24"/>
        </w:rPr>
        <w:t>binary</w:t>
      </w:r>
      <w:r>
        <w:rPr>
          <w:rFonts w:ascii="Courier New" w:hAnsi="Courier New" w:cs="Courier New"/>
          <w:sz w:val="24"/>
          <w:szCs w:val="24"/>
        </w:rPr>
        <w:t xml:space="preserve"> search algorithm would be the best one to do. </w:t>
      </w:r>
      <w:r w:rsidR="003C35B6">
        <w:rPr>
          <w:rFonts w:ascii="Courier New" w:hAnsi="Courier New" w:cs="Courier New"/>
          <w:sz w:val="24"/>
          <w:szCs w:val="24"/>
        </w:rPr>
        <w:t>Ternary</w:t>
      </w:r>
      <w:r>
        <w:rPr>
          <w:rFonts w:ascii="Courier New" w:hAnsi="Courier New" w:cs="Courier New"/>
          <w:sz w:val="24"/>
          <w:szCs w:val="24"/>
        </w:rPr>
        <w:t xml:space="preserve"> has a little more overhead than the binary search, but not too much to differ you away from using it.</w:t>
      </w:r>
      <w:r w:rsidR="00CE0216">
        <w:rPr>
          <w:rFonts w:ascii="Courier New" w:hAnsi="Courier New" w:cs="Courier New"/>
          <w:sz w:val="24"/>
          <w:szCs w:val="24"/>
        </w:rPr>
        <w:t xml:space="preserve"> In the end, the complexity of both binary search and ternary search are </w:t>
      </w:r>
      <w:proofErr w:type="spellStart"/>
      <w:r w:rsidR="00CE0216">
        <w:rPr>
          <w:rFonts w:ascii="Courier New" w:hAnsi="Courier New" w:cs="Courier New"/>
          <w:sz w:val="24"/>
          <w:szCs w:val="24"/>
        </w:rPr>
        <w:t>logn</w:t>
      </w:r>
      <w:proofErr w:type="spellEnd"/>
      <w:r w:rsidR="00CE0216">
        <w:rPr>
          <w:rFonts w:ascii="Courier New" w:hAnsi="Courier New" w:cs="Courier New"/>
          <w:sz w:val="24"/>
          <w:szCs w:val="24"/>
        </w:rPr>
        <w:t xml:space="preserve">, but constants could make the ternary search </w:t>
      </w:r>
      <w:r w:rsidR="003C35B6">
        <w:rPr>
          <w:rFonts w:ascii="Courier New" w:hAnsi="Courier New" w:cs="Courier New"/>
          <w:sz w:val="24"/>
          <w:szCs w:val="24"/>
        </w:rPr>
        <w:t>slower</w:t>
      </w:r>
      <w:r w:rsidR="00CE0216">
        <w:rPr>
          <w:rFonts w:ascii="Courier New" w:hAnsi="Courier New" w:cs="Courier New"/>
          <w:sz w:val="24"/>
          <w:szCs w:val="24"/>
        </w:rPr>
        <w:t xml:space="preserve"> than the binary search.</w:t>
      </w:r>
    </w:p>
    <w:sectPr w:rsidR="00303915" w:rsidRPr="00303915" w:rsidSect="0022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33E"/>
    <w:rsid w:val="0022133E"/>
    <w:rsid w:val="00221E92"/>
    <w:rsid w:val="002A3042"/>
    <w:rsid w:val="00303915"/>
    <w:rsid w:val="003C35B6"/>
    <w:rsid w:val="005D04DC"/>
    <w:rsid w:val="0060684B"/>
    <w:rsid w:val="007429A5"/>
    <w:rsid w:val="0095442A"/>
    <w:rsid w:val="009D4C55"/>
    <w:rsid w:val="00A96278"/>
    <w:rsid w:val="00AA2A0F"/>
    <w:rsid w:val="00CE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26FAF-66B2-41F8-8B1F-C5BF10D9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15</cp:revision>
  <dcterms:created xsi:type="dcterms:W3CDTF">2014-10-08T03:54:00Z</dcterms:created>
  <dcterms:modified xsi:type="dcterms:W3CDTF">2014-10-08T20:16:00Z</dcterms:modified>
</cp:coreProperties>
</file>