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sz w:val="28"/>
          <w:szCs w:val="28"/>
        </w:rPr>
      </w:pPr>
      <w:bookmarkStart w:colFirst="0" w:colLast="0" w:name="_heading=h.v57pas8rbcw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posição dos dentes e lábios:</w:t>
      </w:r>
      <w:r w:rsidDel="00000000" w:rsidR="00000000" w:rsidRPr="00000000">
        <w:rPr>
          <w:sz w:val="28"/>
          <w:szCs w:val="28"/>
          <w:rtl w:val="0"/>
        </w:rPr>
        <w:t xml:space="preserve"> Peça para a pessoa manter os dentes levemente entreabertos e os lábios abertos de forma moderada, com os cantos da boca levemente puxados para as laterais (como um sorriso médio e natural).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sz w:val="28"/>
          <w:szCs w:val="28"/>
        </w:rPr>
      </w:pPr>
      <w:bookmarkStart w:colFirst="0" w:colLast="0" w:name="_heading=h.v57pas8rbcw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passagem do ar: </w:t>
      </w:r>
      <w:r w:rsidDel="00000000" w:rsidR="00000000" w:rsidRPr="00000000">
        <w:rPr>
          <w:sz w:val="28"/>
          <w:szCs w:val="28"/>
          <w:rtl w:val="0"/>
        </w:rPr>
        <w:t xml:space="preserve">Como a letra "E" é uma vogal oral, o ar flui de maneira completamente livre e contínua pela cavidade bucal, sem nenhum tipo de bloqueio ou atrito, enquanto as cordas vocais vibram ativamente.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sz w:val="28"/>
          <w:szCs w:val="28"/>
        </w:rPr>
      </w:pPr>
      <w:bookmarkStart w:colFirst="0" w:colLast="0" w:name="_heading=h.g9mpou4czi2r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Treino visual: </w:t>
      </w:r>
      <w:r w:rsidDel="00000000" w:rsidR="00000000" w:rsidRPr="00000000">
        <w:rPr>
          <w:sz w:val="28"/>
          <w:szCs w:val="28"/>
          <w:rtl w:val="0"/>
        </w:rPr>
        <w:t xml:space="preserve">Pratique de frente para o espelho focando na abertura correta da boca. Observe que a mandíbula desce um pouco mais do que na vogal "I", mostrando os dentes de forma equilibrada e mantendo a face relaxada.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sz w:val="28"/>
          <w:szCs w:val="28"/>
        </w:rPr>
      </w:pPr>
      <w:bookmarkStart w:colFirst="0" w:colLast="0" w:name="_heading=h.v57pas8rbcw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vexLupTydF0OMiOzYBPL2GYVJg==">CgMxLjAyDmgudjU3cGFzOHJiY3d0Mg5oLnY1N3BhczhyYmN3dDIOaC5nOW1wb3U0Y3ppMnIyDmgudjU3cGFzOHJiY3d0OAByITFmdGRQUkNhdEszNVFPS0VqaFcxalU5LVRZcDQzNmZadQ==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