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manter os dentes levemente entreabertos e os lábios relaxados, enquanto a ponta da língua se apoia firmemente na gengiva logo atrás dos dentes superiores (na mesma região usada para o "L" e o "D").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"N" é uma consoante nasal sonora, o fluxo de ar é bloqueado na boca pela posição da língua, fazendo com que o ar seja desviado e saia totalmente pelo nariz, acompanhado pela vibração das cordas vocais.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estabilidade da boca. Observe que os lábios ficam levemente abertos (diferente do "M", onde os lábios se fecham), e o rosto permanece relaxado enquanto a língua trabalha de forma escondida no interior.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