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 posição dos dentes e lábios:</w:t>
      </w:r>
      <w:r w:rsidDel="00000000" w:rsidR="00000000" w:rsidRPr="00000000">
        <w:rPr>
          <w:rtl w:val="0"/>
        </w:rPr>
        <w:t xml:space="preserve"> Peça para a pessoa pressionar um lábio contra o outro (fechando a boca firmemente, mas sem exagerar na força) e manter os dentes levemente separados do lado de dentro.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 passagem do ar:</w:t>
      </w:r>
      <w:r w:rsidDel="00000000" w:rsidR="00000000" w:rsidRPr="00000000">
        <w:rPr>
          <w:rtl w:val="0"/>
        </w:rPr>
        <w:t xml:space="preserve"> Como a letra "P" é uma consoante oclusiva e surda (com som de "explosão"), o ar acumula atrás dos lábios fechados por um instante e é liberado de forma rápida e repentina quando os lábios se abrem, sem nenhuma vibração nas cordas vocais.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Treino visual:</w:t>
      </w:r>
      <w:r w:rsidDel="00000000" w:rsidR="00000000" w:rsidRPr="00000000">
        <w:rPr>
          <w:rtl w:val="0"/>
        </w:rPr>
        <w:t xml:space="preserve"> Pratique de frente para o espelho focando na transição do movimento. Observe o momento em que os lábios se </w:t>
      </w:r>
      <w:r w:rsidDel="00000000" w:rsidR="00000000" w:rsidRPr="00000000">
        <w:rPr>
          <w:rtl w:val="0"/>
        </w:rPr>
        <w:t xml:space="preserve">selam</w:t>
      </w:r>
      <w:r w:rsidDel="00000000" w:rsidR="00000000" w:rsidRPr="00000000">
        <w:rPr>
          <w:rtl w:val="0"/>
        </w:rPr>
        <w:t xml:space="preserve"> e depois se "abrem estourando" suavemente para expelir o ar, mantendo o restante do rosto e a mandíbula estáveis.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