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 posição dos dentes e lábios:</w:t>
      </w:r>
      <w:r w:rsidDel="00000000" w:rsidR="00000000" w:rsidRPr="00000000">
        <w:rPr>
          <w:color w:val="1f1f1f"/>
          <w:rtl w:val="0"/>
        </w:rPr>
        <w:t xml:space="preserve"> Peça para a pessoa manter os dentes levemente entreabertos e os lábios relaxados (ou suavemente preparados para a vogal seguinte), enquanto a parte de trás da língua se eleva até tocar o palato mole (o céu da boca no fundo), do mesmo modo que na letra "K"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 passagem do ar:</w:t>
      </w:r>
      <w:r w:rsidDel="00000000" w:rsidR="00000000" w:rsidRPr="00000000">
        <w:rPr>
          <w:color w:val="1f1f1f"/>
          <w:rtl w:val="0"/>
        </w:rPr>
        <w:t xml:space="preserve"> Como a letra "Q" é uma consoante oclusiva surda (com som de /k/), o ar é retido momentaneamente na parte de trás da garganta e liberado em um pequeno e rápido disparo de ar, sem vibração das cordas vocais.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Treino visual:</w:t>
      </w:r>
      <w:r w:rsidDel="00000000" w:rsidR="00000000" w:rsidRPr="00000000">
        <w:rPr>
          <w:color w:val="1f1f1f"/>
          <w:rtl w:val="0"/>
        </w:rPr>
        <w:t xml:space="preserve"> Pratique de frente para o espelho focando na estabilidade do rosto. Observe que, como a articulação do som ocorre inteiramente na parte posterior da boca, os dentes da frente e os lábios permanecem praticamente imóveis durante o disparo inicial do som.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