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240"/>
        <w:jc w:val="center"/>
        <w:rPr>
          <w:sz w:val="32"/>
          <w:szCs w:val="32"/>
        </w:rPr>
      </w:pPr>
      <w:r>
        <w:rPr>
          <w:sz w:val="32"/>
          <w:szCs w:val="32"/>
        </w:rPr>
        <w:t>CENTRO FEDERAL DE EDUCAÇÃO TECNOLÓGICA DE MINAS GERAIS – CAMPUS V</w:t>
      </w:r>
    </w:p>
    <w:p>
      <w:pPr>
        <w:pStyle w:val="Normal"/>
        <w:spacing w:lineRule="auto" w:line="360" w:before="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CURSO TÉCNICO EM INFORMÁTICA </w:t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SGSG: Sistema para Gestão de Seminários de Graduação</w:t>
      </w:r>
    </w:p>
    <w:p>
      <w:pPr>
        <w:pStyle w:val="Normal"/>
        <w:spacing w:lineRule="auto" w:line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Clara Lacerda Pardini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Léon David Fernandes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Neilon Cesar Medeiros Moura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Orientador: </w:t>
      </w:r>
      <w:r>
        <w:rPr>
          <w:sz w:val="28"/>
          <w:szCs w:val="28"/>
        </w:rPr>
        <w:t>Willyan Michel Ferreira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Co-orientador: Eduardo Habib Berchelane Maia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Divinópolis – MG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2015</w:t>
      </w:r>
    </w:p>
    <w:p>
      <w:pPr>
        <w:pStyle w:val="Normal"/>
        <w:spacing w:lineRule="auto" w:line="360" w:before="0" w:after="240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PROPOSTA DE TRABALHO</w:t>
      </w:r>
    </w:p>
    <w:p>
      <w:pPr>
        <w:pStyle w:val="Normal"/>
        <w:spacing w:lineRule="auto" w:line="360" w:before="0" w:after="240"/>
        <w:jc w:val="center"/>
        <w:rPr/>
      </w:pPr>
      <w:r>
        <w:rPr/>
      </w:r>
    </w:p>
    <w:p>
      <w:pPr>
        <w:pStyle w:val="Normal"/>
        <w:spacing w:lineRule="auto" w:line="36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Introdução: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spacing w:lineRule="auto" w:line="360"/>
        <w:rPr>
          <w:rFonts w:cs="Times New Roman" w:ascii="Arial" w:hAnsi="Arial"/>
        </w:rPr>
      </w:pPr>
      <w:r>
        <w:rPr>
          <w:rFonts w:ascii="Arial" w:hAnsi="Arial"/>
        </w:rPr>
        <w:tab/>
      </w:r>
      <w:r>
        <w:rPr>
          <w:rFonts w:cs="Times New Roman" w:ascii="Arial" w:hAnsi="Arial"/>
        </w:rPr>
        <w:t>O estágio curricular supervisionado deve colocar o futuro profissional em contato com as diferentes realidades sociais, econômicas e culturais, proporcionando vivência e experiências que permitam ao estudante desenvolver uma consciência crítica e a capacidade de compreender a realidade e interferir sobre ela. Dentro das competências avaliadas no estágio, há em algumas instituições como o CEFET-MG, o cumprimento de um seminário obrigatório.</w:t>
      </w:r>
    </w:p>
    <w:p>
      <w:pPr>
        <w:pStyle w:val="Normal"/>
        <w:spacing w:lineRule="auto" w:line="360"/>
        <w:rPr>
          <w:rFonts w:cs="Times New Roman" w:ascii="Arial" w:hAnsi="Arial"/>
        </w:rPr>
      </w:pPr>
      <w:r>
        <w:rPr>
          <w:rFonts w:cs="Times New Roman" w:ascii="Arial" w:hAnsi="Arial"/>
        </w:rPr>
        <w:tab/>
        <w:t>O setor de estágios do CEFET-MG Campus V, é responsável por toda a parte relacionada com a obtenção do diploma técnico. Uma das funções realizadas por ele, é a organização dos seminários de graduação para a conclusão oficial do ensino técnico.</w:t>
      </w:r>
    </w:p>
    <w:p>
      <w:pPr>
        <w:pStyle w:val="Normal"/>
        <w:spacing w:lineRule="auto" w:line="360"/>
        <w:rPr>
          <w:rFonts w:cs="Times New Roman" w:ascii="Arial" w:hAnsi="Arial"/>
        </w:rPr>
      </w:pPr>
      <w:r>
        <w:rPr>
          <w:rFonts w:cs="Times New Roman" w:ascii="Arial" w:hAnsi="Arial"/>
          <w:b/>
          <w:bCs/>
        </w:rPr>
        <w:tab/>
      </w:r>
      <w:r>
        <w:rPr>
          <w:rFonts w:cs="Times New Roman" w:ascii="Arial" w:hAnsi="Arial"/>
        </w:rPr>
        <w:t>Atualmente, o setor da instituição ainda não conta com um software para gerenciar esse processo. Sendo assim, ao requerir o sistema, observamos que o processo utilizado é demorado, manual e burocrático. Logo, surgiu a ideia de criar um módulo WEB para gerenciar os seminários e sanar essa demanda.</w:t>
      </w:r>
    </w:p>
    <w:p>
      <w:pPr>
        <w:pStyle w:val="Normal"/>
        <w:spacing w:lineRule="auto" w:line="360"/>
        <w:rPr>
          <w:rFonts w:cs="Times New Roman" w:ascii="Arial" w:hAnsi="Arial"/>
        </w:rPr>
      </w:pPr>
      <w:r>
        <w:rPr>
          <w:rFonts w:cs="Times New Roman" w:ascii="Arial" w:hAnsi="Arial"/>
        </w:rPr>
        <w:tab/>
      </w:r>
    </w:p>
    <w:p>
      <w:pPr>
        <w:pStyle w:val="Normal"/>
        <w:spacing w:lineRule="auto" w:line="360"/>
        <w:rPr>
          <w:rFonts w:cs="Times New Roman" w:ascii="Arial" w:hAnsi="Arial"/>
          <w:b/>
          <w:bCs/>
        </w:rPr>
      </w:pPr>
      <w:r>
        <w:rPr>
          <w:rFonts w:cs="Times New Roman" w:ascii="Arial" w:hAnsi="Arial"/>
          <w:b/>
          <w:bCs/>
        </w:rPr>
        <w:t>Desenvolvimento: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Objetivo:</w:t>
      </w:r>
    </w:p>
    <w:p>
      <w:pPr>
        <w:pStyle w:val="Normal"/>
        <w:spacing w:lineRule="auto" w:line="360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spacing w:lineRule="auto" w:line="360"/>
        <w:rPr>
          <w:rFonts w:cs="Times New Roman" w:ascii="Arial" w:hAnsi="Arial"/>
        </w:rPr>
      </w:pPr>
      <w:r>
        <w:rPr>
          <w:rFonts w:ascii="Arial" w:hAnsi="Arial"/>
        </w:rPr>
        <w:tab/>
        <w:t>G</w:t>
      </w:r>
      <w:r>
        <w:rPr>
          <w:rFonts w:cs="Times New Roman" w:ascii="Arial" w:hAnsi="Arial"/>
        </w:rPr>
        <w:t>erenciar o processo obrigatório de seminários de graduação que o aluno do CEFET-MG Campus V realiza após o término de seu estágio.</w:t>
      </w:r>
    </w:p>
    <w:p>
      <w:pPr>
        <w:pStyle w:val="Normal"/>
        <w:spacing w:lineRule="auto" w:line="360"/>
        <w:rPr>
          <w:rFonts w:cs="Times New Roman" w:ascii="Arial" w:hAnsi="Arial"/>
        </w:rPr>
      </w:pPr>
      <w:r>
        <w:rPr>
          <w:rFonts w:cs="Times New Roman" w:ascii="Arial" w:hAnsi="Arial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cs="Times New Roman" w:ascii="Arial" w:hAnsi="Arial"/>
          <w:u w:val="single"/>
        </w:rPr>
      </w:pPr>
      <w:r>
        <w:rPr>
          <w:rFonts w:cs="Times New Roman" w:ascii="Arial" w:hAnsi="Arial"/>
          <w:u w:val="single"/>
        </w:rPr>
        <w:t>Metodologia:</w:t>
      </w:r>
    </w:p>
    <w:p>
      <w:pPr>
        <w:pStyle w:val="Normal"/>
        <w:spacing w:lineRule="auto" w:line="360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spacing w:lineRule="auto" w:line="360"/>
        <w:rPr>
          <w:rFonts w:cs="Times New Roman" w:ascii="Arial" w:hAnsi="Arial"/>
        </w:rPr>
      </w:pPr>
      <w:r>
        <w:rPr>
          <w:rFonts w:cs="Times New Roman" w:ascii="Arial" w:hAnsi="Arial"/>
        </w:rPr>
        <w:tab/>
        <w:t xml:space="preserve">O Sistema de gestão de seminários de graduação (SGSG), inicialmente, será desenvolvido no Campus Divinópolis, durante o ano letivo de 2015. No desenvolvimento do projeto, usaremos de algumas ferramentas disponibilizadas atualmente para gerenciar projetos. Uma dessas é o Github, um controlador de versões muito usado nos dias de hoje. Utilizaremos dessa ferramenta para controlar as mudanças realizadas no projeto sem afetar seu andamento. Outro mecanismo que empregaremos durante o projeto, será ou o Skype ou a videoconferência do Facebook, para a comunicação entre os membros do grupo de TCC. </w:t>
      </w:r>
    </w:p>
    <w:p>
      <w:pPr>
        <w:pStyle w:val="Normal"/>
        <w:spacing w:lineRule="auto" w:line="360"/>
        <w:rPr>
          <w:rFonts w:cs="Times New Roman" w:ascii="Arial" w:hAnsi="Arial"/>
        </w:rPr>
      </w:pPr>
      <w:r>
        <w:rPr>
          <w:rFonts w:cs="Times New Roman" w:ascii="Arial" w:hAnsi="Arial"/>
        </w:rPr>
        <w:tab/>
        <w:t xml:space="preserve">Além disso, toda semana haverá uma reunião com a equipe de projetos para a definição de metas e esclarecimento de dúvidas. Contudo, caso permaneça alguma dúvida, o Gmail será o principal meio de comunicação entre integrantes da equipe de trabalho e coordenadores do projeto dentro dessa semana. Já se tratando do ambiente de trabalho, a IDE Netbeans, juntamente com o MySQL Workbench será onde desenvolveremos todo o código-fonte e a base de dados do site. Essencialmente, usaremos a linguagem Java para criar o sistema, juntamente com JQuery e Javascript. </w:t>
      </w:r>
    </w:p>
    <w:p>
      <w:pPr>
        <w:pStyle w:val="Normal"/>
        <w:spacing w:lineRule="auto" w:line="360"/>
        <w:rPr>
          <w:rFonts w:cs="Times New Roman" w:ascii="Arial" w:hAnsi="Arial"/>
        </w:rPr>
      </w:pPr>
      <w:r>
        <w:rPr>
          <w:rFonts w:cs="Times New Roman" w:ascii="Arial" w:hAnsi="Arial"/>
        </w:rPr>
        <w:tab/>
        <w:t>Utilizaremos ainda Frameworks como Hibernate, Primefaces e Bootstrap para a conexão e operações com o banco de dados e estilização do HTML, respectivamente. No projeto as páginas Web também serão desenvolvidas a partir de um outro, o JSF.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Resultados Esperados: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ab/>
        <w:t>Espera-se que, com a conclusão do projeto, haja a otimização do setor de estágio, especificamente a parte relacionada a diplomas técnicos e seminários. Além de reduzir o tempo gasto pelo processo e facilitar a comunicação aluno/instituição, o tornará mais seguro e prático.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cs="Times New Roman" w:ascii="Arial" w:hAnsi="Arial"/>
          <w:b/>
          <w:bCs/>
        </w:rPr>
      </w:pPr>
      <w:r>
        <w:rPr>
          <w:rFonts w:cs="Times New Roman" w:ascii="Arial" w:hAnsi="Arial"/>
          <w:b/>
          <w:bCs/>
        </w:rPr>
        <w:t>Cronograma de trabalho: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tbl>
      <w:tblPr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674"/>
        <w:gridCol w:w="201"/>
        <w:gridCol w:w="193"/>
        <w:gridCol w:w="178"/>
        <w:gridCol w:w="212"/>
        <w:gridCol w:w="4"/>
        <w:gridCol w:w="204"/>
        <w:gridCol w:w="205"/>
        <w:gridCol w:w="201"/>
        <w:gridCol w:w="201"/>
        <w:gridCol w:w="7"/>
        <w:gridCol w:w="192"/>
        <w:gridCol w:w="194"/>
        <w:gridCol w:w="195"/>
        <w:gridCol w:w="195"/>
        <w:gridCol w:w="40"/>
        <w:gridCol w:w="135"/>
        <w:gridCol w:w="196"/>
        <w:gridCol w:w="195"/>
        <w:gridCol w:w="188"/>
        <w:gridCol w:w="52"/>
        <w:gridCol w:w="116"/>
        <w:gridCol w:w="189"/>
        <w:gridCol w:w="184"/>
        <w:gridCol w:w="182"/>
        <w:gridCol w:w="63"/>
        <w:gridCol w:w="133"/>
        <w:gridCol w:w="224"/>
        <w:gridCol w:w="221"/>
        <w:gridCol w:w="214"/>
        <w:gridCol w:w="79"/>
        <w:gridCol w:w="107"/>
        <w:gridCol w:w="209"/>
        <w:gridCol w:w="204"/>
        <w:gridCol w:w="205"/>
        <w:gridCol w:w="91"/>
        <w:gridCol w:w="101"/>
        <w:gridCol w:w="223"/>
        <w:gridCol w:w="216"/>
        <w:gridCol w:w="213"/>
        <w:gridCol w:w="106"/>
        <w:gridCol w:w="80"/>
        <w:gridCol w:w="214"/>
        <w:gridCol w:w="209"/>
        <w:gridCol w:w="205"/>
        <w:gridCol w:w="121"/>
        <w:gridCol w:w="65"/>
        <w:gridCol w:w="218"/>
        <w:gridCol w:w="209"/>
        <w:gridCol w:w="249"/>
      </w:tblGrid>
      <w:tr>
        <w:trPr>
          <w:cantSplit w:val="false"/>
        </w:trPr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Atividades Mês/Ano</w:t>
            </w:r>
          </w:p>
        </w:tc>
        <w:tc>
          <w:tcPr>
            <w:tcW w:w="78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MAR</w:t>
            </w:r>
          </w:p>
          <w:p>
            <w:pPr>
              <w:pStyle w:val="Contedodatabela"/>
              <w:spacing w:lineRule="auto" w:line="360"/>
              <w:jc w:val="center"/>
              <w:rPr>
                <w:rFonts w:ascii="Arial" w:hAnsi="Arial"/>
                <w:b/>
                <w:bCs/>
              </w:rPr>
            </w:pPr>
            <w:bookmarkStart w:id="0" w:name="__DdeLink__661_2041541571"/>
            <w:bookmarkEnd w:id="0"/>
            <w:r>
              <w:rPr>
                <w:rFonts w:ascii="Arial" w:hAnsi="Arial"/>
                <w:b/>
                <w:bCs/>
              </w:rPr>
              <w:t>15</w:t>
            </w:r>
          </w:p>
        </w:tc>
        <w:tc>
          <w:tcPr>
            <w:tcW w:w="81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ABR</w:t>
            </w:r>
          </w:p>
          <w:p>
            <w:pPr>
              <w:pStyle w:val="Contedodatabela"/>
              <w:spacing w:lineRule="auto" w:line="36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15</w:t>
            </w:r>
          </w:p>
        </w:tc>
        <w:tc>
          <w:tcPr>
            <w:tcW w:w="816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MAI</w:t>
            </w:r>
          </w:p>
          <w:p>
            <w:pPr>
              <w:pStyle w:val="Contedodatabela"/>
              <w:spacing w:lineRule="auto" w:line="36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15</w:t>
            </w:r>
          </w:p>
        </w:tc>
        <w:tc>
          <w:tcPr>
            <w:tcW w:w="766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JUN</w:t>
            </w:r>
          </w:p>
          <w:p>
            <w:pPr>
              <w:pStyle w:val="Contedodatabela"/>
              <w:spacing w:lineRule="auto" w:line="36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15</w:t>
            </w:r>
          </w:p>
        </w:tc>
        <w:tc>
          <w:tcPr>
            <w:tcW w:w="734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JUL</w:t>
            </w:r>
          </w:p>
          <w:p>
            <w:pPr>
              <w:pStyle w:val="Contedodatabela"/>
              <w:spacing w:lineRule="auto" w:line="36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15</w:t>
            </w:r>
          </w:p>
        </w:tc>
        <w:tc>
          <w:tcPr>
            <w:tcW w:w="871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AGO</w:t>
            </w:r>
          </w:p>
          <w:p>
            <w:pPr>
              <w:pStyle w:val="Contedodatabela"/>
              <w:spacing w:lineRule="auto" w:line="36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15</w:t>
            </w:r>
          </w:p>
        </w:tc>
        <w:tc>
          <w:tcPr>
            <w:tcW w:w="816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SET</w:t>
            </w:r>
          </w:p>
          <w:p>
            <w:pPr>
              <w:pStyle w:val="Contedodatabela"/>
              <w:spacing w:lineRule="auto" w:line="36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15</w:t>
            </w:r>
          </w:p>
        </w:tc>
        <w:tc>
          <w:tcPr>
            <w:tcW w:w="859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OUT</w:t>
            </w:r>
          </w:p>
          <w:p>
            <w:pPr>
              <w:pStyle w:val="Contedodatabela"/>
              <w:spacing w:lineRule="auto" w:line="36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15</w:t>
            </w:r>
          </w:p>
        </w:tc>
        <w:tc>
          <w:tcPr>
            <w:tcW w:w="829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NOV</w:t>
            </w:r>
          </w:p>
          <w:p>
            <w:pPr>
              <w:pStyle w:val="Contedodatabela"/>
              <w:spacing w:lineRule="auto" w:line="36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15</w:t>
            </w:r>
          </w:p>
        </w:tc>
        <w:tc>
          <w:tcPr>
            <w:tcW w:w="741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DEZ</w:t>
            </w:r>
          </w:p>
          <w:p>
            <w:pPr>
              <w:pStyle w:val="Contedodatabela"/>
              <w:spacing w:lineRule="auto" w:line="36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15</w:t>
            </w:r>
          </w:p>
        </w:tc>
      </w:tr>
      <w:tr>
        <w:trPr>
          <w:cantSplit w:val="false"/>
        </w:trPr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Elaboração da proposta de trabalho</w:t>
            </w:r>
          </w:p>
        </w:tc>
        <w:tc>
          <w:tcPr>
            <w:tcW w:w="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hd w:fill="999999" w:val="clear"/>
              <w:spacing w:lineRule="auto" w:line="360"/>
              <w:jc w:val="center"/>
              <w:rPr>
                <w:rFonts w:ascii="Arial" w:hAnsi="Arial"/>
              </w:rPr>
            </w:pPr>
            <w:bookmarkStart w:id="1" w:name="_GoBack"/>
            <w:bookmarkStart w:id="2" w:name="_GoBack"/>
            <w:bookmarkEnd w:id="2"/>
            <w:r>
              <w:rPr>
                <w:rFonts w:ascii="Arial" w:hAnsi="Arial"/>
              </w:rPr>
            </w:r>
          </w:p>
        </w:tc>
        <w:tc>
          <w:tcPr>
            <w:tcW w:w="20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false"/>
        </w:trPr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Entrega e qualificação de proposta</w:t>
            </w:r>
          </w:p>
        </w:tc>
        <w:tc>
          <w:tcPr>
            <w:tcW w:w="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987" w:hRule="atLeast"/>
          <w:cantSplit w:val="false"/>
        </w:trPr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Elaboração de experimento</w:t>
            </w:r>
          </w:p>
        </w:tc>
        <w:tc>
          <w:tcPr>
            <w:tcW w:w="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false"/>
        </w:trPr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Teste e confirmação de resultados</w:t>
            </w:r>
          </w:p>
        </w:tc>
        <w:tc>
          <w:tcPr>
            <w:tcW w:w="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475" w:hRule="atLeast"/>
          <w:cantSplit w:val="false"/>
        </w:trPr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Redação</w:t>
            </w:r>
          </w:p>
        </w:tc>
        <w:tc>
          <w:tcPr>
            <w:tcW w:w="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30" w:hRule="atLeast"/>
          <w:cantSplit w:val="false"/>
        </w:trPr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Apresentação</w:t>
            </w:r>
          </w:p>
        </w:tc>
        <w:tc>
          <w:tcPr>
            <w:tcW w:w="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150" w:hRule="atLeast"/>
          <w:cantSplit w:val="false"/>
        </w:trPr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Defesa</w:t>
            </w:r>
          </w:p>
        </w:tc>
        <w:tc>
          <w:tcPr>
            <w:tcW w:w="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6A6A6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spacing w:lineRule="auto" w:line="360"/>
        <w:rPr>
          <w:rFonts w:cs="Times New Roman" w:ascii="Arial" w:hAnsi="Arial"/>
          <w:b/>
          <w:bCs/>
        </w:rPr>
      </w:pPr>
      <w:r>
        <w:rPr>
          <w:rFonts w:cs="Times New Roman" w:ascii="Arial" w:hAnsi="Arial"/>
          <w:b/>
          <w:bCs/>
        </w:rPr>
      </w:r>
    </w:p>
    <w:p>
      <w:pPr>
        <w:pStyle w:val="Normal"/>
        <w:spacing w:lineRule="auto" w:line="360"/>
        <w:rPr>
          <w:rFonts w:cs="Times New Roman" w:ascii="Arial" w:hAnsi="Arial"/>
          <w:b/>
          <w:bCs/>
        </w:rPr>
      </w:pPr>
      <w:r>
        <w:rPr>
          <w:rFonts w:cs="Times New Roman" w:ascii="Arial" w:hAnsi="Arial"/>
          <w:b/>
          <w:bCs/>
        </w:rPr>
        <w:t>Referências bibliográficas: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GOVERNO DO ESTADO DE SÃO PAULO. </w:t>
      </w:r>
      <w:r>
        <w:rPr>
          <w:rFonts w:ascii="Arial" w:hAnsi="Arial"/>
          <w:b/>
          <w:bCs/>
        </w:rPr>
        <w:t>O que é estágio</w:t>
      </w:r>
      <w:r>
        <w:rPr>
          <w:rFonts w:ascii="Arial" w:hAnsi="Arial"/>
        </w:rPr>
        <w:t>&lt;</w:t>
      </w:r>
      <w:hyperlink r:id="rId2">
        <w:r>
          <w:rPr>
            <w:rStyle w:val="InternetLink"/>
            <w:rFonts w:cs="Times New Roman" w:ascii="Arial" w:hAnsi="Arial"/>
            <w:b/>
            <w:bCs/>
            <w:color w:val="9999FF"/>
          </w:rPr>
          <w:t>http://estagios.fundap.sp.gov.br/index.php?option=com_content&amp;view=article&amp;id=100&amp;Itemid=121</w:t>
        </w:r>
      </w:hyperlink>
      <w:r>
        <w:rPr>
          <w:rFonts w:ascii="Arial" w:hAnsi="Arial"/>
        </w:rPr>
        <w:t>&gt;.Acesso em: 07 abril 2015.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sectPr>
      <w:footerReference w:type="default" r:id="rId3"/>
      <w:type w:val="nextPage"/>
      <w:pgSz w:w="11906" w:h="16838"/>
      <w:pgMar w:left="1701" w:right="1134" w:header="0" w:top="1701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4550" w:leader="none"/>
        <w:tab w:val="left" w:pos="5818" w:leader="none"/>
      </w:tabs>
      <w:ind w:left="0" w:right="260" w:hanging="0"/>
      <w:jc w:val="right"/>
      <w:rPr>
        <w:color w:val="17365D"/>
      </w:rPr>
    </w:pPr>
    <w:r>
      <w:rPr>
        <w:color w:val="548DD4"/>
        <w:spacing w:val="60"/>
      </w:rPr>
      <w:t>Página</w:t>
    </w:r>
    <w:r>
      <w:rPr>
        <w:color w:val="548DD4"/>
      </w:rPr>
      <w:t xml:space="preserve"> </w:t>
    </w:r>
    <w:r>
      <w:rPr>
        <w:color w:val="548DD4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color w:val="17365D"/>
      </w:rPr>
      <w:t xml:space="preserve"> | </w:t>
    </w:r>
    <w:r>
      <w:rPr>
        <w:color w:val="17365D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rsid w:val="00854045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Marcas" w:customStyle="1">
    <w:name w:val="Marcas"/>
    <w:rsid w:val="00854045"/>
    <w:rPr>
      <w:rFonts w:ascii="OpenSymbol" w:hAnsi="OpenSymbol" w:eastAsia="OpenSymbol" w:cs="OpenSymbol"/>
    </w:rPr>
  </w:style>
  <w:style w:type="character" w:styleId="WW8Num2z0" w:customStyle="1">
    <w:name w:val="WW8Num2z0"/>
    <w:rsid w:val="00854045"/>
    <w:rPr>
      <w:rFonts w:ascii="Symbol" w:hAnsi="Symbol" w:cs="Symbol"/>
      <w:sz w:val="24"/>
      <w:szCs w:val="24"/>
    </w:rPr>
  </w:style>
  <w:style w:type="character" w:styleId="WW8Num2z1" w:customStyle="1">
    <w:name w:val="WW8Num2z1"/>
    <w:rsid w:val="00854045"/>
    <w:rPr>
      <w:rFonts w:ascii="Courier New" w:hAnsi="Courier New" w:cs="Courier New"/>
    </w:rPr>
  </w:style>
  <w:style w:type="character" w:styleId="WW8Num2z2" w:customStyle="1">
    <w:name w:val="WW8Num2z2"/>
    <w:rsid w:val="00854045"/>
    <w:rPr>
      <w:rFonts w:ascii="Wingdings" w:hAnsi="Wingdings" w:cs="Wingdings"/>
    </w:rPr>
  </w:style>
  <w:style w:type="character" w:styleId="ListLabel1" w:customStyle="1">
    <w:name w:val="ListLabel 1"/>
    <w:rsid w:val="00854045"/>
    <w:rPr>
      <w:rFonts w:cs="Symbol"/>
    </w:rPr>
  </w:style>
  <w:style w:type="character" w:styleId="ListLabel2" w:customStyle="1">
    <w:name w:val="ListLabel 2"/>
    <w:rsid w:val="00854045"/>
    <w:rPr>
      <w:rFonts w:cs="Symbol"/>
      <w:sz w:val="24"/>
      <w:szCs w:val="24"/>
    </w:rPr>
  </w:style>
  <w:style w:type="character" w:styleId="ListLabel3" w:customStyle="1">
    <w:name w:val="ListLabel 3"/>
    <w:rsid w:val="00854045"/>
    <w:rPr>
      <w:rFonts w:cs="Courier New"/>
    </w:rPr>
  </w:style>
  <w:style w:type="character" w:styleId="ListLabel4" w:customStyle="1">
    <w:name w:val="ListLabel 4"/>
    <w:rsid w:val="00854045"/>
    <w:rPr>
      <w:rFonts w:cs="Wingdings"/>
    </w:rPr>
  </w:style>
  <w:style w:type="character" w:styleId="ListLabel5" w:customStyle="1">
    <w:name w:val="ListLabel 5"/>
    <w:rsid w:val="00854045"/>
    <w:rPr>
      <w:rFonts w:cs="Symbol"/>
    </w:rPr>
  </w:style>
  <w:style w:type="character" w:styleId="ListLabel6" w:customStyle="1">
    <w:name w:val="ListLabel 6"/>
    <w:rsid w:val="00854045"/>
    <w:rPr>
      <w:rFonts w:cs="Symbol"/>
    </w:rPr>
  </w:style>
  <w:style w:type="character" w:styleId="ListLabel7" w:customStyle="1">
    <w:name w:val="ListLabel 7"/>
    <w:rsid w:val="00854045"/>
    <w:rPr>
      <w:rFonts w:cs="Symbol"/>
    </w:rPr>
  </w:style>
  <w:style w:type="character" w:styleId="TextodebaloChar" w:customStyle="1">
    <w:name w:val="Texto de balão Char"/>
    <w:uiPriority w:val="99"/>
    <w:semiHidden/>
    <w:link w:val="Textodebalo"/>
    <w:rsid w:val="00f66f1a"/>
    <w:basedOn w:val="DefaultParagraphFont"/>
    <w:rPr>
      <w:rFonts w:ascii="Tahoma" w:hAnsi="Tahoma" w:cs="Mangal"/>
      <w:color w:val="00000A"/>
      <w:sz w:val="16"/>
      <w:szCs w:val="14"/>
    </w:rPr>
  </w:style>
  <w:style w:type="character" w:styleId="ListLabel8" w:customStyle="1">
    <w:name w:val="ListLabel 8"/>
    <w:rPr>
      <w:rFonts w:cs="Symbol"/>
    </w:rPr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ListLabel9" w:customStyle="1">
    <w:name w:val="ListLabel 9"/>
    <w:rPr>
      <w:rFonts w:cs="Symbol"/>
    </w:rPr>
  </w:style>
  <w:style w:type="character" w:styleId="ListLabel10" w:customStyle="1">
    <w:name w:val="ListLabel 10"/>
    <w:rPr>
      <w:rFonts w:cs="Symbol"/>
    </w:rPr>
  </w:style>
  <w:style w:type="character" w:styleId="NumberingSymbols" w:customStyle="1">
    <w:name w:val="Numbering Symbols"/>
    <w:rPr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rsid w:val="00854045"/>
    <w:basedOn w:val="TextBody"/>
    <w:pPr/>
    <w:rPr>
      <w:rFonts w:cs="FreeSans"/>
      <w:sz w:val="20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rsid w:val="00854045"/>
    <w:basedOn w:val="Normal"/>
    <w:pPr>
      <w:suppressLineNumbers/>
      <w:spacing w:before="120" w:after="120"/>
    </w:pPr>
    <w:rPr>
      <w:i/>
      <w:iCs/>
    </w:rPr>
  </w:style>
  <w:style w:type="paragraph" w:styleId="Title">
    <w:name w:val="Title"/>
    <w:rsid w:val="00854045"/>
    <w:basedOn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otexto" w:customStyle="1">
    <w:name w:val="Corpo do texto"/>
    <w:rsid w:val="00854045"/>
    <w:basedOn w:val="Normal"/>
    <w:pPr>
      <w:spacing w:lineRule="auto" w:line="288" w:before="0" w:after="140"/>
    </w:pPr>
    <w:rPr/>
  </w:style>
  <w:style w:type="paragraph" w:styleId="Ndice" w:customStyle="1">
    <w:name w:val="Índice"/>
    <w:rsid w:val="00854045"/>
    <w:basedOn w:val="Normal"/>
    <w:pPr>
      <w:suppressLineNumbers/>
    </w:pPr>
    <w:rPr/>
  </w:style>
  <w:style w:type="paragraph" w:styleId="ListParagraph">
    <w:name w:val="List Paragraph"/>
    <w:rsid w:val="00854045"/>
    <w:basedOn w:val="Normal"/>
    <w:pPr>
      <w:spacing w:before="0" w:after="160"/>
      <w:ind w:left="720" w:right="0" w:hanging="0"/>
      <w:contextualSpacing/>
    </w:pPr>
    <w:rPr/>
  </w:style>
  <w:style w:type="paragraph" w:styleId="Contedodatabela" w:customStyle="1">
    <w:name w:val="Conteúdo da tabela"/>
    <w:rsid w:val="00854045"/>
    <w:basedOn w:val="Normal"/>
    <w:pPr/>
    <w:rPr/>
  </w:style>
  <w:style w:type="paragraph" w:styleId="Ttulodetabela" w:customStyle="1">
    <w:name w:val="Título de tabela"/>
    <w:rsid w:val="00854045"/>
    <w:basedOn w:val="Contedodatabela"/>
    <w:pPr/>
    <w:rPr/>
  </w:style>
  <w:style w:type="paragraph" w:styleId="Header">
    <w:name w:val="Header"/>
    <w:rsid w:val="00854045"/>
    <w:basedOn w:val="Normal"/>
    <w:pPr/>
    <w:rPr/>
  </w:style>
  <w:style w:type="paragraph" w:styleId="BalloonText">
    <w:name w:val="Balloon Text"/>
    <w:uiPriority w:val="99"/>
    <w:semiHidden/>
    <w:unhideWhenUsed/>
    <w:link w:val="TextodebaloChar"/>
    <w:rsid w:val="00f66f1a"/>
    <w:basedOn w:val="Normal"/>
    <w:pPr/>
    <w:rPr>
      <w:rFonts w:ascii="Tahoma" w:hAnsi="Tahoma" w:cs="Mangal"/>
      <w:sz w:val="16"/>
      <w:szCs w:val="14"/>
    </w:rPr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WW8Num2" w:customStyle="1">
    <w:name w:val="WW8Num2"/>
    <w:rsid w:val="00854045"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tagios.fundap.sp.gov.br/index.php?option=com_content&amp;view=article&amp;id=100&amp;Itemid=121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10099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2015-03-25T21:45:00Z</dcterms:created>
  <dc:language>pt-BR</dc:language>
  <cp:lastModifiedBy>Léon Fernandes</cp:lastModifiedBy>
  <dcterms:modified xsi:type="dcterms:W3CDTF">2015-04-08T12:39:00Z</dcterms:modified>
  <cp:revision>39</cp:revision>
</cp:coreProperties>
</file>