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0C2B87" w14:textId="77777777" w:rsidR="00227DCA" w:rsidRDefault="00227DCA"/>
    <w:sectPr w:rsidR="00227D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73D"/>
    <w:rsid w:val="001F2179"/>
    <w:rsid w:val="00227DCA"/>
    <w:rsid w:val="00945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A9090"/>
  <w15:chartTrackingRefBased/>
  <w15:docId w15:val="{226BD049-C9AD-46C4-BDFC-379F15091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Giovanna Souza</dc:creator>
  <cp:keywords/>
  <dc:description/>
  <cp:lastModifiedBy>Giovanna Souza</cp:lastModifiedBy>
  <cp:revision>3</cp:revision>
  <dcterms:created xsi:type="dcterms:W3CDTF">2025-12-04T11:29:00Z</dcterms:created>
  <dcterms:modified xsi:type="dcterms:W3CDTF">2025-12-04T11:54:00Z</dcterms:modified>
</cp:coreProperties>
</file>