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Idaho (ID)</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Idaho Consumer Protection Act (ICPA)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Idaho Code §§ 48-601 through 48-619</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trade or commerce, including conduct specifically listed in Idaho Code § 48-603 and unconscionable practices under § 48-603C.</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Idaho Code § 48-608, a qualifying purchaser or lessee who suffers an ascertainable loss may treat an agreement as voidable or recover actual damages or $1,000, whichever is greater. Restitution, injunction, other appropriate relief, punitive damages for repeated or flagrant violations, costs, and attorney’s fees may also be available as authorized.</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Idaho Code § 48-608 for a person who purchases or leases goods or services and suffers an ascertainable loss caused by an unlawful practice. Document the purchase or lease, challenged practice, causation, loss, and elected remedy. A private action generally must be brought within two years after accrual under Idaho Code § 48-619.</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Idaho Attorney General — Consumer Protection Division; proceedings and remedies under Idaho Code §§ 48-606 through 48-607.</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debt-settlement, credit-counseling, credit-repair, or tradeline activity present — verify whether the actor is licensed or required to be licensed under the Idaho Collection Agency Act.</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The Idaho Collection Agency Act regulates collection agencies, debt counselors, credit counselors, credit-repair organizations, and debt buyers. Idaho Code § 26-2229A requires fair, open, and honest dealing, prohibits misleading practices and unauthorized charges, and permits the Director to enforce applicable federal FDCPA standards against covered entities.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Idaho Code §§ 26-2221 through 26-2251;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Idaho Department of Finance, Consumer Finance Bureau; Idaho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Idaho’s Credit Report Protection Act, Idaho Code §§ 28-52-101 through 28-52-109, governs security freezes, information changes, protection of personal information, and enforcement. Federal FCRA procedures remain the primary nationwide framework for accuracy and reinvestigation.</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Idaho consumers may place a security freeze under Idaho Code § 28-52-103 and request permanent removal or a temporary lift under § 28-52-104.</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FCRA and use Idaho security-freeze procedures to restrict specified releases of credit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Idaho claims should be evaluated separately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Idaho supplements identity protection through security freezes, personal-information safeguards, breach notice, and criminal identity-theft provisions.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Idaho Code § 28-52-109 provides civil liability for qualifying willful or negligent noncompliance, including actual or statutory damages, possible punitive damages, costs, and reasonable attorney’s fees. The Attorney General may seek civil penalties and injunctive relief.</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Idaho Code § 18-3126 prohibits obtaining or recording another person’s personal identifying information without authorization, with intent that the information be used to obtain or attempt to obtain credit, money, goods, or services without consent.</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Related offense: Idaho Code § 18-3126A prohibits obtaining or attempting to obtain personal identifying information by falsely claiming governmental or military authority.</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federal fraud alerts and blocking, Idaho security freezes, creditor notifications, and documented bureau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Idaho Code § 28-51-105 requires covered agencies, individuals, and commercial entities to provide notice of qualifying breaches of computerized personal information to affected Idaho residents, subject to statutory investigation, harm, and timing provisions.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Idaho’s breach-notification provisions are codified at Idaho Code §§ 28-51-104 through 28-51-107.</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Idaho consumer-data privacy act was identified for this module; sector-specific Idaho and federal privacy rules may apply depending on the entity and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 investigation records, affected data elements, notice content, delivery dates, law-enforcement delay requests, primary-regulator communications,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Idaho Attorney General — Consumer Protection Division: Consumer complaint intake, investigation, education, and ICPA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Idaho Department of Finance — Consumer Finance Bureau: Collection-agency and debt-service licensing, complaint review, examinations, investigations, and administrative enforcement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License verification: Preserve a dated Idaho Department of Finance license lookup and any complaint or regulator file number.</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Idaho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48-601–619</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ICPA — unfair or deceptive trade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Voidable agreement or actual damages/$1,000; restitution, injunction, punitive damages, fees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Purchase/lease; representation; unlawful practice; causation; ascertainable loss; remedy;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26-2221–2251</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debt counseling, credit repair, debt buying, and fair dealing</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penalties, restitution, cease-and-desist, and administrative action</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Actor/license status; contract; letters/calls; charges; payment ledger; complaint record</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28-52-101–109</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Credit-report security freezes and personal-information protection</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Actual/statutory damages, possible punitive damages, injunction, costs, fees, and AG penalties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lift/removal request; change notice; resulting damages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28-51-104–107</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Security-breach definitions, notice, compliance, and enforcement</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Primary-regulator injunction and up to $25,000 fine for intentional notice failure</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regulator communications;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18-3126, 18-3126A</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Misappropriation of identifying information and false governmental authority</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identity-restoration documentation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 losses and restoration trail</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ICPA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voluntary compliance, injunction, restitution, penalties,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Department of Finance</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debt services, credit repair, and state-supervised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examination, complaint handling, restitution, penalties, and administrative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contracts; account records;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Idaho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Personal identifiers and employer information in the consumer file; disclosure, accuracy, reinvestigation, </w:t>
            </w:r>
            <w:r w:rsidRPr="00566B6A">
              <w:rPr>
                <w:rFonts w:ascii="Courier New" w:hAnsi="Courier New" w:cs="Courier New"/>
                <w:sz w:val="22"/>
              </w:rPr>
              <w:lastRenderedPageBreak/>
              <w:t>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or modification of inaccurate, incomplete, or unverifiable </w:t>
            </w:r>
            <w:r w:rsidRPr="00566B6A">
              <w:rPr>
                <w:rFonts w:ascii="Courier New" w:hAnsi="Courier New" w:cs="Courier New"/>
                <w:sz w:val="22"/>
              </w:rPr>
              <w:lastRenderedPageBreak/>
              <w:t>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Idaho (ID)</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collection-agency decision below addresses state licensing and regulatory authority; it should not be described as creating a private damages claim for every violation of the Idaho Collection Agency Act.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Duspiva v. Fillmore</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154 Idaho 27, 293 P.3d 651</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an ICPA judgment for deceptive well-drilling services, actual damages, and fees; rescission and actual damages are alternative remedies.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service agreement, recommendations, omissions, invoices, payments, technical proof, loss, elected remedy, and fee records.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Litster Frost Injury Lawyers, PLLC v. Idaho Injury Law Group, PLLC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171 Idaho 1, 518 P.3d 1</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private ICPA elements: purchase of goods or services, an unlawful practice, and resulting ascertainable loss.</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service, oral and written terms, contradiction, transaction history, loss, and requested remedy.</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Wall &amp; Associates, Inc. v. Idaho Department of Finance</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574 P.3d 807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tax-debt settlement company was a debt counselor requiring an Idaho license and upheld penalties and restitution.</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service classification; preserve contracts, fees, work, complaints, regulator notices, findings, and restitution.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Duspiva v. Fillmore</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154 Idaho 27, 293 P.3d 651</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an ICPA judgment for deceptive well-drilling services, actual damages, and fees; rescission and actual damages are alternative remedies.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service agreement, recommendations, omissions, invoices, payments, technical proof, loss, elected remedy, and fee records.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Litster Frost Injury Lawyers, PLLC v. Idaho Injury Law Group, PLLC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171 Idaho 1, 518 P.3d 1</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private ICPA elements: purchase of goods or services, an unlawful practice, and resulting ascertainable loss.</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service, oral and written terms, contradiction, transaction history, loss, and requested remedy.</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Wall &amp; Associates, Inc. v. Idaho Department of Finance</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574 P.3d 807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tax-debt settlement company was a debt counselor requiring an Idaho license and upheld penalties and restitution.</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service classification; preserve contracts, fees, work, complaints, regulator notices, findings, and restitution.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Idaho claims that duplicate or conflict with those duties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Idaho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28-52-101–109 primarily address freezes and information protection</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Idaho accuracy duties without authority.</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Idaho law only for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18-3126, 18-3126A;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fraudulent items, freeze and block requests, CRA notices, and decisions.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Deceptive collection / debt-service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26-2221–2251;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actor status; preserve communications, contracts, charges, disputes, payments, and regulator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28-52-101–109</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change notices, lift/removal requests,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Code §§ 28-51-104–107</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 notice, dates, regulator communications, and remediation.</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ICPA, Idaho Code §§ 48-601–619</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the purchase or lease, unlawful practice, causation, ascertainable loss, elected remedy, and two-year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collection communications, licensing and prohibited-charge violations, security-freeze violations, breach-notification duties, and ICPA deception factually distinct from CRA or furnisher reporting.</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Idaho claims that attempt to impose accuracy, reinvestigation, or furnishing duties parallel to the FCRA without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5 — </w:t>
      </w:r>
      <w:r w:rsidRPr="00566B6A">
        <w:rPr>
          <w:rFonts w:ascii="Courier New" w:hAnsi="Courier New" w:cs="Courier New"/>
          <w:sz w:val="22"/>
        </w:rPr>
        <w:t>File an Idaho complaint with the Attorney General’s Consumer Protection Division or the Department of Finance, Consumer Finance Bureau,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AG / Department of Finance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ICPA purchase, unlawful-practice, causation, loss, and remedy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Purchase or lease, unlawful practice, ascertainable loss, causation, remedy election, and two-year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Idaho ICPA purchase-or-lease, unlawful-practice, ascertainable-loss, causation, remedy-election, and two-year limitations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Idaho collection-agency license, fair-dealing, prohibited-charge, communication, and Department of Finance 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Idaho (ID)</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Consumer Protection Act (ICPA) | </w:t>
      </w:r>
      <w:r w:rsidRPr="00566B6A">
        <w:rPr>
          <w:rFonts w:ascii="Courier New" w:hAnsi="Courier New" w:cs="Courier New"/>
          <w:sz w:val="22"/>
        </w:rPr>
        <w:t>Idaho Code §§ 48-601–619 | Remedies: voidable agreement or actual damages/$1,000 minimum, restitution, injunction, possible punitive damages, costs, and fees; two-year period.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Collection Agency Act (ICAA) | </w:t>
      </w:r>
      <w:r w:rsidRPr="00566B6A">
        <w:rPr>
          <w:rFonts w:ascii="Courier New" w:hAnsi="Courier New" w:cs="Courier New"/>
          <w:sz w:val="22"/>
        </w:rPr>
        <w:t>Idaho Code §§ 26-2221–2251 | Remedies: licensing, examination, orders, penalties, restitution, and administrative enforcement; applicable FDCPA standards may also be enforced. | Authority: Department of Finance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Credit Report Protection Act | </w:t>
      </w:r>
      <w:r w:rsidRPr="00566B6A">
        <w:rPr>
          <w:rFonts w:ascii="Courier New" w:hAnsi="Courier New" w:cs="Courier New"/>
          <w:sz w:val="22"/>
        </w:rPr>
        <w:t>Idaho Code §§ 28-52-101–109 | Remedies: freeze procedures, damages, possible punitive relief, injunction, costs, fees, and AG penalties where authorized. | Authority: courts / CRAs / Attorney General.</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Identity-Theft Breach Notification Provisions | </w:t>
      </w:r>
      <w:r w:rsidRPr="00566B6A">
        <w:rPr>
          <w:rFonts w:ascii="Courier New" w:hAnsi="Courier New" w:cs="Courier New"/>
          <w:sz w:val="22"/>
        </w:rPr>
        <w:t>Idaho Code §§ 28-51-104–107 | Remedies: required notice, regulator injunction, and up to a $25,000 fine for intentional failure to notify. | Authority: primary regulator /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Personal-Identifying-Information Offenses | </w:t>
      </w:r>
      <w:r w:rsidRPr="00566B6A">
        <w:rPr>
          <w:rFonts w:ascii="Courier New" w:hAnsi="Courier New" w:cs="Courier New"/>
          <w:sz w:val="22"/>
        </w:rPr>
        <w:t>Idaho Code §§ 18-3126 and 18-3126A | Remedies: criminal penalties and identity-restoration records.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Collection-Agency Regulations — </w:t>
      </w:r>
      <w:r w:rsidRPr="00566B6A">
        <w:rPr>
          <w:rFonts w:ascii="Courier New" w:hAnsi="Courier New" w:cs="Courier New"/>
          <w:sz w:val="22"/>
        </w:rPr>
        <w:t>consult current Department of Finance rules and guidance for licensing, records, examinations, complaints, prohibited practices, and discipline; verify the exact effective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Attorney General — Consumer Protection Division: </w:t>
      </w:r>
      <w:r w:rsidRPr="00566B6A">
        <w:rPr>
          <w:rFonts w:ascii="Courier New" w:hAnsi="Courier New" w:cs="Courier New"/>
          <w:sz w:val="22"/>
        </w:rPr>
        <w:t>complaint intake, education, investigation, and ICPA enforcement.</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Department of Finance — Consumer Finance Bureau: </w:t>
      </w:r>
      <w:r w:rsidRPr="00566B6A">
        <w:rPr>
          <w:rFonts w:ascii="Courier New" w:hAnsi="Courier New" w:cs="Courier New"/>
          <w:sz w:val="22"/>
        </w:rPr>
        <w:t>license lookup, complaints, examinations, investigations,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Idaho Department of Finance complaint guidance: </w:t>
      </w:r>
      <w:r w:rsidRPr="00566B6A">
        <w:rPr>
          <w:rFonts w:ascii="Courier New" w:hAnsi="Courier New" w:cs="Courier New"/>
          <w:sz w:val="22"/>
        </w:rPr>
        <w:t>submit contracts, statements, communications, license data, payment records, and a chronology.</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Idaho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Duspiva v. Fillmore</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154 Idaho 27, 293 P.3d 651</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Affirmed an ICPA judgment for deceptive well-drilling services, actual damages, and fees; rescission and actual damages are alternative remedies.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service agreement, recommendations, omissions, invoices, payments, technical proof, loss, elected remedy, and fee records.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Litster Frost Injury Lawyers, PLLC v. Idaho Injury Law Group, PLLC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2022</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171 Idaho 1, 518 P.3d 1</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States the private ICPA elements: purchase of goods or services, an unlawful practice, and resulting ascertainable loss.</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service, oral and written terms, contradiction, transaction history, loss, and requested remedy.</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Wall &amp; Associates, Inc. v. Idaho Department of Finance</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Idaho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2025</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574 P.3d 807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tax-debt settlement company was a debt counselor requiring an Idaho license and upheld penalties and restitution.</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license and service classification; preserve contracts, fees, work, complaints, regulator notices, findings, and restitution.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TK-Authority-2026-07-ID</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ID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Idaho statutes were checked against current Legislature, Attorney General, and Department of Finance materials; federal authorities against current U.S. Code and Regulation V materials available July 23,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Idaho consumer-protection authorities. Laws and interpretations may change. This material is educational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Idaho Administrative Code citation by agency, rule chapter, section, and subsection.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14F6" w14:textId="77777777" w:rsidR="001815B9" w:rsidRDefault="001815B9">
      <w:pPr>
        <w:spacing w:after="0" w:line="240" w:lineRule="auto"/>
      </w:pPr>
      <w:r>
        <w:separator/>
      </w:r>
    </w:p>
  </w:endnote>
  <w:endnote w:type="continuationSeparator" w:id="0">
    <w:p w14:paraId="2563E998" w14:textId="77777777" w:rsidR="001815B9" w:rsidRDefault="00181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62925" w14:textId="77777777" w:rsidR="001815B9" w:rsidRDefault="001815B9">
      <w:pPr>
        <w:spacing w:after="0" w:line="240" w:lineRule="auto"/>
      </w:pPr>
      <w:r>
        <w:separator/>
      </w:r>
    </w:p>
  </w:footnote>
  <w:footnote w:type="continuationSeparator" w:id="0">
    <w:p w14:paraId="4FB02177" w14:textId="77777777" w:rsidR="001815B9" w:rsidRDefault="00181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IDAHO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B05D0"/>
    <w:rsid w:val="000C26BB"/>
    <w:rsid w:val="0015074B"/>
    <w:rsid w:val="001815B9"/>
    <w:rsid w:val="0029639D"/>
    <w:rsid w:val="00326F90"/>
    <w:rsid w:val="00463F22"/>
    <w:rsid w:val="00566B6A"/>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28182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2026-07-24T03:32:00Z</dcterms:created>
  <dcterms:modified xsi:type="dcterms:W3CDTF">2026-07-24T03:32:00Z</dcterms:modified>
  <cp:category/>
</cp:coreProperties>
</file>