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Montana (MT)</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Montana Unfair Trade Practices and Consumer Protection Act of 1973 (MCPA)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Mont. Code Ann. §§ 30-14-101 through 30-14-143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the conduct of trade or commerce affecting Montana consumers.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consumer with ascertainable loss may seek the greater of the loss or $500, discretionary treble damages, equitable relief, and potentially attorney’s fees under Mont. Code Ann. § 30-14-133. The Department of Justice may seek injunctions, restoration, and penalties.</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consumer may bring an individual, but not class, action under Mont. Code Ann. § 30-14-133. A two-year limitation under § 27-2-211 generally applies to MCPA statutory claims, subject to accrual, tolling, and claim-specific rules.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Montana Department of Justice — Office of Consumer Protection, under Mont. Code Ann. § 30-14-111.</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Montana unfair-practice standards, licensing jurisdiction,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Mont. Code Ann. § 30-14-103 prohibits unfair or deceptive acts in trade or commerce and may apply to consumer-loan collection. The federal FDCPA remains the principal federal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Mont. Code Ann. §§ 30-14-103 and 30-14-133;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Montana Department of Justice — Office of Consumer Protection; Montana Division of Banking and Financial Institutions;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Mont. Code Ann. Title 31, chapter 3, part 1 regulates consumer reports, disclosures, disputed accuracy, identity-theft blocking, and civil liability. Federal FCRA procedures remain controlling where preemptive.</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Montana consumers may request placement, temporary lifting, or removal of a security freeze under Mont. Code Ann. §§ 30-14-1726 through 30-14-1736.</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Montana file disclosures under Mont. Code Ann. §§ 31-3-122 through 31-3-125, federal FCRA disclosures, and use state security-freeze procedures.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Mont. Code Ann. § 31-3-124 requires reasonable reinvestigation and prompt deletion of inaccurate or unverifiable information. Federal rights under 15 U.S.C. § 1681i also apply; state claims require separate preemption review.</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Fraud alerts arise principally under federal law; Montana supplements identity restoration through identity-theft passport, blocking, and security-freeze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Mont. Code Ann. §§ 31-3-141 through 31-3-143 address qualifying consumer-reporting noncompliance; § 30-14-1736 addresses security-freeze violations.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w:t>
      </w:r>
      <w:r w:rsidRPr="00566B6A">
        <w:rPr>
          <w:rFonts w:ascii="Courier New" w:hAnsi="Courier New" w:cs="Courier New"/>
          <w:bCs/>
          <w:sz w:val="22"/>
        </w:rPr>
        <w:lastRenderedPageBreak/>
        <w:t>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w:t>
      </w:r>
      <w:r w:rsidRPr="00566B6A">
        <w:rPr>
          <w:rFonts w:ascii="Courier New" w:hAnsi="Courier New" w:cs="Courier New"/>
          <w:bCs/>
          <w:sz w:val="22"/>
        </w:rPr>
        <w:lastRenderedPageBreak/>
        <w:t>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Mont. Code Ann. § 45-6-332 criminalizes knowingly using another person’s identifying information for an unlawful purpose, including obtaining credit, goods, services, or financial information.</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passport and blocking: Mont. Code Ann. §§ 46-24-218 through 46-24-220 provide reporting and passport procedures; §§ 31-3-124 and 31-3-132 support disputes and identity-theft blocking.</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Mont. Code Ann. § 30-14-1704 requires notice to affected Montana residents of qualifying computerized-data breaches without unreasonable delay, subject to statutory exceptions.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Montana breach provisions are at Mont. Code Ann. §§ 30-14-1701 through 30-14-1705; security-freeze provisions are at §§ 30-14-1726 through 30-14-1736.</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The Montana Consumer Data Privacy Act, Mont. Code Ann. §§ 30-14-2801 through 30-14-2820, provides specified access, correction, deletion, portability, and opt-out rights. Attorney General enforcement is exclusive.</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Montana Department of Justice — Office of Consumer Protection: consumer complaint intake and MCPA enforcement under Mont. Code Ann. § 30-14-111.</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Montana Office of Consumer Protection: complaint review involving unfair practices, debt collection, billing, identity theft, and data-breach notices within its authority.</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Montana Division of Banking and Financial Institutions: complaint, licensing, examination, and enforcement pathway for regulated financial entities,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Montana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30-14-101–143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 unfair or deceptive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Loss or $500; possible treble/equitable relief and fees; AG injunction/restoration</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practice; loss; causation; demand and response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30-14-103, 30-14-133</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consumer-loan collection</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relief; AG enforcement; federal FDCPA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letters; calls; ledger; notices; loss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Title 31, ch. 3, pt. 1; §§ 30-14-1726–1736</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reports, disputes, blocks, and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Reinvestigation/deletion; state civil and freeze remedies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dispute; proof; results; freeze and release record</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30-14-1704–1705</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injunction and penalties; MCPA treatment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investigation;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45-6-332; §§ 46-24-218–220; § 31-3-132</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passport, and credit block</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Criminal/restitution relief; restoration and blocking</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passport; bureau notices; block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Montana DOJ — Office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MCPA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resolution, referral,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Montana DOJ OCP /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practices and 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licensing, and administrative review</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Montana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Montana (MT)</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Montana Supreme Court decisions below apply the MCPA to consumer transactions, lending, servicing, and collection.</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Rohrer v. Knudson</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 MT 35, 349 Mont. 197, 203 P.3d 759</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Montana unfairness: conduct offending public policy or that is immoral, unethical, oppressive, unscrupulous, or substantially injurious; causation and damages remain fact questions.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governing standard, challenged conduct, consumer injury, causation evidence, and transaction records.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Morrow v. Bank of America, N.A.</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 MT 117, 375 Mont. 38, 324 P.3d 1167</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MCPA to consumer lending, collection, and servicing; an allegedly unfair loan-servicing claim with ascertainable loss survived summary judgment.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servicing communications, payment directions, account status, default notices, policy evidence, and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Baird v. Norwest Bank</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1992</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255 Mont. 317, 843 P.2d 327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MCPA applies to bank consumer loans, including lending and collection, in a dispute involving acceleration, rejected payments, and repossession.</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payment agreements, calls, tendered or returned payments, acceleration notices, repossession records, and damages.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Rohrer v. Knudson</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 MT 35, 349 Mont. 197, 203 P.3d 759</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Montana unfairness: conduct offending public policy or that is immoral, unethical, oppressive, unscrupulous, or substantially injurious; causation and damages remain fact questions.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governing standard, challenged conduct, consumer injury, causation evidence, and transaction records.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Morrow v. Bank of America, N.A.</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 MT 117, 375 Mont. 38, 324 P.3d 1167</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MCPA to consumer lending, collection, and servicing; an allegedly unfair loan-servicing claim with ascertainable loss survived summary judgment.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servicing communications, payment directions, account status, default notices, policy evidence, and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Baird v. Norwest Bank</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1992</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255 Mont. 317, 843 P.2d 327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MCPA applies to bank consumer loans, including lending and collection, in a dispute involving acceleration, rejected payments, and repossession.</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payment agreements, calls, tendered or returned payments, acceleration notices, repossession records, and damages.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 processing, and reporting. Duplicative or conflicting Montana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Montana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Title 31, ch. 3, pt. 1</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and Montana dispute records; analyze §§ 1681t(b) and 1681h(e) before asserting parallel state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31-3-141(3); federal FCRA</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bureau-notice trail; identify any distinct state claim and required intent.</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45-6-332; § 31-3-132; §§ 46-24-218–220</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passport, exact disputed data, and state/federal block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30-14-103;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File with OCP or banking regulator; preserve communications, payment directions, disputes, licenses, and loss.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30-14-1726–1736</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lifting/removal request, notice,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Code Ann. §§ 30-14-1704–1705; §§ 30-14-2801–2820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consumer request, response, and AG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 30-14-101–143</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practice, ascertainable loss, causation, communications, and evidence separate from FCRA duties.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 theft, deceptive collection communications, security-freeze violations, breach duties, privacy complaints, and MCPA deception distinct from CRA/furnisher reporting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Montana claims imposing accuracy, reinvestigation, or furnishing duties parallel to or inconsistent with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Montana complaint with the Office of Consumer Protection or Division of Banking and Financial Institutions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Montana OCP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demand / preservation notice +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ascertainable loss, notice, chronology, causation,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Montana MCPA written demand and evidence-preservation notice when a qualifying consumer transaction and ascertainable loss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Collector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Montana (MT)</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Montana Unfair Trade Practices and Consumer Protection Act (MCPA) | </w:t>
      </w:r>
      <w:r w:rsidRPr="00566B6A">
        <w:rPr>
          <w:rFonts w:ascii="Courier New" w:hAnsi="Courier New" w:cs="Courier New"/>
          <w:sz w:val="22"/>
        </w:rPr>
        <w:t>Mont. Code Ann. §§ 30-14-101 through 30-14-143 | Remedies: ascertainable loss or $500; possible treble/equitable relief and fees; AG injunction, restoration, and penalties. | Authority: Montana DOJ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Montana Unfair or Deceptive Debt-Collection Practices | </w:t>
      </w:r>
      <w:r w:rsidRPr="00566B6A">
        <w:rPr>
          <w:rFonts w:ascii="Courier New" w:hAnsi="Courier New" w:cs="Courier New"/>
          <w:sz w:val="22"/>
        </w:rPr>
        <w:t>Mont. Code Ann. § 30-14-103 | Remedies: qualifying MCPA relief under § 30-14-133; AG enforcement under § 30-14-111; federal FDCPA remedies may apply separately. | Authority: OCP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Montana Consumer Reporting and Security Freeze Laws | </w:t>
      </w:r>
      <w:r w:rsidRPr="00566B6A">
        <w:rPr>
          <w:rFonts w:ascii="Courier New" w:hAnsi="Courier New" w:cs="Courier New"/>
          <w:sz w:val="22"/>
        </w:rPr>
        <w:t>Mont. Code Ann. Title 31, chapter 3, part 1; §§ 30-14-1726 through 30-14-1736 | Remedies: reinvestigation, deletion, dispute notation, identity-theft blocking, and specified civil relief. | Authority: courts / CRAs.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Montana Computer Security Breach and Consumer Data Privacy Laws | </w:t>
      </w:r>
      <w:r w:rsidRPr="00566B6A">
        <w:rPr>
          <w:rFonts w:ascii="Courier New" w:hAnsi="Courier New" w:cs="Courier New"/>
          <w:sz w:val="22"/>
        </w:rPr>
        <w:t>Mont. Code Ann. §§ 30-14-1704 through 30-14-1705; §§ 30-14-2801 through 30-14-2820 | Remedies: breach notice and AG investigation, injunction, or civil enforcement; no private privacy-act claim. | Authority: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Montana Identity-Theft, Passport, and Credit-Blocking Provisions | </w:t>
      </w:r>
      <w:r w:rsidRPr="00566B6A">
        <w:rPr>
          <w:rFonts w:ascii="Courier New" w:hAnsi="Courier New" w:cs="Courier New"/>
          <w:sz w:val="22"/>
        </w:rPr>
        <w:t>Mont. Code Ann. § 45-6-332; §§ 46-24-218 through 46-24-220; § 31-3-132 | Remedies: criminal relief, passport procedures, dispute support, and documented credit blocking. | Authority: law enforcement / AG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Montana Consumer Protection and Financial-Institution Rules — consult current rules governing unfair practices and regulated financial institutions. Verify the exact rule, chapter, agency, and effective date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Montana Department of Justice — Office of Consumer Protection: consumer complaint intake, MCPA enforcement, identity-theft, security-freeze, breach, and privacy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Montana Office of Consumer Protection: complaint procedures for unfair practices, debt collection, billing, identity theft, and related consumer matters.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Montana Division of Banking and Financial Institutions: complaint and licensing pathway for state-chartered institutions and regulated financial-service providers.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Montana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Rohrer v. Knudson</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 MT 35, 349 Mont. 197, 203 P.3d 759</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Montana unfairness: conduct offending public policy or that is immoral, unethical, oppressive, unscrupulous, or substantially injurious; causation and damages remain fact questions.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governing standard, challenged conduct, consumer injury, causation evidence, and transaction records.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Morrow v. Bank of America, N.A.</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 MT 117, 375 Mont. 38, 324 P.3d 1167</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MCPA to consumer lending, collection, and servicing; an allegedly unfair loan-servicing claim with ascertainable loss survived summary judgment.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servicing communications, payment directions, account status, default notices, policy evidence, and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Baird v. Norwest Bank</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Mont.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1992</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255 Mont. 317, 843 P.2d 327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MCPA applies to bank consumer loans, including lending and collection, in a dispute involving acceleration, rejected payments, and repossession.</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payment agreements, calls, tendered or returned payments, acceleration notices, repossession records, and damages.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TK-Authority-2026-07-MT</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MT</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Montana statutes were checked against current Montana Legislature publications; federal FCRA authorities were checked against current U.S. Code and Regulation V materials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Montana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Montana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46CC" w14:textId="77777777" w:rsidR="00F424E8" w:rsidRDefault="00F424E8">
      <w:pPr>
        <w:spacing w:after="0" w:line="240" w:lineRule="auto"/>
      </w:pPr>
      <w:r>
        <w:separator/>
      </w:r>
    </w:p>
  </w:endnote>
  <w:endnote w:type="continuationSeparator" w:id="0">
    <w:p w14:paraId="37CF42C8" w14:textId="77777777" w:rsidR="00F424E8" w:rsidRDefault="00F42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E8BC" w14:textId="77777777" w:rsidR="00F424E8" w:rsidRDefault="00F424E8">
      <w:pPr>
        <w:spacing w:after="0" w:line="240" w:lineRule="auto"/>
      </w:pPr>
      <w:r>
        <w:separator/>
      </w:r>
    </w:p>
  </w:footnote>
  <w:footnote w:type="continuationSeparator" w:id="0">
    <w:p w14:paraId="57025D05" w14:textId="77777777" w:rsidR="00F424E8" w:rsidRDefault="00F42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MONTANA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875558"/>
    <w:rsid w:val="00964317"/>
    <w:rsid w:val="00AA1D8D"/>
    <w:rsid w:val="00B47730"/>
    <w:rsid w:val="00BD7EED"/>
    <w:rsid w:val="00CB0664"/>
    <w:rsid w:val="00F247EE"/>
    <w:rsid w:val="00F42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4048</Words>
  <Characters>23076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2026-07-24T10:38:00Z</dcterms:created>
  <dcterms:modified xsi:type="dcterms:W3CDTF">2026-07-24T10:38:00Z</dcterms:modified>
  <cp:category/>
</cp:coreProperties>
</file>