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North Dakota (ND)</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North Dakota Consumer Fraud Act / Unlawful Sales or Advertising Practices Act</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N.D. Cent. Code §§ 51-15-01 through 51-15-12</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acts or practices, fraud, false pretenses, false promises, misrepresentations intended for others to rely upon, and specified unconscionable practices in connection with the sale or advertisement of merchandise.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claimant may recover actual damages and, for knowing conduct, up to three times proven actual damages, plus costs, disbursements, and actual reasonable attorney’s fees. The Attorney General may seek injunctions, restoration, cease-and-desist relief, receivership, civil penalties, and other authorized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N.D. Cent. Code § 51-15-09 preserves a claim by a person against a person who acquired money or property through an unlawful practice. Under § 51-15-12, an action must generally be commenced within four years after accrual, with accrual delayed until discovery of the facts constituting the violation.</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North Dakota Attorney General — Consumer Protection and Antitrust Division.</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North Dakota collection-agency licensing and prohibited-practice requirements together with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The North Dakota Collection Agency Act regulates licensing, supervision, records, and prohibited practices of collection agencies. The federal Fair Debt Collection Practices Act </w:t>
      </w:r>
      <w:r w:rsidRPr="00566B6A">
        <w:rPr>
          <w:rFonts w:ascii="Courier New" w:hAnsi="Courier New" w:cs="Courier New"/>
          <w:bCs/>
          <w:sz w:val="22"/>
        </w:rPr>
        <w:lastRenderedPageBreak/>
        <w:t>(FDCPA) remains the principal private consumer-conduct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N.D. Cent. Code §§ 13-05-01 through 13-05-10;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North Dakota Department of Financial Institutions; North Dakota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North Dakota analogue to the federal FCRA governing general accuracy and reinvestigation duties was identified for this module. Chapter 51-33 provides state security-freeze rights; federal FCRA procedures remain the primary reporting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North Dakota consumers may request placement, temporary lifting, or permanent removal of a security freeze under N.D. Cent. Code §§ 51-33-01 through 51-33-14.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North Dakota security-freeze procedures to control specified releases of consumer credit information.</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North Dakota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North Dakota supplements identity protection through its security-freeze, identity-theft, and breach-notification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N.D. Cent. Code § 51-33-13 authorizes specified private relief for an erroneous release, including injunctive relief, the greater of actual damages or $2,000 per violation, and reasonable expenses, court costs, investigative costs, and attorney’s fees.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N.D. Cent. Code § 12.1-23-11 criminalizes unauthorized use of personal identifying information and provides offense classifications based on the statutory circumstances.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record: The cited North Dakota criminal provision does not create a general factual-innocence declaration procedure. Preserve police and FTC reports, freeze confirmations, creditor notices, and federal FCRA identity-theft blocking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N.D. Cent. Code § 51-30-02 requires notice to affected North Dakota residents when unencrypted personal information was, or is reasonably believed to have been, acquired by an unauthorized person; breaches affecting more than 250 individuals also require Attorney General notice.</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North Dakota’s breach-notification provisions are codified at N.D. Cent. Code §§ 51-30-01 through 51-30-07, and its consumer credit report security-freeze provisions are codified at §§ 51-33-01 through 51-33-14.</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consumer-data privacy act was identified for this module; sector-specific North Dakota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North Dakota Attorney General: Consumer Protection and Antitrust Division — consumer complaint mediation, investigation, and enforcement of consumer-fraud and related laws.</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North Dakota Department of Financial Institutions: Collection-agency licensing, examination, complaint review, and administrative enforcement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North Dakota Department of Financial Institutions: Complaint pathway for regulated financial institutions and nondepository financial service providers, as jurisdiction permits.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North Dakota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51-15-01–12</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fraud—deceptive or unconscionable sales or advertising</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treble damages for knowing conduct; fees; AG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Sale/advertisement; representation; payment; damages; knowledge;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13-05-01–10</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licensing, oversight,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DFI licensing, examination, discipline, and penalties; federal remedies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disputes; call logs;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51-33-01–14</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relief under § 51-33-13, subject to proof and statutory terms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record; notice;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51-30-01–07</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consumer/AG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through Chapter 51-15</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affected count;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12.1-23-11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use of personal identifying information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restitution where ordered; federal restoration separately</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creditor/bureau notices; case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North Dakota AG—Consumer Protection and Antitrust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mediation and consumer-fraud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mediation, investigation, voluntary compliance,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North Dakota Department of Financial Institutions</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and state-regulated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complaint review,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North Dakota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North Dakota (ND)</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federal appellate case arising from the District of North Dakota and applying the FDCPA; it should not be described as creating a private claim under the North Dakota Collection Agency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Jorgenson v. Agway,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 ND 104, 627 N.W.2d 391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Chapter 51-15 applies broadly to a farmer’s purchase of seed used in production; the statutory terms “person” and “merchandise” are not limited to personal consumer transactions, and § 51-15-09 preserves claims against a person who acquired money or property through an unlawful practice.</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representation, purchase and payment records, proof the seller acquired money or property, use of the product, resulting loss, and the discovery timeline.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Benz Farm, LLP v. Cavendish Farms,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ND 184, 803 N.W.2d 818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the Unlawful Sales or Advertising Practices Act focuses on deceptive or fraudulent conduct by the seller or advertiser and does not apply to, or create a claim against, a purchaser of merchandise.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seller or advertiser, the specific sale or advertisement, the challenged representation, money or property acquired, and resulting damages; do not use Chapter 51-15 solely against a buyer.</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Wilhelm v. Credico,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(D.N.D.)</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519 F.3d 416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Applying the FDCPA to North Dakota collection activity, reversed summary judgment on an allegedly empty threat-to-sue letter; also addressed disputed-debt credit reporting and a demand containing interest on past-due interest prohibited by North Dakota law.</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letter, dispute and validation request, credit reports, dates the collector learned of the dispute, threatened action, legal basis and calculation of the amount, and collector procedures.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Jorgenson v. Agway,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 ND 104, 627 N.W.2d 391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Chapter 51-15 applies broadly to a farmer’s purchase of seed used in production; the statutory terms “person” and “merchandise” are not limited to personal consumer transactions, and § 51-15-09 preserves claims against a person who acquired money or property through an unlawful practice.</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representation, purchase and payment records, proof the seller acquired money or property, use of the product, resulting loss, and the discovery timeline.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Benz Farm, LLP v. Cavendish Farms,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ND 184, 803 N.W.2d 818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the Unlawful Sales or Advertising Practices Act focuses on deceptive or fraudulent conduct by the seller or advertiser and does not apply to, or create a claim against, a purchaser of merchandise.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seller or advertiser, the specific sale or advertisement, the challenged representation, money or property acquired, and resulting damages; do not use Chapter 51-15 solely against a buyer.</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Wilhelm v. Credico,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(D.N.D.)</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519 F.3d 416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Applying the FDCPA to North Dakota collection activity, reversed summary judgment on an allegedly empty threat-to-sue letter; also addressed disputed-debt credit reporting and a demand containing interest on past-due interest prohibited by North Dakota law.</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letter, dispute and validation request, credit reports, dates the collector learned of the dispute, threatened action, legal basis and calculation of the amount, and collector procedures.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North Dakota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North Dakota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North Dakota mini-FCRA identified; Chapters 51-33/51-30 address freeze/breach</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parallel state reporting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North Dakota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12.1-23-11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law-enforcement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13-05-01–10;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DFI/AG complaint; preserve communications, disputes, license data, and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51-33-01–14</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51-30-01–07</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investigation,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Cent. Code §§ 51-15-01–12</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seller/advertiser conduct, money or property acquired, damages, knowledge,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Chapter 51-15 seller or advertising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North Dakota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North Dakota complaint with the Attorney General or Department of Financial Institutions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North Dakota AG / 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51-15 evidence + filing-date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Sale/advertisement, money/property acquired, actual damages, knowledge evidence, and four-year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North Dakota Chapter 51-15 claim record: representation, sale or advertisement, payment, money or property acquired, damages, knowledge evidence, and limitations timing</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North Dakota (ND)</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Consumer Fraud Act / Unlawful Sales or Advertising Practices Act | </w:t>
      </w:r>
      <w:r w:rsidRPr="00566B6A">
        <w:rPr>
          <w:rFonts w:ascii="Courier New" w:hAnsi="Courier New" w:cs="Courier New"/>
          <w:sz w:val="22"/>
        </w:rPr>
        <w:t>N.D. Cent. Code §§ 51-15-01 through 51-15-12 | Remedies: actual damages; up to treble actual damages for knowing conduct; mandatory costs, disbursements, and actual reasonable attorney’s fees; Attorney General injunctive, restorative, cease-and-desist, and civil-penalty relief. | Authority: North Dakota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North Dakota Collection Agency Act | </w:t>
      </w:r>
      <w:r w:rsidRPr="00566B6A">
        <w:rPr>
          <w:rFonts w:ascii="Courier New" w:hAnsi="Courier New" w:cs="Courier New"/>
          <w:sz w:val="22"/>
        </w:rPr>
        <w:t>N.D. Cent. Code §§ 13-05-01 through 13-05-10 | Remedies: licensing, examination, investigation, administrative orders, suspension or revocation, and penalties; federal FDCPA remedies may apply separately. | Authority: North Dakota Department of Financial Institutions / courts applying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Consumer Credit Report Security Freeze Law | </w:t>
      </w:r>
      <w:r w:rsidRPr="00566B6A">
        <w:rPr>
          <w:rFonts w:ascii="Courier New" w:hAnsi="Courier New" w:cs="Courier New"/>
          <w:sz w:val="22"/>
        </w:rPr>
        <w:t>N.D. Cent. Code §§ 51-33-01 through 51-33-14 | Remedies: injunctive relief; the greater of actual damages or $2,000 per violation; reasonable expenses, court costs, investigative costs, and attorney’s fees under § 51-33-13. | Authority: courts / North Dakota Attorney General.</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Notice of Security Breach for Personal Information | </w:t>
      </w:r>
      <w:r w:rsidRPr="00566B6A">
        <w:rPr>
          <w:rFonts w:ascii="Courier New" w:hAnsi="Courier New" w:cs="Courier New"/>
          <w:sz w:val="22"/>
        </w:rPr>
        <w:t>N.D. Cent. Code §§ 51-30-01 through 51-30-07 | Remedies: Attorney General enforcement using Chapter 51-15 powers and remedies; required consumer and qualifying Attorney General notice. | Authority: North Dakota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Unauthorized Use of Personal Identifying Information | </w:t>
      </w:r>
      <w:r w:rsidRPr="00566B6A">
        <w:rPr>
          <w:rFonts w:ascii="Courier New" w:hAnsi="Courier New" w:cs="Courier New"/>
          <w:sz w:val="22"/>
        </w:rPr>
        <w:t>N.D. Cent. Code § 12.1-23-11 | Remedies: criminal enforcement and restitution where ordered; identity-restoration procedures may also arise under federal FCRA law.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Administrative Code article 13-04, chapters 13-04-02 and 13-04-03 — </w:t>
      </w:r>
      <w:r w:rsidRPr="00566B6A">
        <w:rPr>
          <w:rFonts w:ascii="Courier New" w:hAnsi="Courier New" w:cs="Courier New"/>
          <w:sz w:val="22"/>
        </w:rPr>
        <w:t>consult current rules governing collection agencies and ethical conduct. Verify the exact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Attorney General — Consumer Protection and Antitrust Division: </w:t>
      </w:r>
      <w:r w:rsidRPr="00566B6A">
        <w:rPr>
          <w:rFonts w:ascii="Courier New" w:hAnsi="Courier New" w:cs="Courier New"/>
          <w:sz w:val="22"/>
        </w:rPr>
        <w:t>consumer complaint mediation and Chapter 51-15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Department of Financial Institutions: </w:t>
      </w:r>
      <w:r w:rsidRPr="00566B6A">
        <w:rPr>
          <w:rFonts w:ascii="Courier New" w:hAnsi="Courier New" w:cs="Courier New"/>
          <w:sz w:val="22"/>
        </w:rPr>
        <w:t>collection-agency licensing, complaint procedures, examination, and enforcement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North Dakota Department of Financial Institutions: </w:t>
      </w:r>
      <w:r w:rsidRPr="00566B6A">
        <w:rPr>
          <w:rFonts w:ascii="Courier New" w:hAnsi="Courier New" w:cs="Courier New"/>
          <w:sz w:val="22"/>
        </w:rPr>
        <w:t>consumer complaint pathway for regulated financial institutions and financial service providers within the Department’s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North Dakota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Jorgenson v. Agway,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2001 ND 104, 627 N.W.2d 391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Chapter 51-15 applies broadly to a farmer’s purchase of seed used in production; the statutory terms “person” and “merchandise” are not limited to personal consumer transactions, and § 51-15-09 preserves claims against a person who acquired money or property through an unlawful practice.</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advertisement or representation, purchase and payment records, proof the seller acquired money or property, use of the product, resulting loss, and the discovery timeline.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Benz Farm, LLP v. Cavendish Farms,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N.D.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2011 ND 184, 803 N.W.2d 818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the Unlawful Sales or Advertising Practices Act focuses on deceptive or fraudulent conduct by the seller or advertiser and does not apply to, or create a claim against, a purchaser of merchandise.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seller or advertiser, the specific sale or advertisement, the challenged representation, money or property acquired, and resulting damages; do not use Chapter 51-15 solely against a buyer.</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Wilhelm v. Credico,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(D.N.D.)</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519 F.3d 416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Applying the FDCPA to North Dakota collection activity, reversed summary judgment on an allegedly empty threat-to-sue letter; also addressed disputed-debt credit reporting and a demand containing interest on past-due interest prohibited by North Dakota law.</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letter, dispute and validation request, credit reports, dates the collector learned of the dispute, threatened action, legal basis and calculation of the amount, and collector procedures.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TK-Authority-2026-07-ND</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Jurisdiction Filters Applied:</w:t>
      </w:r>
      <w:r w:rsidRPr="00566B6A">
        <w:rPr>
          <w:rFonts w:ascii="Courier New" w:hAnsi="Courier New" w:cs="Courier New"/>
          <w:sz w:val="22"/>
        </w:rPr>
        <w:t xml:space="preserve"> Federal + ND</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North Dakota statutory references in this version were checked against the North Dakota Legislative Branch’s current Century Code publications. State case citations were checked against North Dakota judicial materials and official Eighth Circuit records.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North Dakota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North Dakota administrative rule citation by agency, article,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sectPr w:rsidR="00BD7EED"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3EA9" w14:textId="77777777" w:rsidR="00D14381" w:rsidRDefault="00D14381">
      <w:pPr>
        <w:spacing w:after="0" w:line="240" w:lineRule="auto"/>
      </w:pPr>
      <w:r>
        <w:separator/>
      </w:r>
    </w:p>
  </w:endnote>
  <w:endnote w:type="continuationSeparator" w:id="0">
    <w:p w14:paraId="7F96C4C4" w14:textId="77777777" w:rsidR="00D14381" w:rsidRDefault="00D1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2526" w14:textId="77777777" w:rsidR="00D14381" w:rsidRDefault="00D14381">
      <w:pPr>
        <w:spacing w:after="0" w:line="240" w:lineRule="auto"/>
      </w:pPr>
      <w:r>
        <w:separator/>
      </w:r>
    </w:p>
  </w:footnote>
  <w:footnote w:type="continuationSeparator" w:id="0">
    <w:p w14:paraId="4198273F" w14:textId="77777777" w:rsidR="00D14381" w:rsidRDefault="00D143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NORTH DAKOTA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3043C"/>
    <w:rsid w:val="00964317"/>
    <w:rsid w:val="00AA1D8D"/>
    <w:rsid w:val="00B47730"/>
    <w:rsid w:val="00BD7EED"/>
    <w:rsid w:val="00CB0664"/>
    <w:rsid w:val="00D14381"/>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4516</Words>
  <Characters>25744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2026-07-24T17:19:00Z</dcterms:created>
  <dcterms:modified xsi:type="dcterms:W3CDTF">2026-07-24T17:19:00Z</dcterms:modified>
  <cp:category/>
</cp:coreProperties>
</file>