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65" w:rsidRPr="00411965" w:rsidRDefault="00411965" w:rsidP="0052607F">
      <w:pPr>
        <w:pStyle w:val="PlainText"/>
        <w:rPr>
          <w:rFonts w:ascii="Courier New" w:hAnsi="Courier New" w:cs="Courier New"/>
          <w:b/>
          <w:u w:val="single"/>
        </w:rPr>
      </w:pPr>
      <w:r w:rsidRPr="00411965">
        <w:rPr>
          <w:rFonts w:ascii="Courier New" w:hAnsi="Courier New" w:cs="Courier New"/>
          <w:b/>
          <w:u w:val="single"/>
        </w:rPr>
        <w:t>Data Source</w:t>
      </w:r>
    </w:p>
    <w:p w:rsidR="00411965" w:rsidRDefault="00411965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Original Reference Dataset information:==================================================================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Human Activity Recognition Using Smartphones Dataset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Version 1.0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==================================================================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Jorge L. Reyes-Ortiz, Davide Anguita, Alessandro Ghio, Luca Oneto.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Smartlab - Non Linear Complex Systems Laboratory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DITEN - Università degli Studi di Genova.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Via Opera Pia 11A, I-16145, Genoa, Italy.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activityrecognition@smartlab.ws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www.smartlab.ws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==================================================================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For each record it is provided: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======================================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Triaxial acceleration from the accelerometer (total acceleration) and the estimated body acceleration.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 xml:space="preserve">- Triaxial Angular velocity from the gyroscope. 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 xml:space="preserve">- A 561-feature vector with time and frequency domain variables. 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 xml:space="preserve">- Its activity label. 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An identifier of the subject who carried out the experiment.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The dataset includes the following files: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=========================================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'README.txt'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'features_info.txt': Shows information about the variables used on the feature vector.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'features.txt': List of all features.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'activity_labels.txt': Links the class labels with their activity name.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'train/X_train.txt': Training set.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'train/y_train.txt': Training labels.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'test/X_test.txt': Test set.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'test/y_test.txt': Test labels.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 xml:space="preserve">The following files are available for the train and test data. Their descriptions are equivalent. 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 xml:space="preserve">- 'train/subject_train.txt': Each row identifies the subject who performed the activity for each window sample. Its range is from 1 to 30. 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 xml:space="preserve">- 'train/Inertial Signals/body_acc_x_train.txt': The body acceleration signal obtained by subtracting the gravity from the total acceleration. 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 xml:space="preserve">- 'train/Inertial Signals/body_gyro_x_train.txt': The angular velocity vector measured by the gyroscope for each window sample. The units are radians/second. 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 xml:space="preserve">Notes: 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======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Features are normalized and bounded within [-1,1].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- Each feature vector is a row on the text file.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For more information about this dataset contact: activityrecognition@smartlab.ws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License: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========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 xml:space="preserve">Use of this dataset in publications must be acknowledged by referencing the following publication [1] 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[1] Davide Anguita, Alessandro Ghio, Luca Oneto, Xavier Parra and Jorge L. Reyes-Ortiz. Human Activity Recognition on Smartphones using a Multiclass Hardware-Friendly Support Vector Machine. International Workshop of Ambient Assisted Living (IWAAL 2012). Vitoria-Gasteiz, Spain. Dec 2012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This dataset is distributed AS-IS and no responsibility implied or explicit can be addressed to the authors or their institutions for its use or misuse. Any commercial use is prohibited.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Jorge L. Reyes-Ortiz, Alessandro Ghio, Luca Oneto, Davide Anguita. November 2012.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==============================================================</w:t>
      </w:r>
    </w:p>
    <w:p w:rsid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411965" w:rsidP="0052607F">
      <w:pPr>
        <w:pStyle w:val="PlainText"/>
        <w:rPr>
          <w:rFonts w:ascii="Courier New" w:hAnsi="Courier New" w:cs="Courier New"/>
        </w:rPr>
      </w:pPr>
    </w:p>
    <w:p w:rsidR="00411965" w:rsidRPr="00411965" w:rsidRDefault="00411965" w:rsidP="0052607F">
      <w:pPr>
        <w:pStyle w:val="PlainText"/>
        <w:rPr>
          <w:rFonts w:ascii="Courier New" w:hAnsi="Courier New" w:cs="Courier New"/>
          <w:b/>
          <w:u w:val="single"/>
        </w:rPr>
      </w:pPr>
      <w:r w:rsidRPr="00411965">
        <w:rPr>
          <w:rFonts w:ascii="Courier New" w:hAnsi="Courier New" w:cs="Courier New"/>
          <w:b/>
          <w:u w:val="single"/>
        </w:rPr>
        <w:lastRenderedPageBreak/>
        <w:t>Code Book</w:t>
      </w:r>
    </w:p>
    <w:p w:rsidR="00411965" w:rsidRDefault="00411965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The data in the output file for this course project is a subset of the data described above.  In particular, it contains only the variables concerned with the mean and standard deviation of the various measurements (see full list below for self-describing variable names). Furthermore, the data were grouped by subject# and activity and the mean value was calculated for that group.  The resulting data is 40 rows by 75 variables, down from over 10,000 rows and 564 variables.</w:t>
      </w: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  <w:r w:rsidRPr="0052607F">
        <w:rPr>
          <w:rFonts w:ascii="Courier New" w:hAnsi="Courier New" w:cs="Courier New"/>
        </w:rPr>
        <w:t>There was some data cleanup in the variable names; a typo that reproduced the word Body in several of the variable names was fixed.</w:t>
      </w:r>
      <w:r w:rsidR="00411965">
        <w:rPr>
          <w:rFonts w:ascii="Courier New" w:hAnsi="Courier New" w:cs="Courier New"/>
        </w:rPr>
        <w:t xml:space="preserve"> The units are unchanged from what is described above, since all we’ve done is take the mean and standard deviation of the original variables.</w:t>
      </w:r>
      <w:bookmarkStart w:id="0" w:name="_GoBack"/>
      <w:bookmarkEnd w:id="0"/>
    </w:p>
    <w:p w:rsidR="0052607F" w:rsidRPr="0052607F" w:rsidRDefault="0052607F" w:rsidP="0052607F">
      <w:pPr>
        <w:pStyle w:val="PlainText"/>
        <w:rPr>
          <w:rFonts w:ascii="Courier New" w:hAnsi="Courier New" w:cs="Courier New"/>
        </w:rPr>
      </w:pPr>
    </w:p>
    <w:p w:rsidR="0052607F" w:rsidRPr="0052607F" w:rsidRDefault="00411965" w:rsidP="005260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of Variable Names in final output: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Subject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Activity_Name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tBodyAcc.mean...X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tBodyAcc.mean...Y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tBodyAcc.mean...Z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tGravityAcc.mean...X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tGravityAcc.mean...Y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tGravityAcc.mean...Z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tBodyAccJerk.mean...X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tBodyAccJerk.mean...Y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tBodyAccJerk.mean...Z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tBodyGyro.mean...X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tBodyGyro.mean...Y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tBodyGyro.mean...Z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tBodyGyroJerk.mean...X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tBodyGyroJerk.mean...Y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tBodyGyroJerk.mean...Z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tBodyAccMag.mean..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tGravityAccMag.mean..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tBodyAccJerkMag.mean..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tBodyGyroMag.mean..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tBodyGyroJerkMag.mean..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fBodyAcc.mean...X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fBodyAcc.mean...Y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fBodyAcc.mean...Z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fBodyAccJerk.mean...X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fBodyAccJerk.mean...Y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fBodyAccJerk.mean...Z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fBodyGyro.mean...X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fBodyGyro.mean...Y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fBodyGyro.mean...Z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fBodyAccMag.mean..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fBodyAccJerkMag.mean..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fBodyGyroMag.mean..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fBodyGyroJerkMag.mean..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angle.tBodyAccMean.gravity.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angle.tBodyAccJerkMean..gravityMean.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lastRenderedPageBreak/>
        <w:t>angle.tBodyGyroMean.gravityMean.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angle.tBodyGyroJerkMean.gravityMean.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angle.X.gravityMean.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angle.Y.gravityMean.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angle.Z.gravityMean.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tBodyAcc.std...X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tBodyAcc.std...Y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tBodyAcc.std...Z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tGravityAcc.std...X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tGravityAcc.std...Y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tGravityAcc.std...Z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tBodyAccJerk.std...X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tBodyAccJerk.std...Y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tBodyAccJerk.std...Z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tBodyGyro.std...X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tBodyGyro.std...Y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tBodyGyro.std...Z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tBodyGyroJerk.std...X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tBodyGyroJerk.std...Y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tBodyGyroJerk.std...Z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tBodyAccMag.std..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tGravityAccMag.std..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tBodyAccJerkMag.std..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tBodyGyroMag.std..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tBodyGyroJerkMag.std..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fBodyAcc.std...X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fBodyAcc.std...Y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fBodyAcc.std...Z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fBodyAccJerk.std...X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fBodyAccJerk.std...Y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fBodyAccJerk.std...Z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fBodyGyro.std...X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fBodyGyro.std...Y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fBodyGyro.std...Z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fBodyAccMag.std..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fBodyAccJerkMag.std..</w:t>
      </w:r>
    </w:p>
    <w:p w:rsidR="00411965" w:rsidRPr="00411965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fBodyGyroMag.std..</w:t>
      </w:r>
    </w:p>
    <w:p w:rsidR="0052607F" w:rsidRDefault="00411965" w:rsidP="00411965">
      <w:pPr>
        <w:pStyle w:val="PlainText"/>
        <w:rPr>
          <w:rFonts w:ascii="Courier New" w:hAnsi="Courier New" w:cs="Courier New"/>
        </w:rPr>
      </w:pPr>
      <w:r w:rsidRPr="00411965">
        <w:rPr>
          <w:rFonts w:ascii="Courier New" w:hAnsi="Courier New" w:cs="Courier New"/>
        </w:rPr>
        <w:t>fBodyGyroJerkMag.std..</w:t>
      </w:r>
    </w:p>
    <w:sectPr w:rsidR="0052607F" w:rsidSect="00A300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F7"/>
    <w:rsid w:val="00411965"/>
    <w:rsid w:val="0052607F"/>
    <w:rsid w:val="00B6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75E7-60A5-4133-9F04-AC85FD66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00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00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DLeddy</dc:creator>
  <cp:keywords/>
  <dc:description/>
  <cp:lastModifiedBy>DLeddy</cp:lastModifiedBy>
  <cp:revision>2</cp:revision>
  <dcterms:created xsi:type="dcterms:W3CDTF">2015-03-20T18:19:00Z</dcterms:created>
  <dcterms:modified xsi:type="dcterms:W3CDTF">2015-03-20T18:19:00Z</dcterms:modified>
</cp:coreProperties>
</file>