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Post-Change</w:t>
      </w:r>
      <w:r>
        <w:t xml:space="preserve"> </w:t>
      </w:r>
      <w:r>
        <w:t xml:space="preserve">Validation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SI-M5-L3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applied at (date/time)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Post-change collection at (date/time)</w:t>
            </w:r>
          </w:p>
        </w:tc>
        <w:tc>
          <w:p/>
        </w:tc>
      </w:tr>
    </w:tbl>
    <w:p>
      <w:pPr>
        <w:pStyle w:val="Heading2"/>
      </w:pPr>
      <w:bookmarkStart w:id="21" w:name="change-performed"/>
      <w:r>
        <w:t xml:space="preserve">1. Change performed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changed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Action taken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Performed as approved in the change request (Y/N)</w:t>
            </w:r>
          </w:p>
        </w:tc>
        <w:tc>
          <w:p/>
        </w:tc>
      </w:tr>
    </w:tbl>
    <w:p>
      <w:pPr>
        <w:pStyle w:val="Heading2"/>
      </w:pPr>
      <w:bookmarkStart w:id="22" w:name="before-and-after-comparison"/>
      <w:r>
        <w:t xml:space="preserve">2. Before and after comparison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Intended change?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unintended-differences"/>
      <w:r>
        <w:t xml:space="preserve">3. Unintended differences</w:t>
      </w:r>
      <w:bookmarkEnd w:id="23"/>
    </w:p>
    <w:p>
      <w:pPr>
        <w:pStyle w:val="FirstParagraph"/>
      </w:pPr>
      <w:r>
        <w:t xml:space="preserve">List every difference between the before and after collections that the change request did not ask for. If there are none, state</w:t>
      </w:r>
      <w:r>
        <w:t xml:space="preserve"> </w:t>
      </w:r>
      <w:r>
        <w:t xml:space="preserve">“</w:t>
      </w:r>
      <w:r>
        <w:t xml:space="preserve">none observed</w:t>
      </w:r>
      <w:r>
        <w:t xml:space="preserve">”</w:t>
      </w:r>
      <w:r>
        <w:t xml:space="preserve"> </w:t>
      </w:r>
      <w:r>
        <w:t xml:space="preserve">— do not leave this blank.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Heading2"/>
      </w:pPr>
      <w:bookmarkStart w:id="24" w:name="determination"/>
      <w:r>
        <w:t xml:space="preserve">4. Determination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 the intended condition change?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Were there unintended changes?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Determination (PASS or FAIL)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Basis for the determination</w:t>
            </w:r>
          </w:p>
        </w:tc>
        <w:tc>
          <w:p/>
        </w:tc>
      </w:tr>
    </w:tbl>
    <w:p>
      <w:pPr>
        <w:pStyle w:val="Heading2"/>
      </w:pPr>
      <w:bookmarkStart w:id="25" w:name="attestation"/>
      <w:r>
        <w:t xml:space="preserve">5. Attestation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the before and after collections were performed with the same scope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Post-Change Validation Report</dc:title>
  <dc:creator>ACS Cyber Lab — SI-M5-L3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