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33491ef37307b5d72a66b798cf766da7c27d1e7"/>
      <w:r>
        <w:t xml:space="preserve">CMMC Level 1 Media Protection (MP) Labs — Student Completion Guide</w:t>
      </w:r>
      <w:bookmarkEnd w:id="20"/>
    </w:p>
    <w:p>
      <w:pPr>
        <w:pStyle w:val="FirstParagraph"/>
      </w:pPr>
      <w:r>
        <w:t xml:space="preserve">This guide provides step-by-step instructions for completing all 3 Media Protection labs. Each lab presents a real-world scenario involving removable media that contains Federal Contract Information (FCI): classifying it, sanitizing it for reuse, and deciding the correct disposition for end-of-life equipment.</w:t>
      </w:r>
    </w:p>
    <w:p>
      <w:r>
        <w:pict>
          <v:rect style="width:0;height:1.5pt" o:hralign="center" o:hrstd="t" o:hr="t"/>
        </w:pict>
      </w:r>
    </w:p>
    <w:p>
      <w:pPr>
        <w:pStyle w:val="Heading2"/>
      </w:pPr>
      <w:bookmarkStart w:id="21" w:name="table-of-contents"/>
      <w:r>
        <w:t xml:space="preserve">Table of Contents</w:t>
      </w:r>
      <w:bookmarkEnd w:id="21"/>
    </w:p>
    <w:p>
      <w:pPr>
        <w:numPr>
          <w:ilvl w:val="0"/>
          <w:numId w:val="1001"/>
        </w:numPr>
        <w:pStyle w:val="Compact"/>
      </w:pPr>
      <w:hyperlink w:anchor="before-you-begin">
        <w:r>
          <w:rPr>
            <w:rStyle w:val="Hyperlink"/>
          </w:rPr>
          <w:t xml:space="preserve">Before You Begin</w:t>
        </w:r>
      </w:hyperlink>
    </w:p>
    <w:p>
      <w:pPr>
        <w:numPr>
          <w:ilvl w:val="0"/>
          <w:numId w:val="1001"/>
        </w:numPr>
        <w:pStyle w:val="Compact"/>
      </w:pPr>
      <w:hyperlink w:anchor="how-to-connect-to-the-lab-environment">
        <w:r>
          <w:rPr>
            <w:rStyle w:val="Hyperlink"/>
          </w:rPr>
          <w:t xml:space="preserve">How to Connect to the Lab Environment</w:t>
        </w:r>
      </w:hyperlink>
    </w:p>
    <w:p>
      <w:pPr>
        <w:numPr>
          <w:ilvl w:val="0"/>
          <w:numId w:val="1001"/>
        </w:numPr>
        <w:pStyle w:val="Compact"/>
      </w:pPr>
      <w:hyperlink w:anchor="how-to-open-your-lab-artifacts">
        <w:r>
          <w:rPr>
            <w:rStyle w:val="Hyperlink"/>
          </w:rPr>
          <w:t xml:space="preserve">How to Open Your Lab Artifacts</w:t>
        </w:r>
      </w:hyperlink>
    </w:p>
    <w:p>
      <w:pPr>
        <w:numPr>
          <w:ilvl w:val="0"/>
          <w:numId w:val="1001"/>
        </w:numPr>
        <w:pStyle w:val="Compact"/>
      </w:pPr>
      <w:hyperlink w:anchor="understanding-your-pod">
        <w:r>
          <w:rPr>
            <w:rStyle w:val="Hyperlink"/>
          </w:rPr>
          <w:t xml:space="preserve">Understanding Your Pod</w:t>
        </w:r>
      </w:hyperlink>
    </w:p>
    <w:p>
      <w:pPr>
        <w:numPr>
          <w:ilvl w:val="0"/>
          <w:numId w:val="1001"/>
        </w:numPr>
        <w:pStyle w:val="Compact"/>
      </w:pPr>
      <w:hyperlink w:anchor="working-with-the-lab-media-vhdx-files">
        <w:r>
          <w:rPr>
            <w:rStyle w:val="Hyperlink"/>
          </w:rPr>
          <w:t xml:space="preserve">Working With the Lab Media (VHDX Files)</w:t>
        </w:r>
      </w:hyperlink>
    </w:p>
    <w:p>
      <w:pPr>
        <w:numPr>
          <w:ilvl w:val="0"/>
          <w:numId w:val="1001"/>
        </w:numPr>
        <w:pStyle w:val="Compact"/>
      </w:pPr>
      <w:hyperlink w:anchor="module-1-media-protection">
        <w:r>
          <w:rPr>
            <w:rStyle w:val="Hyperlink"/>
          </w:rPr>
          <w:t xml:space="preserve">Module 1: Media Protection (Labs M1-L1 – M1-L3)</w:t>
        </w:r>
      </w:hyperlink>
    </w:p>
    <w:p>
      <w:pPr>
        <w:numPr>
          <w:ilvl w:val="0"/>
          <w:numId w:val="1001"/>
        </w:numPr>
        <w:pStyle w:val="Compact"/>
      </w:pPr>
      <w:hyperlink w:anchor="quick-reference-where-to-find-things">
        <w:r>
          <w:rPr>
            <w:rStyle w:val="Hyperlink"/>
          </w:rPr>
          <w:t xml:space="preserve">Quick Reference: Where to Find Things</w:t>
        </w:r>
      </w:hyperlink>
    </w:p>
    <w:p>
      <w:pPr>
        <w:numPr>
          <w:ilvl w:val="0"/>
          <w:numId w:val="1001"/>
        </w:numPr>
        <w:pStyle w:val="Compact"/>
      </w:pPr>
      <w:hyperlink w:anchor="tips-and-common-mistakes">
        <w:r>
          <w:rPr>
            <w:rStyle w:val="Hyperlink"/>
          </w:rPr>
          <w:t xml:space="preserve">Tips and Common Mistakes</w:t>
        </w:r>
      </w:hyperlink>
    </w:p>
    <w:p>
      <w:pPr>
        <w:numPr>
          <w:ilvl w:val="0"/>
          <w:numId w:val="1001"/>
        </w:numPr>
        <w:pStyle w:val="Compact"/>
      </w:pPr>
      <w:hyperlink w:anchor="lab-completion-checklist">
        <w:r>
          <w:rPr>
            <w:rStyle w:val="Hyperlink"/>
          </w:rPr>
          <w:t xml:space="preserve">Lab Completion Checklist</w:t>
        </w:r>
      </w:hyperlink>
    </w:p>
    <w:p>
      <w:r>
        <w:pict>
          <v:rect style="width:0;height:1.5pt" o:hralign="center" o:hrstd="t" o:hr="t"/>
        </w:pict>
      </w:r>
    </w:p>
    <w:p>
      <w:pPr>
        <w:pStyle w:val="Heading2"/>
      </w:pPr>
      <w:bookmarkStart w:id="22" w:name="before-you-begin"/>
      <w:r>
        <w:t xml:space="preserve">Before You Begin</w:t>
      </w:r>
      <w:bookmarkEnd w:id="22"/>
    </w:p>
    <w:p>
      <w:pPr>
        <w:pStyle w:val="Heading3"/>
      </w:pPr>
      <w:bookmarkStart w:id="23" w:name="what-you-need"/>
      <w:r>
        <w:t xml:space="preserve">What You Need</w:t>
      </w:r>
      <w:bookmarkEnd w:id="23"/>
    </w:p>
    <w:p>
      <w:pPr>
        <w:numPr>
          <w:ilvl w:val="0"/>
          <w:numId w:val="1002"/>
        </w:numPr>
        <w:pStyle w:val="Compact"/>
      </w:pPr>
      <w:r>
        <w:t xml:space="preserve">Your</w:t>
      </w:r>
      <w:r>
        <w:t xml:space="preserve"> </w:t>
      </w:r>
      <w:r>
        <w:rPr>
          <w:b/>
        </w:rPr>
        <w:t xml:space="preserve">Pod number</w:t>
      </w:r>
      <w:r>
        <w:t xml:space="preserve"> </w:t>
      </w:r>
      <w:r>
        <w:t xml:space="preserve">(your instructor will assign this, e.g., Pod01, Pod05, Pod12)</w:t>
      </w:r>
    </w:p>
    <w:p>
      <w:pPr>
        <w:numPr>
          <w:ilvl w:val="0"/>
          <w:numId w:val="1002"/>
        </w:numPr>
        <w:pStyle w:val="Compact"/>
      </w:pPr>
      <w:r>
        <w:t xml:space="preserve">Your</w:t>
      </w:r>
      <w:r>
        <w:t xml:space="preserve"> </w:t>
      </w:r>
      <w:r>
        <w:rPr>
          <w:b/>
        </w:rPr>
        <w:t xml:space="preserve">Guacamole login credentials</w:t>
      </w:r>
      <w:r>
        <w:t xml:space="preserve"> </w:t>
      </w:r>
      <w:r>
        <w:t xml:space="preserve">— your username and lab password are shown in the portal at</w:t>
      </w:r>
      <w:r>
        <w:t xml:space="preserve"> </w:t>
      </w:r>
      <w:hyperlink r:id="rId24">
        <w:r>
          <w:rPr>
            <w:rStyle w:val="Hyperlink"/>
          </w:rPr>
          <w:t xml:space="preserve">https://my.digitalrcc.com</w:t>
        </w:r>
      </w:hyperlink>
      <w:r>
        <w:t xml:space="preserve"> </w:t>
      </w:r>
      <w:r>
        <w:t xml:space="preserve">under</w:t>
      </w:r>
      <w:r>
        <w:t xml:space="preserve"> </w:t>
      </w:r>
      <w:r>
        <w:rPr>
          <w:b/>
        </w:rPr>
        <w:t xml:space="preserve">Start Here → Lab Access</w:t>
      </w:r>
    </w:p>
    <w:p>
      <w:pPr>
        <w:numPr>
          <w:ilvl w:val="0"/>
          <w:numId w:val="1002"/>
        </w:numPr>
        <w:pStyle w:val="Compact"/>
      </w:pPr>
      <w:r>
        <w:t xml:space="preserve">A computer with a web browser (Chrome, Firefox, or Edge) — no special software needed</w:t>
      </w:r>
    </w:p>
    <w:p>
      <w:pPr>
        <w:pStyle w:val="Heading3"/>
      </w:pPr>
      <w:bookmarkStart w:id="25" w:name="what-you-will-be-doing"/>
      <w:r>
        <w:t xml:space="preserve">What You Will Be Doing</w:t>
      </w:r>
      <w:bookmarkEnd w:id="25"/>
    </w:p>
    <w:p>
      <w:pPr>
        <w:pStyle w:val="FirstParagraph"/>
      </w:pPr>
      <w:r>
        <w:t xml:space="preserve">In these labs you will work with</w:t>
      </w:r>
      <w:r>
        <w:t xml:space="preserve"> </w:t>
      </w:r>
      <w:r>
        <w:rPr>
          <w:b/>
        </w:rPr>
        <w:t xml:space="preserve">simulated removable media</w:t>
      </w:r>
      <w:r>
        <w:t xml:space="preserve">. Each "USB drive" is a virtual disk file (</w:t>
      </w:r>
      <w:r>
        <w:rPr>
          <w:rStyle w:val="VerbatimChar"/>
        </w:rPr>
        <w:t xml:space="preserve">.vhdx</w:t>
      </w:r>
      <w:r>
        <w:t xml:space="preserve">) in your pod folder, and a contents listing published next to it shows everything on that drive. You will inspect what is on the media, decide whether it contains FCI, sanitize media so it can be safely reused, and complete the paperwork (logs, certificates, worksheets) that an assessor would ask to see.</w:t>
      </w:r>
    </w:p>
    <w:p>
      <w:pPr>
        <w:pStyle w:val="BodyText"/>
      </w:pPr>
      <w:r>
        <w:rPr>
          <w:b/>
        </w:rPr>
        <w:t xml:space="preserve">The key lesson of this family:</w:t>
      </w:r>
      <w:r>
        <w:t xml:space="preserve"> </w:t>
      </w:r>
      <w:r>
        <w:t xml:space="preserve">deleting files is not sanitization — media must be classified, sanitized by an approved method, and documented before it is reused or disposed of.</w:t>
      </w:r>
    </w:p>
    <w:p>
      <w:pPr>
        <w:pStyle w:val="Heading3"/>
      </w:pPr>
      <w:bookmarkStart w:id="26" w:name="cmmc-context"/>
      <w:r>
        <w:t xml:space="preserve">CMMC Context</w:t>
      </w:r>
      <w:bookmarkEnd w:id="26"/>
    </w:p>
    <w:p>
      <w:pPr>
        <w:pStyle w:val="FirstParagraph"/>
      </w:pPr>
      <w:r>
        <w:t xml:space="preserve">These labs align with</w:t>
      </w:r>
      <w:r>
        <w:t xml:space="preserve"> </w:t>
      </w:r>
      <w:r>
        <w:rPr>
          <w:b/>
        </w:rPr>
        <w:t xml:space="preserve">CMMC Level 1 Media Protection (MP)</w:t>
      </w:r>
      <w:r>
        <w:t xml:space="preserve"> </w:t>
      </w:r>
      <w:r>
        <w:t xml:space="preserve">requirements:</w:t>
      </w:r>
    </w:p>
    <w:p>
      <w:pPr>
        <w:numPr>
          <w:ilvl w:val="0"/>
          <w:numId w:val="1003"/>
        </w:numPr>
        <w:pStyle w:val="Compact"/>
      </w:pPr>
      <w:r>
        <w:rPr>
          <w:b/>
        </w:rPr>
        <w:t xml:space="preserve">MP.L1-3.8.3</w:t>
      </w:r>
      <w:r>
        <w:t xml:space="preserve"> </w:t>
      </w:r>
      <w:r>
        <w:t xml:space="preserve">— Sanitize or destroy information system media containing Federal Contract Information before disposal or release for reuse</w:t>
      </w:r>
    </w:p>
    <w:p>
      <w:pPr>
        <w:pStyle w:val="FirstParagraph"/>
      </w:pPr>
      <w:r>
        <w:t xml:space="preserve">They also reinforce</w:t>
      </w:r>
      <w:r>
        <w:t xml:space="preserve"> </w:t>
      </w:r>
      <w:r>
        <w:rPr>
          <w:b/>
        </w:rPr>
        <w:t xml:space="preserve">ACS-POL-MP-001</w:t>
      </w:r>
      <w:r>
        <w:t xml:space="preserve"> </w:t>
      </w:r>
      <w:r>
        <w:t xml:space="preserve">(the company media handling policy referenced in your artifacts) and the media inventory/classification practices that support it.</w:t>
      </w:r>
    </w:p>
    <w:p>
      <w:r>
        <w:pict>
          <v:rect style="width:0;height:1.5pt" o:hralign="center" o:hrstd="t" o:hr="t"/>
        </w:pict>
      </w:r>
    </w:p>
    <w:p>
      <w:pPr>
        <w:pStyle w:val="Heading2"/>
      </w:pPr>
      <w:bookmarkStart w:id="27" w:name="how-to-connect-to-the-lab-environment"/>
      <w:r>
        <w:t xml:space="preserve">How to Connect to the Lab Environment</w:t>
      </w:r>
      <w:bookmarkEnd w:id="27"/>
    </w:p>
    <w:p>
      <w:pPr>
        <w:pStyle w:val="FirstParagraph"/>
      </w:pPr>
      <w:r>
        <w:t xml:space="preserve">You will connect to the lab through</w:t>
      </w:r>
      <w:r>
        <w:t xml:space="preserve"> </w:t>
      </w:r>
      <w:r>
        <w:rPr>
          <w:b/>
        </w:rPr>
        <w:t xml:space="preserve">Apache Guacamole</w:t>
      </w:r>
      <w:r>
        <w:t xml:space="preserve"> </w:t>
      </w:r>
      <w:r>
        <w:t xml:space="preserve">— a web-based remote desktop gateway. There is nothing to install; everything runs in your web browser.</w:t>
      </w:r>
    </w:p>
    <w:p>
      <w:pPr>
        <w:pStyle w:val="Heading3"/>
      </w:pPr>
      <w:bookmarkStart w:id="28" w:name="step-1-open-the-guacamole-gateway"/>
      <w:r>
        <w:t xml:space="preserve">Step 1: Open the Guacamole Gateway</w:t>
      </w:r>
      <w:bookmarkEnd w:id="28"/>
    </w:p>
    <w:p>
      <w:pPr>
        <w:numPr>
          <w:ilvl w:val="0"/>
          <w:numId w:val="1004"/>
        </w:numPr>
        <w:pStyle w:val="Compact"/>
      </w:pPr>
      <w:r>
        <w:t xml:space="preserve">Open your web browser (Chrome, Firefox, or Edge)</w:t>
      </w:r>
    </w:p>
    <w:p>
      <w:pPr>
        <w:numPr>
          <w:ilvl w:val="0"/>
          <w:numId w:val="1004"/>
        </w:numPr>
        <w:pStyle w:val="Compact"/>
      </w:pPr>
      <w:r>
        <w:t xml:space="preserve">Go to:</w:t>
      </w:r>
      <w:r>
        <w:t xml:space="preserve"> </w:t>
      </w:r>
      <w:hyperlink r:id="rId29">
        <w:r>
          <w:rPr>
            <w:rStyle w:val="Hyperlink"/>
            <w:b/>
          </w:rPr>
          <w:t xml:space="preserve">https://guac.01.digitalrcc.com/#/</w:t>
        </w:r>
      </w:hyperlink>
    </w:p>
    <w:p>
      <w:pPr>
        <w:numPr>
          <w:ilvl w:val="0"/>
          <w:numId w:val="1004"/>
        </w:numPr>
        <w:pStyle w:val="Compact"/>
      </w:pPr>
      <w:r>
        <w:t xml:space="preserve">You will see a login screen</w:t>
      </w:r>
    </w:p>
    <w:p>
      <w:pPr>
        <w:pStyle w:val="Heading3"/>
      </w:pPr>
      <w:bookmarkStart w:id="30" w:name="Xe90d7d5e4efae25eb475e9742c935b4a645a514"/>
      <w:r>
        <w:t xml:space="preserve">Step 2: Log In with Your Student Credentials</w:t>
      </w:r>
      <w:bookmarkEnd w:id="30"/>
    </w:p>
    <w:p>
      <w:pPr>
        <w:numPr>
          <w:ilvl w:val="0"/>
          <w:numId w:val="1005"/>
        </w:numPr>
        <w:pStyle w:val="Compact"/>
      </w:pPr>
      <w:r>
        <w:t xml:space="preserve">Enter your</w:t>
      </w:r>
      <w:r>
        <w:t xml:space="preserve"> </w:t>
      </w:r>
      <w:r>
        <w:rPr>
          <w:b/>
        </w:rPr>
        <w:t xml:space="preserve">Username</w:t>
      </w:r>
      <w:r>
        <w:t xml:space="preserve"> </w:t>
      </w:r>
      <w:r>
        <w:t xml:space="preserve">— this matches your pod number:</w:t>
      </w:r>
    </w:p>
    <w:p>
      <w:pPr>
        <w:numPr>
          <w:ilvl w:val="1"/>
          <w:numId w:val="1006"/>
        </w:numPr>
        <w:pStyle w:val="Compact"/>
      </w:pPr>
      <w:r>
        <w:t xml:space="preserve">Pod 01 →</w:t>
      </w:r>
      <w:r>
        <w:t xml:space="preserve"> </w:t>
      </w:r>
      <w:r>
        <w:rPr>
          <w:rStyle w:val="VerbatimChar"/>
        </w:rPr>
        <w:t xml:space="preserve">student01</w:t>
      </w:r>
    </w:p>
    <w:p>
      <w:pPr>
        <w:numPr>
          <w:ilvl w:val="1"/>
          <w:numId w:val="1006"/>
        </w:numPr>
        <w:pStyle w:val="Compact"/>
      </w:pPr>
      <w:r>
        <w:t xml:space="preserve">Pod 05 →</w:t>
      </w:r>
      <w:r>
        <w:t xml:space="preserve"> </w:t>
      </w:r>
      <w:r>
        <w:rPr>
          <w:rStyle w:val="VerbatimChar"/>
        </w:rPr>
        <w:t xml:space="preserve">student05</w:t>
      </w:r>
    </w:p>
    <w:p>
      <w:pPr>
        <w:numPr>
          <w:ilvl w:val="1"/>
          <w:numId w:val="1006"/>
        </w:numPr>
        <w:pStyle w:val="Compact"/>
      </w:pPr>
      <w:r>
        <w:t xml:space="preserve">Pod 12 →</w:t>
      </w:r>
      <w:r>
        <w:t xml:space="preserve"> </w:t>
      </w:r>
      <w:r>
        <w:rPr>
          <w:rStyle w:val="VerbatimChar"/>
        </w:rPr>
        <w:t xml:space="preserve">student12</w:t>
      </w:r>
    </w:p>
    <w:p>
      <w:pPr>
        <w:numPr>
          <w:ilvl w:val="1"/>
          <w:numId w:val="1006"/>
        </w:numPr>
        <w:pStyle w:val="Compact"/>
      </w:pPr>
      <w:r>
        <w:rPr>
          <w:i/>
        </w:rPr>
        <w:t xml:space="preserve">(and so on — the number matches your assigned pod)</w:t>
      </w:r>
    </w:p>
    <w:p>
      <w:pPr>
        <w:numPr>
          <w:ilvl w:val="0"/>
          <w:numId w:val="1005"/>
        </w:numPr>
        <w:pStyle w:val="Compact"/>
      </w:pPr>
      <w:r>
        <w:t xml:space="preserve">Enter your</w:t>
      </w:r>
      <w:r>
        <w:t xml:space="preserve"> </w:t>
      </w:r>
      <w:r>
        <w:rPr>
          <w:b/>
        </w:rPr>
        <w:t xml:space="preserve">Password</w:t>
      </w:r>
      <w:r>
        <w:t xml:space="preserve"> </w:t>
      </w:r>
      <w:r>
        <w:t xml:space="preserve">— sign in to the portal at</w:t>
      </w:r>
      <w:r>
        <w:t xml:space="preserve"> </w:t>
      </w:r>
      <w:hyperlink r:id="rId24">
        <w:r>
          <w:rPr>
            <w:rStyle w:val="Hyperlink"/>
          </w:rPr>
          <w:t xml:space="preserve">https://my.digitalrcc.com</w:t>
        </w:r>
      </w:hyperlink>
      <w:r>
        <w:t xml:space="preserve">, open</w:t>
      </w:r>
      <w:r>
        <w:t xml:space="preserve"> </w:t>
      </w:r>
      <w:r>
        <w:rPr>
          <w:b/>
        </w:rPr>
        <w:t xml:space="preserve">Start Here</w:t>
      </w:r>
      <w:r>
        <w:t xml:space="preserve">, and under</w:t>
      </w:r>
      <w:r>
        <w:t xml:space="preserve"> </w:t>
      </w:r>
      <w:r>
        <w:rPr>
          <w:b/>
        </w:rPr>
        <w:t xml:space="preserve">Lab Access</w:t>
      </w:r>
      <w:r>
        <w:t xml:space="preserve"> </w:t>
      </w:r>
      <w:r>
        <w:t xml:space="preserve">click</w:t>
      </w:r>
      <w:r>
        <w:t xml:space="preserve"> </w:t>
      </w:r>
      <w:r>
        <w:rPr>
          <w:b/>
        </w:rPr>
        <w:t xml:space="preserve">Show my lab password</w:t>
      </w:r>
    </w:p>
    <w:p>
      <w:pPr>
        <w:numPr>
          <w:ilvl w:val="0"/>
          <w:numId w:val="1005"/>
        </w:numPr>
        <w:pStyle w:val="Compact"/>
      </w:pPr>
      <w:r>
        <w:t xml:space="preserve">Click</w:t>
      </w:r>
      <w:r>
        <w:t xml:space="preserve"> </w:t>
      </w:r>
      <w:r>
        <w:rPr>
          <w:b/>
        </w:rPr>
        <w:t xml:space="preserve">Login</w:t>
      </w:r>
    </w:p>
    <w:p>
      <w:pPr>
        <w:pStyle w:val="Heading3"/>
      </w:pPr>
      <w:bookmarkStart w:id="31" w:name="step-3-connect-to-your-pod-server"/>
      <w:r>
        <w:t xml:space="preserve">Step 3: Connect to Your Pod Server</w:t>
      </w:r>
      <w:bookmarkEnd w:id="31"/>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Connection Name</w:t>
            </w:r>
          </w:p>
        </w:tc>
        <w:tc>
          <w:tcPr>
            <w:tcBorders>
              <w:bottom w:val="single"/>
            </w:tcBorders>
            <w:vAlign w:val="bottom"/>
          </w:tcPr>
          <w:p>
            <w:pPr>
              <w:pStyle w:val="Compact"/>
              <w:jc w:val="left"/>
            </w:pPr>
            <w:r>
              <w:t xml:space="preserve">What It Is</w:t>
            </w:r>
          </w:p>
        </w:tc>
      </w:tr>
      <w:tr>
        <w:tc>
          <w:p>
            <w:pPr>
              <w:pStyle w:val="Compact"/>
              <w:jc w:val="left"/>
            </w:pPr>
            <w:r>
              <w:rPr>
                <w:b/>
              </w:rPr>
              <w:t xml:space="preserve">PODXX-SRV</w:t>
            </w:r>
          </w:p>
        </w:tc>
        <w:tc>
          <w:p>
            <w:pPr>
              <w:pStyle w:val="Compact"/>
              <w:jc w:val="left"/>
            </w:pPr>
            <w:r>
              <w:t xml:space="preserve">Your pod server —</w:t>
            </w:r>
            <w:r>
              <w:t xml:space="preserve"> </w:t>
            </w:r>
            <w:r>
              <w:rPr>
                <w:b/>
              </w:rPr>
              <w:t xml:space="preserve">use this for all MP labs</w:t>
            </w:r>
          </w:p>
        </w:tc>
      </w:tr>
    </w:tbl>
    <w:p>
      <w:pPr>
        <w:pStyle w:val="BodyText"/>
      </w:pPr>
      <w:r>
        <w:t xml:space="preserve">This is the only connection you get: every MP lab is done on this desktop. The</w:t>
      </w:r>
      <w:r>
        <w:t xml:space="preserve"> </w:t>
      </w:r>
      <w:r>
        <w:t xml:space="preserve">server is joined to the</w:t>
      </w:r>
      <w:r>
        <w:t xml:space="preserve"> </w:t>
      </w:r>
      <w:r>
        <w:rPr>
          <w:rStyle w:val="VerbatimChar"/>
        </w:rPr>
        <w:t xml:space="preserve">acs-p01.local</w:t>
      </w:r>
      <w:r>
        <w:t xml:space="preserve"> </w:t>
      </w:r>
      <w:r>
        <w:t xml:space="preserve">domain, so you never sign in to a domain</w:t>
      </w:r>
      <w:r>
        <w:t xml:space="preserve"> </w:t>
      </w:r>
      <w:r>
        <w:t xml:space="preserve">controller.</w:t>
      </w:r>
    </w:p>
    <w:p>
      <w:pPr>
        <w:numPr>
          <w:ilvl w:val="0"/>
          <w:numId w:val="1007"/>
        </w:numPr>
        <w:pStyle w:val="Compact"/>
      </w:pPr>
      <w:r>
        <w:t xml:space="preserve">Click on</w:t>
      </w:r>
      <w:r>
        <w:t xml:space="preserve"> </w:t>
      </w:r>
      <w:r>
        <w:rPr>
          <w:b/>
        </w:rPr>
        <w:t xml:space="preserve">PODXX-SRV</w:t>
      </w:r>
      <w:r>
        <w:t xml:space="preserve"> </w:t>
      </w:r>
      <w:r>
        <w:t xml:space="preserve">(where XX is your pod number, e.g.,</w:t>
      </w:r>
      <w:r>
        <w:t xml:space="preserve"> </w:t>
      </w:r>
      <w:r>
        <w:rPr>
          <w:b/>
        </w:rPr>
        <w:t xml:space="preserve">POD03-SRV</w:t>
      </w:r>
      <w:r>
        <w:t xml:space="preserve">)</w:t>
      </w:r>
    </w:p>
    <w:p>
      <w:pPr>
        <w:numPr>
          <w:ilvl w:val="0"/>
          <w:numId w:val="1007"/>
        </w:numPr>
        <w:pStyle w:val="Compact"/>
      </w:pPr>
      <w:r>
        <w:t xml:space="preserve">The remote desktop session opens directly in your browser — no extra login is needed</w:t>
      </w:r>
    </w:p>
    <w:p>
      <w:pPr>
        <w:numPr>
          <w:ilvl w:val="0"/>
          <w:numId w:val="1007"/>
        </w:numPr>
        <w:pStyle w:val="Compact"/>
      </w:pPr>
      <w:r>
        <w:t xml:space="preserve">Wait a few seconds for the Windows Server desktop to appear</w:t>
      </w:r>
    </w:p>
    <w:p>
      <w:pPr>
        <w:pStyle w:val="BlockText"/>
      </w:pPr>
      <w:r>
        <w:rPr>
          <w:b/>
        </w:rPr>
        <w:t xml:space="preserve">Tip:</w:t>
      </w:r>
      <w:r>
        <w:t xml:space="preserve"> </w:t>
      </w:r>
      <w:r>
        <w:t xml:space="preserve">Press</w:t>
      </w:r>
      <w:r>
        <w:t xml:space="preserve"> </w:t>
      </w:r>
      <w:r>
        <w:rPr>
          <w:b/>
        </w:rPr>
        <w:t xml:space="preserve">Ctrl+Alt+Shift</w:t>
      </w:r>
      <w:r>
        <w:t xml:space="preserve"> </w:t>
      </w:r>
      <w:r>
        <w:t xml:space="preserve">to open the Guacamole side menu (to return Home or switch connections).</w:t>
      </w:r>
    </w:p>
    <w:p>
      <w:pPr>
        <w:pStyle w:val="Heading3"/>
      </w:pPr>
      <w:bookmarkStart w:id="32" w:name="step-4-check-your-lab-progress"/>
      <w:r>
        <w:t xml:space="preserve">Step 4: Check Your Lab Progress</w:t>
      </w:r>
      <w:bookmarkEnd w:id="32"/>
    </w:p>
    <w:p>
      <w:pPr>
        <w:pStyle w:val="FirstParagraph"/>
      </w:pPr>
      <w:r>
        <w:rPr>
          <w:b/>
        </w:rPr>
        <w:t xml:space="preserve">Option 1:</w:t>
      </w:r>
      <w:r>
        <w:t xml:space="preserve"> </w:t>
      </w:r>
      <w:r>
        <w:t xml:space="preserve">Click the "Check Your Progress — Pod XX" banner at the top of the Guacamole interface.</w:t>
      </w:r>
    </w:p>
    <w:p>
      <w:pPr>
        <w:pStyle w:val="BodyText"/>
      </w:pPr>
      <w:r>
        <w:rPr>
          <w:b/>
        </w:rPr>
        <w:t xml:space="preserve">Option 2:</w:t>
      </w:r>
      <w:r>
        <w:t xml:space="preserve"> </w:t>
      </w:r>
      <w:r>
        <w:t xml:space="preserve">Go directly to</w:t>
      </w:r>
      <w:r>
        <w:t xml:space="preserve"> </w:t>
      </w:r>
      <w:hyperlink r:id="rId33">
        <w:r>
          <w:rPr>
            <w:rStyle w:val="Hyperlink"/>
            <w:b/>
          </w:rPr>
          <w:t xml:space="preserve">https://training.digitalrcc.com/pod/XX</w:t>
        </w:r>
      </w:hyperlink>
      <w:r>
        <w:t xml:space="preserve"> </w:t>
      </w:r>
      <w:r>
        <w:t xml:space="preserve">(replace XX with your pod number).</w:t>
      </w:r>
    </w:p>
    <w:p>
      <w:r>
        <w:pict>
          <v:rect style="width:0;height:1.5pt" o:hralign="center" o:hrstd="t" o:hr="t"/>
        </w:pict>
      </w:r>
    </w:p>
    <w:p>
      <w:pPr>
        <w:pStyle w:val="Heading2"/>
      </w:pPr>
      <w:bookmarkStart w:id="34" w:name="how-to-open-your-lab-artifacts"/>
      <w:r>
        <w:t xml:space="preserve">How to Open Your Lab Artifacts</w:t>
      </w:r>
      <w:bookmarkEnd w:id="34"/>
    </w:p>
    <w:p>
      <w:pPr>
        <w:numPr>
          <w:ilvl w:val="0"/>
          <w:numId w:val="1008"/>
        </w:numPr>
        <w:pStyle w:val="Compact"/>
      </w:pPr>
      <w:r>
        <w:t xml:space="preserve">Open</w:t>
      </w:r>
      <w:r>
        <w:t xml:space="preserve"> </w:t>
      </w:r>
      <w:r>
        <w:rPr>
          <w:b/>
        </w:rPr>
        <w:t xml:space="preserve">File Explorer</w:t>
      </w:r>
      <w:r>
        <w:t xml:space="preserve"> </w:t>
      </w:r>
      <w:r>
        <w:t xml:space="preserve">on the server desktop (folder icon on the taskbar, or</w:t>
      </w:r>
      <w:r>
        <w:t xml:space="preserve"> </w:t>
      </w:r>
      <w:r>
        <w:rPr>
          <w:b/>
        </w:rPr>
        <w:t xml:space="preserve">Windows + E</w:t>
      </w:r>
      <w:r>
        <w:t xml:space="preserve">)</w:t>
      </w:r>
    </w:p>
    <w:p>
      <w:pPr>
        <w:numPr>
          <w:ilvl w:val="0"/>
          <w:numId w:val="1008"/>
        </w:numPr>
        <w:pStyle w:val="Compact"/>
      </w:pPr>
      <w:r>
        <w:t xml:space="preserve">Navigate to:</w:t>
      </w:r>
      <w:r>
        <w:t xml:space="preserve"> </w:t>
      </w:r>
      <w:r>
        <w:rPr>
          <w:b/>
        </w:rPr>
        <w:t xml:space="preserve">C:\CyberLab\PodXX\MP-Artifacts\</w:t>
      </w:r>
      <w:r>
        <w:t xml:space="preserve"> </w:t>
      </w:r>
      <w:r>
        <w:t xml:space="preserve">(e.g.,</w:t>
      </w:r>
      <w:r>
        <w:t xml:space="preserve"> </w:t>
      </w:r>
      <w:r>
        <w:rPr>
          <w:rStyle w:val="VerbatimChar"/>
        </w:rPr>
        <w:t xml:space="preserve">C:\CyberLab\Pod03\MP-Artifacts\</w:t>
      </w:r>
      <w:r>
        <w:t xml:space="preserve">)</w:t>
      </w:r>
    </w:p>
    <w:p>
      <w:pPr>
        <w:pStyle w:val="FirstParagraph"/>
      </w:pPr>
      <w:r>
        <w:rPr>
          <w:b/>
        </w:rPr>
        <w:t xml:space="preserve">Alternative method using PowerShell:</w:t>
      </w:r>
    </w:p>
    <w:p>
      <w:pPr>
        <w:numPr>
          <w:ilvl w:val="0"/>
          <w:numId w:val="1009"/>
        </w:numPr>
        <w:pStyle w:val="Compact"/>
      </w:pPr>
      <w:r>
        <w:t xml:space="preserve">Press</w:t>
      </w:r>
      <w:r>
        <w:t xml:space="preserve"> </w:t>
      </w:r>
      <w:r>
        <w:rPr>
          <w:b/>
        </w:rPr>
        <w:t xml:space="preserve">Windows key + R</w:t>
      </w:r>
      <w:r>
        <w:t xml:space="preserve">, type</w:t>
      </w:r>
      <w:r>
        <w:t xml:space="preserve"> </w:t>
      </w:r>
      <w:r>
        <w:rPr>
          <w:rStyle w:val="VerbatimChar"/>
        </w:rPr>
        <w:t xml:space="preserve">powershell</w:t>
      </w:r>
      <w:r>
        <w:t xml:space="preserve">, press Enter</w:t>
      </w:r>
    </w:p>
    <w:p>
      <w:pPr>
        <w:numPr>
          <w:ilvl w:val="0"/>
          <w:numId w:val="1009"/>
        </w:numPr>
        <w:pStyle w:val="Compact"/>
      </w:pPr>
      <w:r>
        <w:t xml:space="preserve">Run:</w:t>
      </w:r>
      <w:r>
        <w:t xml:space="preserve"> </w:t>
      </w:r>
      <w:r>
        <w:rPr>
          <w:rStyle w:val="VerbatimChar"/>
        </w:rPr>
        <w:t xml:space="preserve">explorer "C:\CyberLab\Pod03\MP-Artifacts"</w:t>
      </w:r>
      <w:r>
        <w:t xml:space="preserve"> </w:t>
      </w:r>
      <w:r>
        <w:t xml:space="preserve">(replace</w:t>
      </w:r>
      <w:r>
        <w:t xml:space="preserve"> </w:t>
      </w:r>
      <w:r>
        <w:rPr>
          <w:rStyle w:val="VerbatimChar"/>
        </w:rPr>
        <w:t xml:space="preserve">03</w:t>
      </w:r>
      <w:r>
        <w:t xml:space="preserve"> </w:t>
      </w:r>
      <w:r>
        <w:t xml:space="preserve">with your pod number)</w:t>
      </w:r>
    </w:p>
    <w:p>
      <w:pPr>
        <w:pStyle w:val="Heading3"/>
      </w:pPr>
      <w:bookmarkStart w:id="35" w:name="what-you-will-see"/>
      <w:r>
        <w:t xml:space="preserve">What You Will See</w:t>
      </w:r>
      <w:bookmarkEnd w:id="35"/>
    </w:p>
    <w:p>
      <w:pPr>
        <w:pStyle w:val="BlockText"/>
      </w:pPr>
      <w:r>
        <w:rPr>
          <w:b/>
        </w:rPr>
        <w:t xml:space="preserve">File names use your own pod prefix, not</w:t>
      </w:r>
      <w:r>
        <w:rPr>
          <w:b/>
        </w:rPr>
        <w:t xml:space="preserve"> </w:t>
      </w:r>
      <w:r>
        <w:rPr>
          <w:rStyle w:val="VerbatimChar"/>
          <w:b/>
        </w:rPr>
        <w:t xml:space="preserve">PXX</w:t>
      </w:r>
      <w:r>
        <w:rPr>
          <w:b/>
        </w:rPr>
        <w:t xml:space="preserve">.</w:t>
      </w:r>
      <w:r>
        <w:t xml:space="preserve"> </w:t>
      </w:r>
      <w:r>
        <w:rPr>
          <w:rStyle w:val="VerbatimChar"/>
        </w:rPr>
        <w:t xml:space="preserve">PXX</w:t>
      </w:r>
      <w:r>
        <w:t xml:space="preserve"> </w:t>
      </w:r>
      <w:r>
        <w:t xml:space="preserve">is a placeholder for your</w:t>
      </w:r>
      <w:r>
        <w:t xml:space="preserve"> </w:t>
      </w:r>
      <w:r>
        <w:t xml:space="preserve">pod prefix throughout this guide: Pod 07 sees</w:t>
      </w:r>
      <w:r>
        <w:t xml:space="preserve"> </w:t>
      </w:r>
      <w:r>
        <w:rPr>
          <w:rStyle w:val="VerbatimChar"/>
        </w:rPr>
        <w:t xml:space="preserve">P07-FCI-USB-Contents.txt</w:t>
      </w:r>
      <w:r>
        <w:t xml:space="preserve">, Pod 03 sees</w:t>
      </w:r>
      <w:r>
        <w:t xml:space="preserve"> </w:t>
      </w:r>
      <w:r>
        <w:rPr>
          <w:rStyle w:val="VerbatimChar"/>
        </w:rPr>
        <w:t xml:space="preserve">P03-FCI-USB-Contents.txt</w:t>
      </w:r>
      <w:r>
        <w:t xml:space="preserve">. There is no file literally named</w:t>
      </w:r>
      <w:r>
        <w:t xml:space="preserve"> </w:t>
      </w:r>
      <w:r>
        <w:rPr>
          <w:rStyle w:val="VerbatimChar"/>
        </w:rPr>
        <w:t xml:space="preserve">PXX-…</w:t>
      </w:r>
      <w:r>
        <w:t xml:space="preserve">, so if a file in</w:t>
      </w:r>
      <w:r>
        <w:t xml:space="preserve"> </w:t>
      </w:r>
      <w:r>
        <w:t xml:space="preserve">the list below appears to be missing, look for the same name with your prefix.</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What It Is</w:t>
            </w:r>
          </w:p>
        </w:tc>
      </w:tr>
      <w:tr>
        <w:tc>
          <w:p>
            <w:pPr>
              <w:pStyle w:val="Compact"/>
              <w:jc w:val="left"/>
            </w:pPr>
            <w:r>
              <w:rPr>
                <w:rStyle w:val="VerbatimChar"/>
              </w:rPr>
              <w:t xml:space="preserve">MP-Lab-Instructions.txt</w:t>
            </w:r>
          </w:p>
        </w:tc>
        <w:tc>
          <w:p>
            <w:pPr>
              <w:pStyle w:val="Compact"/>
              <w:jc w:val="left"/>
            </w:pPr>
            <w:r>
              <w:t xml:space="preserve">Short summary of all three labs</w:t>
            </w:r>
          </w:p>
        </w:tc>
      </w:tr>
      <w:tr>
        <w:tc>
          <w:p>
            <w:pPr>
              <w:pStyle w:val="Compact"/>
              <w:jc w:val="left"/>
            </w:pPr>
            <w:r>
              <w:rPr>
                <w:rStyle w:val="VerbatimChar"/>
              </w:rPr>
              <w:t xml:space="preserve">PXX-FCI-USB.vhdx</w:t>
            </w:r>
          </w:p>
        </w:tc>
        <w:tc>
          <w:p>
            <w:pPr>
              <w:pStyle w:val="Compact"/>
              <w:jc w:val="left"/>
            </w:pPr>
            <w:r>
              <w:t xml:space="preserve">Simulated USB drive that contains contract data</w:t>
            </w:r>
          </w:p>
        </w:tc>
      </w:tr>
      <w:tr>
        <w:tc>
          <w:p>
            <w:pPr>
              <w:pStyle w:val="Compact"/>
              <w:jc w:val="left"/>
            </w:pPr>
            <w:r>
              <w:rPr>
                <w:rStyle w:val="VerbatimChar"/>
              </w:rPr>
              <w:t xml:space="preserve">PXX-Employee-Handbook.vhdx</w:t>
            </w:r>
          </w:p>
        </w:tc>
        <w:tc>
          <w:p>
            <w:pPr>
              <w:pStyle w:val="Compact"/>
              <w:jc w:val="left"/>
            </w:pPr>
            <w:r>
              <w:t xml:space="preserve">Simulated USB drive with general company documents</w:t>
            </w:r>
          </w:p>
        </w:tc>
      </w:tr>
      <w:tr>
        <w:tc>
          <w:p>
            <w:pPr>
              <w:pStyle w:val="Compact"/>
              <w:jc w:val="left"/>
            </w:pPr>
            <w:r>
              <w:rPr>
                <w:rStyle w:val="VerbatimChar"/>
              </w:rPr>
              <w:t xml:space="preserve">PXX-FCI-USB-Contents.txt</w:t>
            </w:r>
            <w:r>
              <w:t xml:space="preserve">,</w:t>
            </w:r>
            <w:r>
              <w:t xml:space="preserve"> </w:t>
            </w:r>
            <w:r>
              <w:rPr>
                <w:rStyle w:val="VerbatimChar"/>
              </w:rPr>
              <w:t xml:space="preserve">PXX-Employee-Handbook-Contents.txt</w:t>
            </w:r>
          </w:p>
        </w:tc>
        <w:tc>
          <w:p>
            <w:pPr>
              <w:pStyle w:val="Compact"/>
              <w:jc w:val="left"/>
            </w:pPr>
            <w:r>
              <w:t xml:space="preserve">Full contents listing of each drive, including hidden items — read these instead of mounting (Pod 07:</w:t>
            </w:r>
            <w:r>
              <w:t xml:space="preserve"> </w:t>
            </w:r>
            <w:r>
              <w:rPr>
                <w:rStyle w:val="VerbatimChar"/>
              </w:rPr>
              <w:t xml:space="preserve">P07-FCI-USB-Contents.txt</w:t>
            </w:r>
            <w:r>
              <w:t xml:space="preserve">)</w:t>
            </w:r>
          </w:p>
        </w:tc>
      </w:tr>
      <w:tr>
        <w:tc>
          <w:p>
            <w:pPr>
              <w:pStyle w:val="Compact"/>
              <w:jc w:val="left"/>
            </w:pPr>
            <w:r>
              <w:rPr>
                <w:rStyle w:val="VerbatimChar"/>
              </w:rPr>
              <w:t xml:space="preserve">MediaInventory.xlsx</w:t>
            </w:r>
          </w:p>
        </w:tc>
        <w:tc>
          <w:p>
            <w:pPr>
              <w:pStyle w:val="Compact"/>
              <w:jc w:val="left"/>
            </w:pPr>
            <w:r>
              <w:t xml:space="preserve">Media inventory spreadsheet</w:t>
            </w:r>
          </w:p>
        </w:tc>
      </w:tr>
      <w:tr>
        <w:tc>
          <w:p>
            <w:pPr>
              <w:pStyle w:val="Compact"/>
              <w:jc w:val="left"/>
            </w:pPr>
            <w:r>
              <w:rPr>
                <w:rStyle w:val="VerbatimChar"/>
              </w:rPr>
              <w:t xml:space="preserve">MediaClassificationWorksheet.docx</w:t>
            </w:r>
          </w:p>
        </w:tc>
        <w:tc>
          <w:p>
            <w:pPr>
              <w:pStyle w:val="Compact"/>
              <w:jc w:val="left"/>
            </w:pPr>
            <w:r>
              <w:t xml:space="preserve">Worksheet you fill in for M1-L1</w:t>
            </w:r>
          </w:p>
        </w:tc>
      </w:tr>
      <w:tr>
        <w:tc>
          <w:p>
            <w:pPr>
              <w:pStyle w:val="Compact"/>
              <w:jc w:val="left"/>
            </w:pPr>
            <w:r>
              <w:rPr>
                <w:rStyle w:val="VerbatimChar"/>
              </w:rPr>
              <w:t xml:space="preserve">MediaClassificationResponses.csv</w:t>
            </w:r>
          </w:p>
        </w:tc>
        <w:tc>
          <w:p>
            <w:pPr>
              <w:pStyle w:val="Compact"/>
              <w:jc w:val="left"/>
            </w:pPr>
            <w:r>
              <w:rPr>
                <w:b/>
              </w:rPr>
              <w:t xml:space="preserve">Your graded answer file</w:t>
            </w:r>
            <w:r>
              <w:t xml:space="preserve"> </w:t>
            </w:r>
            <w:r>
              <w:t xml:space="preserve">for M1-L1</w:t>
            </w:r>
          </w:p>
        </w:tc>
      </w:tr>
      <w:tr>
        <w:tc>
          <w:p>
            <w:pPr>
              <w:pStyle w:val="Compact"/>
              <w:jc w:val="left"/>
            </w:pPr>
            <w:r>
              <w:rPr>
                <w:rStyle w:val="VerbatimChar"/>
              </w:rPr>
              <w:t xml:space="preserve">MediaDisposalPolicy.pdf</w:t>
            </w:r>
          </w:p>
        </w:tc>
        <w:tc>
          <w:p>
            <w:pPr>
              <w:pStyle w:val="Compact"/>
              <w:jc w:val="left"/>
            </w:pPr>
            <w:r>
              <w:t xml:space="preserve">Policy reference (ACS-POL-MP-001)</w:t>
            </w:r>
          </w:p>
        </w:tc>
      </w:tr>
      <w:tr>
        <w:tc>
          <w:p>
            <w:pPr>
              <w:pStyle w:val="Compact"/>
              <w:jc w:val="left"/>
            </w:pPr>
            <w:r>
              <w:rPr>
                <w:rStyle w:val="VerbatimChar"/>
              </w:rPr>
              <w:t xml:space="preserve">MediaSanitizationLog.csv</w:t>
            </w:r>
          </w:p>
        </w:tc>
        <w:tc>
          <w:p>
            <w:pPr>
              <w:pStyle w:val="Compact"/>
              <w:jc w:val="left"/>
            </w:pPr>
            <w:r>
              <w:rPr>
                <w:b/>
              </w:rPr>
              <w:t xml:space="preserve">Graded answer file</w:t>
            </w:r>
            <w:r>
              <w:t xml:space="preserve"> </w:t>
            </w:r>
            <w:r>
              <w:t xml:space="preserve">for M1-L2</w:t>
            </w:r>
          </w:p>
        </w:tc>
      </w:tr>
      <w:tr>
        <w:tc>
          <w:p>
            <w:pPr>
              <w:pStyle w:val="Compact"/>
              <w:jc w:val="left"/>
            </w:pPr>
            <w:r>
              <w:rPr>
                <w:rStyle w:val="VerbatimChar"/>
              </w:rPr>
              <w:t xml:space="preserve">MediaSanitizationCertificate.csv</w:t>
            </w:r>
          </w:p>
        </w:tc>
        <w:tc>
          <w:p>
            <w:pPr>
              <w:pStyle w:val="Compact"/>
              <w:jc w:val="left"/>
            </w:pPr>
            <w:r>
              <w:rPr>
                <w:b/>
              </w:rPr>
              <w:t xml:space="preserve">Graded answer file</w:t>
            </w:r>
            <w:r>
              <w:t xml:space="preserve"> </w:t>
            </w:r>
            <w:r>
              <w:t xml:space="preserve">for M1-L2</w:t>
            </w:r>
          </w:p>
        </w:tc>
      </w:tr>
      <w:tr>
        <w:tc>
          <w:p>
            <w:pPr>
              <w:pStyle w:val="Compact"/>
              <w:jc w:val="left"/>
            </w:pPr>
            <w:r>
              <w:rPr>
                <w:rStyle w:val="VerbatimChar"/>
              </w:rPr>
              <w:t xml:space="preserve">MP-M1-L2_SeedMetadata.json</w:t>
            </w:r>
          </w:p>
        </w:tc>
        <w:tc>
          <w:p>
            <w:pPr>
              <w:pStyle w:val="Compact"/>
              <w:jc w:val="left"/>
            </w:pPr>
            <w:r>
              <w:t xml:space="preserve">Do</w:t>
            </w:r>
            <w:r>
              <w:t xml:space="preserve"> </w:t>
            </w:r>
            <w:r>
              <w:rPr>
                <w:b/>
              </w:rPr>
              <w:t xml:space="preserve">not</w:t>
            </w:r>
            <w:r>
              <w:t xml:space="preserve"> </w:t>
            </w:r>
            <w:r>
              <w:t xml:space="preserve">edit or delete</w:t>
            </w:r>
          </w:p>
        </w:tc>
      </w:tr>
      <w:tr>
        <w:tc>
          <w:p>
            <w:pPr>
              <w:pStyle w:val="Compact"/>
              <w:jc w:val="left"/>
            </w:pPr>
            <w:r>
              <w:rPr>
                <w:rStyle w:val="VerbatimChar"/>
              </w:rPr>
              <w:t xml:space="preserve">LaptopAssetRecord.csv</w:t>
            </w:r>
            <w:r>
              <w:t xml:space="preserve">,</w:t>
            </w:r>
            <w:r>
              <w:t xml:space="preserve"> </w:t>
            </w:r>
            <w:r>
              <w:rPr>
                <w:rStyle w:val="VerbatimChar"/>
              </w:rPr>
              <w:t xml:space="preserve">ChainOfCustody.csv</w:t>
            </w:r>
            <w:r>
              <w:t xml:space="preserve">,</w:t>
            </w:r>
            <w:r>
              <w:t xml:space="preserve"> </w:t>
            </w:r>
            <w:r>
              <w:rPr>
                <w:rStyle w:val="VerbatimChar"/>
              </w:rPr>
              <w:t xml:space="preserve">VendorDestructionCertificate.txt</w:t>
            </w:r>
          </w:p>
        </w:tc>
        <w:tc>
          <w:p>
            <w:pPr>
              <w:pStyle w:val="Compact"/>
              <w:jc w:val="left"/>
            </w:pPr>
            <w:r>
              <w:t xml:space="preserve">Evidence for M1-L3</w:t>
            </w:r>
          </w:p>
        </w:tc>
      </w:tr>
      <w:tr>
        <w:tc>
          <w:p>
            <w:pPr>
              <w:pStyle w:val="Compact"/>
              <w:jc w:val="left"/>
            </w:pPr>
            <w:r>
              <w:rPr>
                <w:rStyle w:val="VerbatimChar"/>
              </w:rPr>
              <w:t xml:space="preserve">MP-M1-L3_DispositionWorksheet.csv</w:t>
            </w:r>
          </w:p>
        </w:tc>
        <w:tc>
          <w:p>
            <w:pPr>
              <w:pStyle w:val="Compact"/>
              <w:jc w:val="left"/>
            </w:pPr>
            <w:r>
              <w:rPr>
                <w:b/>
              </w:rPr>
              <w:t xml:space="preserve">Graded answer file</w:t>
            </w:r>
            <w:r>
              <w:t xml:space="preserve"> </w:t>
            </w:r>
            <w:r>
              <w:t xml:space="preserve">for M1-L3</w:t>
            </w:r>
          </w:p>
        </w:tc>
      </w:tr>
      <w:tr>
        <w:tc>
          <w:p>
            <w:pPr>
              <w:pStyle w:val="Compact"/>
              <w:jc w:val="left"/>
            </w:pPr>
            <w:r>
              <w:rPr>
                <w:rStyle w:val="VerbatimChar"/>
              </w:rPr>
              <w:t xml:space="preserve">_LAB_READY_MP-M1-*.txt</w:t>
            </w:r>
          </w:p>
        </w:tc>
        <w:tc>
          <w:p>
            <w:pPr>
              <w:pStyle w:val="Compact"/>
              <w:jc w:val="left"/>
            </w:pPr>
            <w:r>
              <w:t xml:space="preserve">Markers confirming the lab was seeded</w:t>
            </w:r>
          </w:p>
        </w:tc>
      </w:tr>
    </w:tbl>
    <w:p>
      <w:pPr>
        <w:pStyle w:val="BlockText"/>
      </w:pPr>
      <w:r>
        <w:rPr>
          <w:b/>
        </w:rPr>
        <w:t xml:space="preserve">Important:</w:t>
      </w:r>
      <w:r>
        <w:t xml:space="preserve"> </w:t>
      </w:r>
      <w:r>
        <w:t xml:space="preserve">Do not delete the original evidence files or the</w:t>
      </w:r>
      <w:r>
        <w:t xml:space="preserve"> </w:t>
      </w:r>
      <w:r>
        <w:rPr>
          <w:rStyle w:val="VerbatimChar"/>
        </w:rPr>
        <w:t xml:space="preserve">_LAB_READY_</w:t>
      </w:r>
      <w:r>
        <w:t xml:space="preserve"> </w:t>
      </w:r>
      <w:r>
        <w:t xml:space="preserve">/</w:t>
      </w:r>
      <w:r>
        <w:t xml:space="preserve"> </w:t>
      </w:r>
      <w:r>
        <w:rPr>
          <w:rStyle w:val="VerbatimChar"/>
        </w:rPr>
        <w:t xml:space="preserve">SeedMetadata</w:t>
      </w:r>
      <w:r>
        <w:t xml:space="preserve"> </w:t>
      </w:r>
      <w:r>
        <w:t xml:space="preserve">files. Fill in the CSV answer files in place (the checker reads those exact file names).</w:t>
      </w:r>
    </w:p>
    <w:p>
      <w:pPr>
        <w:pStyle w:val="Heading3"/>
      </w:pPr>
      <w:bookmarkStart w:id="36" w:name="editing-the-csv-answer-files"/>
      <w:r>
        <w:t xml:space="preserve">Editing the CSV Answer Files</w:t>
      </w:r>
      <w:bookmarkEnd w:id="36"/>
    </w:p>
    <w:p>
      <w:pPr>
        <w:pStyle w:val="FirstParagraph"/>
      </w:pPr>
      <w:r>
        <w:t xml:space="preserve">The graded answer files are CSVs with the header row and blank cells already in place. Either:</w:t>
      </w:r>
    </w:p>
    <w:p>
      <w:pPr>
        <w:numPr>
          <w:ilvl w:val="0"/>
          <w:numId w:val="1010"/>
        </w:numPr>
        <w:pStyle w:val="Compact"/>
      </w:pPr>
      <w:r>
        <w:t xml:space="preserve">Open them with</w:t>
      </w:r>
      <w:r>
        <w:t xml:space="preserve"> </w:t>
      </w:r>
      <w:r>
        <w:rPr>
          <w:b/>
        </w:rPr>
        <w:t xml:space="preserve">Notepad</w:t>
      </w:r>
      <w:r>
        <w:t xml:space="preserve"> </w:t>
      </w:r>
      <w:r>
        <w:t xml:space="preserve">(right-click →</w:t>
      </w:r>
      <w:r>
        <w:t xml:space="preserve"> </w:t>
      </w:r>
      <w:r>
        <w:rPr>
          <w:i/>
        </w:rPr>
        <w:t xml:space="preserve">Open with</w:t>
      </w:r>
      <w:r>
        <w:t xml:space="preserve"> </w:t>
      </w:r>
      <w:r>
        <w:t xml:space="preserve">→</w:t>
      </w:r>
      <w:r>
        <w:t xml:space="preserve"> </w:t>
      </w:r>
      <w:r>
        <w:rPr>
          <w:i/>
        </w:rPr>
        <w:t xml:space="preserve">Notepad</w:t>
      </w:r>
      <w:r>
        <w:t xml:space="preserve">) and type your values between the commas, or</w:t>
      </w:r>
    </w:p>
    <w:p>
      <w:pPr>
        <w:numPr>
          <w:ilvl w:val="0"/>
          <w:numId w:val="1010"/>
        </w:numPr>
        <w:pStyle w:val="Compact"/>
      </w:pPr>
      <w:r>
        <w:t xml:space="preserve">Open them with</w:t>
      </w:r>
      <w:r>
        <w:t xml:space="preserve"> </w:t>
      </w:r>
      <w:r>
        <w:rPr>
          <w:b/>
        </w:rPr>
        <w:t xml:space="preserve">Excel</w:t>
      </w:r>
      <w:r>
        <w:t xml:space="preserve">, fill the cells, then</w:t>
      </w:r>
      <w:r>
        <w:t xml:space="preserve"> </w:t>
      </w:r>
      <w:r>
        <w:rPr>
          <w:b/>
        </w:rPr>
        <w:t xml:space="preserve">Save as CSV</w:t>
      </w:r>
      <w:r>
        <w:t xml:space="preserve"> </w:t>
      </w:r>
      <w:r>
        <w:t xml:space="preserve">(keep the same file name and</w:t>
      </w:r>
      <w:r>
        <w:t xml:space="preserve"> </w:t>
      </w:r>
      <w:r>
        <w:rPr>
          <w:rStyle w:val="VerbatimChar"/>
        </w:rPr>
        <w:t xml:space="preserve">.csv</w:t>
      </w:r>
      <w:r>
        <w:t xml:space="preserve"> </w:t>
      </w:r>
      <w:r>
        <w:t xml:space="preserve">type)</w:t>
      </w:r>
    </w:p>
    <w:p>
      <w:pPr>
        <w:pStyle w:val="FirstParagraph"/>
      </w:pPr>
      <w:r>
        <w:t xml:space="preserve">Do not rename the columns, and do not add extra header rows.</w:t>
      </w:r>
    </w:p>
    <w:p>
      <w:r>
        <w:pict>
          <v:rect style="width:0;height:1.5pt" o:hralign="center" o:hrstd="t" o:hr="t"/>
        </w:pict>
      </w:r>
    </w:p>
    <w:p>
      <w:pPr>
        <w:pStyle w:val="Heading2"/>
      </w:pPr>
      <w:bookmarkStart w:id="37" w:name="understanding-your-pod"/>
      <w:r>
        <w:t xml:space="preserve">Understanding Your Pod</w:t>
      </w:r>
      <w:bookmarkEnd w:id="37"/>
    </w:p>
    <w:p>
      <w:pPr>
        <w:pStyle w:val="FirstParagraph"/>
      </w:pPr>
      <w:r>
        <w:t xml:space="preserve">Everything in your pod is prefixed with your pod number so your work stays separate from other students. If you are</w:t>
      </w:r>
      <w:r>
        <w:t xml:space="preserve"> </w:t>
      </w:r>
      <w:r>
        <w:rPr>
          <w:b/>
        </w:rPr>
        <w:t xml:space="preserve">Pod 03</w:t>
      </w:r>
      <w:r>
        <w:t xml:space="preserve">, your prefix is</w:t>
      </w:r>
      <w:r>
        <w:t xml:space="preserve"> </w:t>
      </w:r>
      <w:r>
        <w:rPr>
          <w:b/>
        </w:rPr>
        <w:t xml:space="preserve">P03</w:t>
      </w:r>
      <w:r>
        <w:t xml:space="preserve">:</w:t>
      </w:r>
    </w:p>
    <w:p>
      <w:pPr>
        <w:numPr>
          <w:ilvl w:val="0"/>
          <w:numId w:val="1011"/>
        </w:numPr>
        <w:pStyle w:val="Compact"/>
      </w:pPr>
      <w:r>
        <w:t xml:space="preserve">Artifacts folder:</w:t>
      </w:r>
      <w:r>
        <w:t xml:space="preserve"> </w:t>
      </w:r>
      <w:r>
        <w:rPr>
          <w:rStyle w:val="VerbatimChar"/>
        </w:rPr>
        <w:t xml:space="preserve">C:\CyberLab\Pod03\MP-Artifacts\</w:t>
      </w:r>
    </w:p>
    <w:p>
      <w:pPr>
        <w:numPr>
          <w:ilvl w:val="0"/>
          <w:numId w:val="1011"/>
        </w:numPr>
        <w:pStyle w:val="Compact"/>
      </w:pPr>
      <w:r>
        <w:t xml:space="preserve">FCI media:</w:t>
      </w:r>
      <w:r>
        <w:t xml:space="preserve"> </w:t>
      </w:r>
      <w:r>
        <w:rPr>
          <w:rStyle w:val="VerbatimChar"/>
        </w:rPr>
        <w:t xml:space="preserve">P03-FCI-USB.vhdx</w:t>
      </w:r>
      <w:r>
        <w:t xml:space="preserve"> </w:t>
      </w:r>
      <w:r>
        <w:t xml:space="preserve">(media ID</w:t>
      </w:r>
      <w:r>
        <w:t xml:space="preserve"> </w:t>
      </w:r>
      <w:r>
        <w:rPr>
          <w:rStyle w:val="VerbatimChar"/>
        </w:rPr>
        <w:t xml:space="preserve">P03-FCI-USB</w:t>
      </w:r>
      <w:r>
        <w:t xml:space="preserve">)</w:t>
      </w:r>
    </w:p>
    <w:p>
      <w:pPr>
        <w:numPr>
          <w:ilvl w:val="0"/>
          <w:numId w:val="1011"/>
        </w:numPr>
        <w:pStyle w:val="Compact"/>
      </w:pPr>
      <w:r>
        <w:t xml:space="preserve">General media:</w:t>
      </w:r>
      <w:r>
        <w:t xml:space="preserve"> </w:t>
      </w:r>
      <w:r>
        <w:rPr>
          <w:rStyle w:val="VerbatimChar"/>
        </w:rPr>
        <w:t xml:space="preserve">P03-Employee-Handbook.vhdx</w:t>
      </w:r>
    </w:p>
    <w:p>
      <w:pPr>
        <w:numPr>
          <w:ilvl w:val="0"/>
          <w:numId w:val="1011"/>
        </w:numPr>
        <w:pStyle w:val="Compact"/>
      </w:pPr>
      <w:r>
        <w:t xml:space="preserve">End-of-life laptop:</w:t>
      </w:r>
      <w:r>
        <w:t xml:space="preserve"> </w:t>
      </w:r>
      <w:r>
        <w:rPr>
          <w:rStyle w:val="VerbatimChar"/>
        </w:rPr>
        <w:t xml:space="preserve">P03-LAP-017</w:t>
      </w:r>
      <w:r>
        <w:t xml:space="preserve">, drive serial</w:t>
      </w:r>
      <w:r>
        <w:t xml:space="preserve"> </w:t>
      </w:r>
      <w:r>
        <w:rPr>
          <w:rStyle w:val="VerbatimChar"/>
        </w:rPr>
        <w:t xml:space="preserve">SN-P03-88421</w:t>
      </w:r>
    </w:p>
    <w:p>
      <w:pPr>
        <w:numPr>
          <w:ilvl w:val="0"/>
          <w:numId w:val="1011"/>
        </w:numPr>
        <w:pStyle w:val="Compact"/>
      </w:pPr>
      <w:r>
        <w:t xml:space="preserve">Vendor destruction certificate:</w:t>
      </w:r>
      <w:r>
        <w:t xml:space="preserve"> </w:t>
      </w:r>
      <w:r>
        <w:rPr>
          <w:rStyle w:val="VerbatimChar"/>
        </w:rPr>
        <w:t xml:space="preserve">VDC-P03-2026-017</w:t>
      </w:r>
    </w:p>
    <w:p>
      <w:pPr>
        <w:pStyle w:val="FirstParagraph"/>
      </w:pPr>
      <w:r>
        <w:t xml:space="preserve">Throughout this guide, replace</w:t>
      </w:r>
      <w:r>
        <w:t xml:space="preserve"> </w:t>
      </w:r>
      <w:r>
        <w:rPr>
          <w:b/>
        </w:rPr>
        <w:t xml:space="preserve">XX</w:t>
      </w:r>
      <w:r>
        <w:t xml:space="preserve"> </w:t>
      </w:r>
      <w:r>
        <w:t xml:space="preserve">with your pod number and</w:t>
      </w:r>
      <w:r>
        <w:t xml:space="preserve"> </w:t>
      </w:r>
      <w:r>
        <w:rPr>
          <w:b/>
        </w:rPr>
        <w:t xml:space="preserve">PXX</w:t>
      </w:r>
      <w:r>
        <w:t xml:space="preserve"> </w:t>
      </w:r>
      <w:r>
        <w:t xml:space="preserve">with your pod prefix.</w:t>
      </w:r>
    </w:p>
    <w:p>
      <w:r>
        <w:pict>
          <v:rect style="width:0;height:1.5pt" o:hralign="center" o:hrstd="t" o:hr="t"/>
        </w:pict>
      </w:r>
    </w:p>
    <w:p>
      <w:pPr>
        <w:pStyle w:val="Heading2"/>
      </w:pPr>
      <w:bookmarkStart w:id="38" w:name="working-with-the-lab-media-vhdx-files"/>
      <w:r>
        <w:t xml:space="preserve">Working With the Lab Media (VHDX Files)</w:t>
      </w:r>
      <w:bookmarkEnd w:id="38"/>
    </w:p>
    <w:p>
      <w:pPr>
        <w:pStyle w:val="FirstParagraph"/>
      </w:pPr>
      <w:r>
        <w:t xml:space="preserve">A</w:t>
      </w:r>
      <w:r>
        <w:t xml:space="preserve"> </w:t>
      </w:r>
      <w:r>
        <w:rPr>
          <w:rStyle w:val="VerbatimChar"/>
        </w:rPr>
        <w:t xml:space="preserve">.vhdx</w:t>
      </w:r>
      <w:r>
        <w:t xml:space="preserve"> </w:t>
      </w:r>
      <w:r>
        <w:t xml:space="preserve">file behaves like a physical USB drive. Mounting one is an</w:t>
      </w:r>
      <w:r>
        <w:t xml:space="preserve"> </w:t>
      </w:r>
      <w:r>
        <w:t xml:space="preserve">administrator operation on Windows, and on this shared server student accounts</w:t>
      </w:r>
      <w:r>
        <w:t xml:space="preserve"> </w:t>
      </w:r>
      <w:r>
        <w:t xml:space="preserve">are deliberately not administrators — so for this cohort</w:t>
      </w:r>
      <w:r>
        <w:t xml:space="preserve"> </w:t>
      </w:r>
      <w:r>
        <w:rPr>
          <w:b/>
        </w:rPr>
        <w:t xml:space="preserve">you do not mount the</w:t>
      </w:r>
      <w:r>
        <w:rPr>
          <w:b/>
        </w:rPr>
        <w:t xml:space="preserve"> </w:t>
      </w:r>
      <w:r>
        <w:rPr>
          <w:b/>
        </w:rPr>
        <w:t xml:space="preserve">media yourself</w:t>
      </w:r>
      <w:r>
        <w:t xml:space="preserve">. Each drive image ships with a full contents listing that was</w:t>
      </w:r>
      <w:r>
        <w:t xml:space="preserve"> </w:t>
      </w:r>
      <w:r>
        <w:t xml:space="preserve">captured from the mounted media, and you classify and document from that.</w:t>
      </w:r>
    </w:p>
    <w:p>
      <w:pPr>
        <w:pStyle w:val="Heading3"/>
      </w:pPr>
      <w:bookmarkStart w:id="39" w:name="read-what-is-on-a-drive"/>
      <w:r>
        <w:t xml:space="preserve">Read what is on a drive</w:t>
      </w:r>
      <w:bookmarkEnd w:id="39"/>
    </w:p>
    <w:p>
      <w:pPr>
        <w:numPr>
          <w:ilvl w:val="0"/>
          <w:numId w:val="1012"/>
        </w:numPr>
        <w:pStyle w:val="Compact"/>
      </w:pPr>
      <w:r>
        <w:t xml:space="preserve">In File Explorer, open</w:t>
      </w:r>
      <w:r>
        <w:t xml:space="preserve"> </w:t>
      </w:r>
      <w:r>
        <w:rPr>
          <w:rStyle w:val="VerbatimChar"/>
        </w:rPr>
        <w:t xml:space="preserve">C:\CyberLab\PodXX\MP-Artifacts\</w:t>
      </w:r>
    </w:p>
    <w:p>
      <w:pPr>
        <w:numPr>
          <w:ilvl w:val="0"/>
          <w:numId w:val="1012"/>
        </w:numPr>
        <w:pStyle w:val="Compact"/>
      </w:pPr>
      <w:r>
        <w:t xml:space="preserve">Open the listing next to the drive image (with your pod prefix in place of</w:t>
      </w:r>
      <w:r>
        <w:t xml:space="preserve"> </w:t>
      </w:r>
      <w:r>
        <w:rPr>
          <w:rStyle w:val="VerbatimChar"/>
        </w:rPr>
        <w:t xml:space="preserve">PXX</w:t>
      </w:r>
      <w:r>
        <w:t xml:space="preserve">):</w:t>
      </w:r>
    </w:p>
    <w:p>
      <w:pPr>
        <w:numPr>
          <w:ilvl w:val="1"/>
          <w:numId w:val="1013"/>
        </w:numPr>
        <w:pStyle w:val="Compact"/>
      </w:pPr>
      <w:r>
        <w:rPr>
          <w:rStyle w:val="VerbatimChar"/>
        </w:rPr>
        <w:t xml:space="preserve">PXX-FCI-USB-Contents.txt</w:t>
      </w:r>
    </w:p>
    <w:p>
      <w:pPr>
        <w:numPr>
          <w:ilvl w:val="1"/>
          <w:numId w:val="1013"/>
        </w:numPr>
        <w:pStyle w:val="Compact"/>
      </w:pPr>
      <w:r>
        <w:rPr>
          <w:rStyle w:val="VerbatimChar"/>
        </w:rPr>
        <w:t xml:space="preserve">PXX-Employee-Handbook-Contents.txt</w:t>
      </w:r>
    </w:p>
    <w:p>
      <w:pPr>
        <w:numPr>
          <w:ilvl w:val="0"/>
          <w:numId w:val="1012"/>
        </w:numPr>
        <w:pStyle w:val="Compact"/>
      </w:pPr>
      <w:r>
        <w:t xml:space="preserve">Each listing shows the volume label and</w:t>
      </w:r>
      <w:r>
        <w:t xml:space="preserve"> </w:t>
      </w:r>
      <w:r>
        <w:rPr>
          <w:b/>
        </w:rPr>
        <w:t xml:space="preserve">every</w:t>
      </w:r>
      <w:r>
        <w:t xml:space="preserve"> </w:t>
      </w:r>
      <w:r>
        <w:t xml:space="preserve">file and folder on that</w:t>
      </w:r>
      <w:r>
        <w:t xml:space="preserve"> </w:t>
      </w:r>
      <w:r>
        <w:t xml:space="preserve">drive — including hidden items — with sizes</w:t>
      </w:r>
    </w:p>
    <w:p>
      <w:pPr>
        <w:pStyle w:val="FirstParagraph"/>
      </w:pPr>
      <w:r>
        <w:t xml:space="preserve">Or in PowerShell:</w:t>
      </w:r>
    </w:p>
    <w:p>
      <w:pPr>
        <w:pStyle w:val="SourceCode"/>
      </w:pPr>
      <w:r>
        <w:rPr>
          <w:rStyle w:val="FunctionTok"/>
        </w:rPr>
        <w:t xml:space="preserve">Get-Content</w:t>
      </w:r>
      <w:r>
        <w:rPr>
          <w:rStyle w:val="NormalTok"/>
        </w:rPr>
        <w:t xml:space="preserve"> C:\CyberLab\PodXX\MP-Artifacts\PXX-FCI-USB-Contents.</w:t>
      </w:r>
      <w:r>
        <w:rPr>
          <w:rStyle w:val="FunctionTok"/>
        </w:rPr>
        <w:t xml:space="preserve">txt</w:t>
      </w:r>
    </w:p>
    <w:p>
      <w:pPr>
        <w:pStyle w:val="BlockText"/>
      </w:pPr>
      <w:r>
        <w:rPr>
          <w:b/>
        </w:rPr>
        <w:t xml:space="preserve">If you try to mount a</w:t>
      </w:r>
      <w:r>
        <w:rPr>
          <w:b/>
        </w:rPr>
        <w:t xml:space="preserve"> </w:t>
      </w:r>
      <w:r>
        <w:rPr>
          <w:rStyle w:val="VerbatimChar"/>
          <w:b/>
        </w:rPr>
        <w:t xml:space="preserve">.vhdx</w:t>
      </w:r>
      <w:r>
        <w:t xml:space="preserve"> </w:t>
      </w:r>
      <w:r>
        <w:t xml:space="preserve">you will get</w:t>
      </w:r>
      <w:r>
        <w:t xml:space="preserve"> </w:t>
      </w:r>
      <w:r>
        <w:rPr>
          <w:i/>
        </w:rPr>
        <w:t xml:space="preserve">"A required privilege is not</w:t>
      </w:r>
      <w:r>
        <w:rPr>
          <w:i/>
        </w:rPr>
        <w:t xml:space="preserve"> </w:t>
      </w:r>
      <w:r>
        <w:rPr>
          <w:i/>
        </w:rPr>
        <w:t xml:space="preserve">held by the client"</w:t>
      </w:r>
      <w:r>
        <w:t xml:space="preserve">, or Windows will ask for administrator credentials that</w:t>
      </w:r>
      <w:r>
        <w:t xml:space="preserve"> </w:t>
      </w:r>
      <w:r>
        <w:t xml:space="preserve">your account does not have. That is expected — use the contents listing</w:t>
      </w:r>
      <w:r>
        <w:t xml:space="preserve"> </w:t>
      </w:r>
      <w:r>
        <w:t xml:space="preserve">instead. Nothing is broken and no lab credit depends on mounting.</w:t>
      </w:r>
    </w:p>
    <w:p>
      <w:r>
        <w:pict>
          <v:rect style="width:0;height:1.5pt" o:hralign="center" o:hrstd="t" o:hr="t"/>
        </w:pict>
      </w:r>
    </w:p>
    <w:p>
      <w:pPr>
        <w:pStyle w:val="Heading2"/>
      </w:pPr>
      <w:bookmarkStart w:id="40" w:name="module-1-media-protection"/>
      <w:r>
        <w:t xml:space="preserve">Module 1: Media Protection</w:t>
      </w:r>
      <w:bookmarkEnd w:id="40"/>
    </w:p>
    <w:p>
      <w:pPr>
        <w:pStyle w:val="Heading3"/>
      </w:pPr>
      <w:bookmarkStart w:id="41" w:name="lab-m1-l1-classify-the-media"/>
      <w:r>
        <w:t xml:space="preserve">Lab M1-L1: Classify the Media</w:t>
      </w:r>
      <w:bookmarkEnd w:id="41"/>
    </w:p>
    <w:p>
      <w:pPr>
        <w:pStyle w:val="FirstParagraph"/>
      </w:pPr>
      <w:r>
        <w:rPr>
          <w:b/>
        </w:rPr>
        <w:t xml:space="preserve">Difficulty:</w:t>
      </w:r>
      <w:r>
        <w:t xml:space="preserve"> </w:t>
      </w:r>
      <w:r>
        <w:t xml:space="preserve">Beginner |</w:t>
      </w:r>
      <w:r>
        <w:t xml:space="preserve"> </w:t>
      </w:r>
      <w:r>
        <w:rPr>
          <w:b/>
        </w:rPr>
        <w:t xml:space="preserve">Time:</w:t>
      </w:r>
      <w:r>
        <w:t xml:space="preserve"> </w:t>
      </w:r>
      <w:r>
        <w:t xml:space="preserve">25 minutes |</w:t>
      </w:r>
      <w:r>
        <w:t xml:space="preserve"> </w:t>
      </w:r>
      <w:r>
        <w:rPr>
          <w:b/>
        </w:rPr>
        <w:t xml:space="preserve">Type:</w:t>
      </w:r>
      <w:r>
        <w:t xml:space="preserve"> </w:t>
      </w:r>
      <w:r>
        <w:t xml:space="preserve">Media inspection + worksheet</w:t>
      </w:r>
    </w:p>
    <w:p>
      <w:pPr>
        <w:pStyle w:val="Heading4"/>
      </w:pPr>
      <w:bookmarkStart w:id="42" w:name="scenario"/>
      <w:r>
        <w:t xml:space="preserve">Scenario</w:t>
      </w:r>
      <w:bookmarkEnd w:id="42"/>
    </w:p>
    <w:p>
      <w:pPr>
        <w:pStyle w:val="FirstParagraph"/>
      </w:pPr>
      <w:r>
        <w:t xml:space="preserve">Two USB drives were found in an unlocked desk drawer at ACS Consulting. Before either one can be reused, stored, or thrown away, you must determine whether it holds Federal Contract Information. FCI is information provided by or generated for the government under a contract that is</w:t>
      </w:r>
      <w:r>
        <w:t xml:space="preserve"> </w:t>
      </w:r>
      <w:r>
        <w:rPr>
          <w:b/>
        </w:rPr>
        <w:t xml:space="preserve">not</w:t>
      </w:r>
      <w:r>
        <w:t xml:space="preserve"> </w:t>
      </w:r>
      <w:r>
        <w:t xml:space="preserve">intended for public release.</w:t>
      </w:r>
    </w:p>
    <w:p>
      <w:pPr>
        <w:pStyle w:val="Heading4"/>
      </w:pPr>
      <w:bookmarkStart w:id="43" w:name="what-you-need-1"/>
      <w:r>
        <w:t xml:space="preserve">What You Need</w:t>
      </w:r>
      <w:bookmarkEnd w:id="43"/>
    </w:p>
    <w:p>
      <w:pPr>
        <w:numPr>
          <w:ilvl w:val="0"/>
          <w:numId w:val="1014"/>
        </w:numPr>
        <w:pStyle w:val="Compact"/>
      </w:pPr>
      <w:r>
        <w:rPr>
          <w:rStyle w:val="VerbatimChar"/>
        </w:rPr>
        <w:t xml:space="preserve">PXX-FCI-USB.vhdx</w:t>
      </w:r>
    </w:p>
    <w:p>
      <w:pPr>
        <w:numPr>
          <w:ilvl w:val="0"/>
          <w:numId w:val="1014"/>
        </w:numPr>
        <w:pStyle w:val="Compact"/>
      </w:pPr>
      <w:r>
        <w:rPr>
          <w:rStyle w:val="VerbatimChar"/>
        </w:rPr>
        <w:t xml:space="preserve">PXX-Employee-Handbook.vhdx</w:t>
      </w:r>
    </w:p>
    <w:p>
      <w:pPr>
        <w:numPr>
          <w:ilvl w:val="0"/>
          <w:numId w:val="1014"/>
        </w:numPr>
        <w:pStyle w:val="Compact"/>
      </w:pPr>
      <w:r>
        <w:rPr>
          <w:rStyle w:val="VerbatimChar"/>
        </w:rPr>
        <w:t xml:space="preserve">MediaInventory.xlsx</w:t>
      </w:r>
      <w:r>
        <w:t xml:space="preserve">,</w:t>
      </w:r>
      <w:r>
        <w:t xml:space="preserve"> </w:t>
      </w:r>
      <w:r>
        <w:rPr>
          <w:rStyle w:val="VerbatimChar"/>
        </w:rPr>
        <w:t xml:space="preserve">MediaClassificationWorksheet.docx</w:t>
      </w:r>
      <w:r>
        <w:t xml:space="preserve">,</w:t>
      </w:r>
      <w:r>
        <w:t xml:space="preserve"> </w:t>
      </w:r>
      <w:r>
        <w:rPr>
          <w:rStyle w:val="VerbatimChar"/>
        </w:rPr>
        <w:t xml:space="preserve">MediaDisposalPolicy.pdf</w:t>
      </w:r>
    </w:p>
    <w:p>
      <w:pPr>
        <w:numPr>
          <w:ilvl w:val="0"/>
          <w:numId w:val="1014"/>
        </w:numPr>
        <w:pStyle w:val="Compact"/>
      </w:pPr>
      <w:r>
        <w:t xml:space="preserve">Answer file:</w:t>
      </w:r>
      <w:r>
        <w:t xml:space="preserve"> </w:t>
      </w:r>
      <w:r>
        <w:rPr>
          <w:rStyle w:val="VerbatimChar"/>
        </w:rPr>
        <w:t xml:space="preserve">MediaClassificationResponses.csv</w:t>
      </w:r>
    </w:p>
    <w:p>
      <w:pPr>
        <w:pStyle w:val="Heading4"/>
      </w:pPr>
      <w:bookmarkStart w:id="44" w:name="steps"/>
      <w:r>
        <w:t xml:space="preserve">Steps</w:t>
      </w:r>
      <w:bookmarkEnd w:id="44"/>
    </w:p>
    <w:p>
      <w:pPr>
        <w:numPr>
          <w:ilvl w:val="0"/>
          <w:numId w:val="1015"/>
        </w:numPr>
      </w:pPr>
      <w:r>
        <w:rPr>
          <w:b/>
        </w:rPr>
        <w:t xml:space="preserve">Read the policy first:</w:t>
      </w:r>
    </w:p>
    <w:p>
      <w:pPr>
        <w:numPr>
          <w:ilvl w:val="1"/>
          <w:numId w:val="1016"/>
        </w:numPr>
        <w:pStyle w:val="Compact"/>
      </w:pPr>
      <w:r>
        <w:t xml:space="preserve">Open</w:t>
      </w:r>
      <w:r>
        <w:t xml:space="preserve"> </w:t>
      </w:r>
      <w:r>
        <w:rPr>
          <w:rStyle w:val="VerbatimChar"/>
        </w:rPr>
        <w:t xml:space="preserve">MediaDisposalPolicy.pdf</w:t>
      </w:r>
      <w:r>
        <w:t xml:space="preserve"> </w:t>
      </w:r>
      <w:r>
        <w:t xml:space="preserve">and note how the policy defines FCI and what handling it requires</w:t>
      </w:r>
    </w:p>
    <w:p>
      <w:pPr>
        <w:numPr>
          <w:ilvl w:val="0"/>
          <w:numId w:val="1015"/>
        </w:numPr>
      </w:pPr>
      <w:r>
        <w:rPr>
          <w:b/>
        </w:rPr>
        <w:t xml:space="preserve">Inspect the first drive:</w:t>
      </w:r>
    </w:p>
    <w:p>
      <w:pPr>
        <w:numPr>
          <w:ilvl w:val="1"/>
          <w:numId w:val="1017"/>
        </w:numPr>
        <w:pStyle w:val="Compact"/>
      </w:pPr>
      <w:r>
        <w:t xml:space="preserve">Open</w:t>
      </w:r>
      <w:r>
        <w:t xml:space="preserve"> </w:t>
      </w:r>
      <w:r>
        <w:rPr>
          <w:rStyle w:val="VerbatimChar"/>
        </w:rPr>
        <w:t xml:space="preserve">PXX-FCI-USB-Contents.txt</w:t>
      </w:r>
    </w:p>
    <w:p>
      <w:pPr>
        <w:numPr>
          <w:ilvl w:val="1"/>
          <w:numId w:val="1017"/>
        </w:numPr>
        <w:pStyle w:val="Compact"/>
      </w:pPr>
      <w:r>
        <w:t xml:space="preserve">Read every folder listed:</w:t>
      </w:r>
      <w:r>
        <w:t xml:space="preserve"> </w:t>
      </w:r>
      <w:r>
        <w:rPr>
          <w:rStyle w:val="VerbatimChar"/>
        </w:rPr>
        <w:t xml:space="preserve">Contracts</w:t>
      </w:r>
      <w:r>
        <w:t xml:space="preserve">,</w:t>
      </w:r>
      <w:r>
        <w:t xml:space="preserve"> </w:t>
      </w:r>
      <w:r>
        <w:rPr>
          <w:rStyle w:val="VerbatimChar"/>
        </w:rPr>
        <w:t xml:space="preserve">Purchase Orders</w:t>
      </w:r>
      <w:r>
        <w:t xml:space="preserve">,</w:t>
      </w:r>
      <w:r>
        <w:t xml:space="preserve"> </w:t>
      </w:r>
      <w:r>
        <w:rPr>
          <w:rStyle w:val="VerbatimChar"/>
        </w:rPr>
        <w:t xml:space="preserve">Drawings</w:t>
      </w:r>
      <w:r>
        <w:t xml:space="preserve">,</w:t>
      </w:r>
      <w:r>
        <w:t xml:space="preserve"> </w:t>
      </w:r>
      <w:r>
        <w:rPr>
          <w:rStyle w:val="VerbatimChar"/>
        </w:rPr>
        <w:t xml:space="preserve">Invoices</w:t>
      </w:r>
      <w:r>
        <w:t xml:space="preserve">,</w:t>
      </w:r>
      <w:r>
        <w:t xml:space="preserve"> </w:t>
      </w:r>
      <w:r>
        <w:rPr>
          <w:rStyle w:val="VerbatimChar"/>
        </w:rPr>
        <w:t xml:space="preserve">General Office</w:t>
      </w:r>
      <w:r>
        <w:t xml:space="preserve">, and the hidden</w:t>
      </w:r>
      <w:r>
        <w:t xml:space="preserve"> </w:t>
      </w:r>
      <w:r>
        <w:rPr>
          <w:rStyle w:val="VerbatimChar"/>
        </w:rPr>
        <w:t xml:space="preserve">Hidden Archive</w:t>
      </w:r>
      <w:r>
        <w:t xml:space="preserve"> </w:t>
      </w:r>
      <w:r>
        <w:t xml:space="preserve">and</w:t>
      </w:r>
      <w:r>
        <w:t xml:space="preserve"> </w:t>
      </w:r>
      <w:r>
        <w:rPr>
          <w:rStyle w:val="VerbatimChar"/>
        </w:rPr>
        <w:t xml:space="preserve">Temp</w:t>
      </w:r>
      <w:r>
        <w:t xml:space="preserve"> </w:t>
      </w:r>
      <w:r>
        <w:t xml:space="preserve">folders</w:t>
      </w:r>
    </w:p>
    <w:p>
      <w:pPr>
        <w:numPr>
          <w:ilvl w:val="1"/>
          <w:numId w:val="1017"/>
        </w:numPr>
        <w:pStyle w:val="Compact"/>
      </w:pPr>
      <w:r>
        <w:t xml:space="preserve">Look for file names referencing the federal contract</w:t>
      </w:r>
      <w:r>
        <w:t xml:space="preserve"> </w:t>
      </w:r>
      <w:r>
        <w:rPr>
          <w:rStyle w:val="VerbatimChar"/>
        </w:rPr>
        <w:t xml:space="preserve">FA-2026-PXX</w:t>
      </w:r>
    </w:p>
    <w:p>
      <w:pPr>
        <w:numPr>
          <w:ilvl w:val="1"/>
          <w:numId w:val="1017"/>
        </w:numPr>
        <w:pStyle w:val="Compact"/>
      </w:pPr>
      <w:r>
        <w:t xml:space="preserve">Note that some FCI is in hidden folders or a temp file. Media is classified by the</w:t>
      </w:r>
      <w:r>
        <w:t xml:space="preserve"> </w:t>
      </w:r>
      <w:r>
        <w:rPr>
          <w:b/>
        </w:rPr>
        <w:t xml:space="preserve">most sensitive</w:t>
      </w:r>
      <w:r>
        <w:t xml:space="preserve"> </w:t>
      </w:r>
      <w:r>
        <w:t xml:space="preserve">thing on it, so one contract file is enough to make the whole drive FCI</w:t>
      </w:r>
    </w:p>
    <w:p>
      <w:pPr>
        <w:numPr>
          <w:ilvl w:val="0"/>
          <w:numId w:val="1015"/>
        </w:numPr>
      </w:pPr>
      <w:r>
        <w:rPr>
          <w:b/>
        </w:rPr>
        <w:t xml:space="preserve">Inspect the second drive:</w:t>
      </w:r>
    </w:p>
    <w:p>
      <w:pPr>
        <w:numPr>
          <w:ilvl w:val="1"/>
          <w:numId w:val="1018"/>
        </w:numPr>
        <w:pStyle w:val="Compact"/>
      </w:pPr>
      <w:r>
        <w:t xml:space="preserve">Open</w:t>
      </w:r>
      <w:r>
        <w:t xml:space="preserve"> </w:t>
      </w:r>
      <w:r>
        <w:rPr>
          <w:rStyle w:val="VerbatimChar"/>
        </w:rPr>
        <w:t xml:space="preserve">PXX-Employee-Handbook-Contents.txt</w:t>
      </w:r>
    </w:p>
    <w:p>
      <w:pPr>
        <w:numPr>
          <w:ilvl w:val="1"/>
          <w:numId w:val="1018"/>
        </w:numPr>
        <w:pStyle w:val="Compact"/>
      </w:pPr>
      <w:r>
        <w:t xml:space="preserve">Review</w:t>
      </w:r>
      <w:r>
        <w:t xml:space="preserve"> </w:t>
      </w:r>
      <w:r>
        <w:rPr>
          <w:rStyle w:val="VerbatimChar"/>
        </w:rPr>
        <w:t xml:space="preserve">Policies\Employee-Handbook.txt</w:t>
      </w:r>
      <w:r>
        <w:t xml:space="preserve">,</w:t>
      </w:r>
      <w:r>
        <w:t xml:space="preserve"> </w:t>
      </w:r>
      <w:r>
        <w:rPr>
          <w:rStyle w:val="VerbatimChar"/>
        </w:rPr>
        <w:t xml:space="preserve">Benefits\Benefits-Guide.txt</w:t>
      </w:r>
      <w:r>
        <w:t xml:space="preserve">,</w:t>
      </w:r>
      <w:r>
        <w:t xml:space="preserve"> </w:t>
      </w:r>
      <w:r>
        <w:rPr>
          <w:rStyle w:val="VerbatimChar"/>
        </w:rPr>
        <w:t xml:space="preserve">General Office\Holiday-Calendar.txt</w:t>
      </w:r>
    </w:p>
    <w:p>
      <w:pPr>
        <w:numPr>
          <w:ilvl w:val="1"/>
          <w:numId w:val="1018"/>
        </w:numPr>
        <w:pStyle w:val="Compact"/>
      </w:pPr>
      <w:r>
        <w:t xml:space="preserve">These are internal general business documents — no contract data, no government deliverables</w:t>
      </w:r>
    </w:p>
    <w:p>
      <w:pPr>
        <w:numPr>
          <w:ilvl w:val="0"/>
          <w:numId w:val="1015"/>
        </w:numPr>
      </w:pPr>
      <w:r>
        <w:rPr>
          <w:b/>
        </w:rPr>
        <w:t xml:space="preserve">Complete the worksheet:</w:t>
      </w:r>
    </w:p>
    <w:p>
      <w:pPr>
        <w:numPr>
          <w:ilvl w:val="1"/>
          <w:numId w:val="1019"/>
        </w:numPr>
        <w:pStyle w:val="Compact"/>
      </w:pPr>
      <w:r>
        <w:t xml:space="preserve">Open</w:t>
      </w:r>
      <w:r>
        <w:t xml:space="preserve"> </w:t>
      </w:r>
      <w:r>
        <w:rPr>
          <w:rStyle w:val="VerbatimChar"/>
        </w:rPr>
        <w:t xml:space="preserve">MediaClassificationWorksheet.docx</w:t>
      </w:r>
      <w:r>
        <w:t xml:space="preserve"> </w:t>
      </w:r>
      <w:r>
        <w:t xml:space="preserve">and record, for each drive, what you found and why it does or does not meet the FCI definition</w:t>
      </w:r>
    </w:p>
    <w:p>
      <w:pPr>
        <w:numPr>
          <w:ilvl w:val="1"/>
          <w:numId w:val="1019"/>
        </w:numPr>
        <w:pStyle w:val="Compact"/>
      </w:pPr>
      <w:r>
        <w:t xml:space="preserve">Cross-check</w:t>
      </w:r>
      <w:r>
        <w:t xml:space="preserve"> </w:t>
      </w:r>
      <w:r>
        <w:rPr>
          <w:rStyle w:val="VerbatimChar"/>
        </w:rPr>
        <w:t xml:space="preserve">MediaInventory.xlsx</w:t>
      </w:r>
      <w:r>
        <w:t xml:space="preserve"> </w:t>
      </w:r>
      <w:r>
        <w:t xml:space="preserve">so your media IDs match the inventory</w:t>
      </w:r>
    </w:p>
    <w:p>
      <w:pPr>
        <w:numPr>
          <w:ilvl w:val="0"/>
          <w:numId w:val="1015"/>
        </w:numPr>
      </w:pPr>
      <w:r>
        <w:rPr>
          <w:b/>
        </w:rPr>
        <w:t xml:space="preserve">Record your graded answers in</w:t>
      </w:r>
      <w:r>
        <w:rPr>
          <w:b/>
        </w:rPr>
        <w:t xml:space="preserve"> </w:t>
      </w:r>
      <w:r>
        <w:rPr>
          <w:rStyle w:val="VerbatimChar"/>
          <w:b/>
        </w:rPr>
        <w:t xml:space="preserve">MediaClassificationResponses.csv</w:t>
      </w:r>
      <w:r>
        <w:rPr>
          <w:b/>
        </w:rPr>
        <w:t xml:space="preserve">:</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Column</w:t>
            </w:r>
          </w:p>
        </w:tc>
        <w:tc>
          <w:tcPr>
            <w:tcBorders>
              <w:bottom w:val="single"/>
            </w:tcBorders>
            <w:vAlign w:val="bottom"/>
          </w:tcPr>
          <w:p>
            <w:pPr>
              <w:numPr>
                <w:ilvl w:val="0"/>
                <w:numId w:val="1000"/>
              </w:numPr>
              <w:pStyle w:val="Compact"/>
              <w:jc w:val="left"/>
            </w:pPr>
            <w:r>
              <w:t xml:space="preserve">What to enter</w:t>
            </w:r>
          </w:p>
        </w:tc>
      </w:tr>
      <w:tr>
        <w:tc>
          <w:p>
            <w:pPr>
              <w:numPr>
                <w:ilvl w:val="0"/>
                <w:numId w:val="1000"/>
              </w:numPr>
              <w:pStyle w:val="Compact"/>
              <w:jc w:val="left"/>
            </w:pPr>
            <w:r>
              <w:rPr>
                <w:rStyle w:val="VerbatimChar"/>
              </w:rPr>
              <w:t xml:space="preserve">Media</w:t>
            </w:r>
          </w:p>
        </w:tc>
        <w:tc>
          <w:p>
            <w:pPr>
              <w:numPr>
                <w:ilvl w:val="0"/>
                <w:numId w:val="1000"/>
              </w:numPr>
              <w:pStyle w:val="Compact"/>
              <w:jc w:val="left"/>
            </w:pPr>
            <w:r>
              <w:t xml:space="preserve">Already filled in — leave as is</w:t>
            </w:r>
          </w:p>
        </w:tc>
      </w:tr>
      <w:tr>
        <w:tc>
          <w:p>
            <w:pPr>
              <w:numPr>
                <w:ilvl w:val="0"/>
                <w:numId w:val="1000"/>
              </w:numPr>
              <w:pStyle w:val="Compact"/>
              <w:jc w:val="left"/>
            </w:pPr>
            <w:r>
              <w:rPr>
                <w:rStyle w:val="VerbatimChar"/>
              </w:rPr>
              <w:t xml:space="preserve">Classification</w:t>
            </w:r>
          </w:p>
        </w:tc>
        <w:tc>
          <w:p>
            <w:pPr>
              <w:numPr>
                <w:ilvl w:val="0"/>
                <w:numId w:val="1000"/>
              </w:numPr>
              <w:pStyle w:val="Compact"/>
              <w:jc w:val="left"/>
            </w:pPr>
            <w:r>
              <w:rPr>
                <w:rStyle w:val="VerbatimChar"/>
              </w:rPr>
              <w:t xml:space="preserve">FCI</w:t>
            </w:r>
            <w:r>
              <w:t xml:space="preserve"> </w:t>
            </w:r>
            <w:r>
              <w:t xml:space="preserve">for the FCI drive,</w:t>
            </w:r>
            <w:r>
              <w:t xml:space="preserve"> </w:t>
            </w:r>
            <w:r>
              <w:rPr>
                <w:rStyle w:val="VerbatimChar"/>
              </w:rPr>
              <w:t xml:space="preserve">Non-FCI</w:t>
            </w:r>
            <w:r>
              <w:t xml:space="preserve"> </w:t>
            </w:r>
            <w:r>
              <w:t xml:space="preserve">for the handbook drive</w:t>
            </w:r>
          </w:p>
        </w:tc>
      </w:tr>
      <w:tr>
        <w:tc>
          <w:p>
            <w:pPr>
              <w:numPr>
                <w:ilvl w:val="0"/>
                <w:numId w:val="1000"/>
              </w:numPr>
              <w:pStyle w:val="Compact"/>
              <w:jc w:val="left"/>
            </w:pPr>
            <w:r>
              <w:rPr>
                <w:rStyle w:val="VerbatimChar"/>
              </w:rPr>
              <w:t xml:space="preserve">Evidence</w:t>
            </w:r>
          </w:p>
        </w:tc>
        <w:tc>
          <w:p>
            <w:pPr>
              <w:numPr>
                <w:ilvl w:val="0"/>
                <w:numId w:val="1000"/>
              </w:numPr>
              <w:pStyle w:val="Compact"/>
              <w:jc w:val="left"/>
            </w:pPr>
            <w:r>
              <w:t xml:space="preserve">A specific sentence naming the file(s) that justify your classification (must be more than a few words)</w:t>
            </w:r>
          </w:p>
        </w:tc>
      </w:tr>
    </w:tbl>
    <w:p>
      <w:pPr>
        <w:numPr>
          <w:ilvl w:val="0"/>
          <w:numId w:val="1000"/>
        </w:numPr>
      </w:pPr>
      <w:r>
        <w:t xml:space="preserve">Example of a completed row (use your own findings):</w:t>
      </w:r>
    </w:p>
    <w:p>
      <w:pPr>
        <w:numPr>
          <w:ilvl w:val="0"/>
          <w:numId w:val="1000"/>
        </w:numPr>
        <w:pStyle w:val="SourceCode"/>
      </w:pPr>
      <w:r>
        <w:rPr>
          <w:rStyle w:val="VerbatimChar"/>
        </w:rPr>
        <w:t xml:space="preserve">PXX-FCI-USB.vhdx,FCI,Contracts\Federal-Services-Contract-2026.txt and Invoices\INV-2026-031.txt reference federal contract FA-2026-PXX</w:t>
      </w:r>
      <w:r>
        <w:br/>
      </w:r>
      <w:r>
        <w:rPr>
          <w:rStyle w:val="VerbatimChar"/>
        </w:rPr>
        <w:t xml:space="preserve">PXX-Employee-Handbook.vhdx,Non-FCI,Only general internal documents: employee handbook, benefits guide, holiday calendar</w:t>
      </w:r>
    </w:p>
    <w:p>
      <w:pPr>
        <w:pStyle w:val="Heading4"/>
      </w:pPr>
      <w:bookmarkStart w:id="45" w:name="completion-criteria"/>
      <w:r>
        <w:t xml:space="preserve">Completion Criteria</w:t>
      </w:r>
      <w:bookmarkEnd w:id="45"/>
    </w:p>
    <w:p>
      <w:pPr>
        <w:numPr>
          <w:ilvl w:val="0"/>
          <w:numId w:val="1020"/>
        </w:numPr>
        <w:pStyle w:val="Compact"/>
      </w:pPr>
      <w:r>
        <w:t xml:space="preserve">☐</w:t>
      </w:r>
      <w:r>
        <w:t xml:space="preserve"> </w:t>
      </w:r>
      <w:r>
        <w:rPr>
          <w:rStyle w:val="VerbatimChar"/>
        </w:rPr>
        <w:t xml:space="preserve">PXX-FCI-USB.vhdx</w:t>
      </w:r>
      <w:r>
        <w:t xml:space="preserve"> </w:t>
      </w:r>
      <w:r>
        <w:t xml:space="preserve">is classified as</w:t>
      </w:r>
      <w:r>
        <w:t xml:space="preserve"> </w:t>
      </w:r>
      <w:r>
        <w:rPr>
          <w:rStyle w:val="VerbatimChar"/>
        </w:rPr>
        <w:t xml:space="preserve">FCI</w:t>
      </w:r>
    </w:p>
    <w:p>
      <w:pPr>
        <w:numPr>
          <w:ilvl w:val="0"/>
          <w:numId w:val="1020"/>
        </w:numPr>
        <w:pStyle w:val="Compact"/>
      </w:pPr>
      <w:r>
        <w:t xml:space="preserve">☐</w:t>
      </w:r>
      <w:r>
        <w:t xml:space="preserve"> </w:t>
      </w:r>
      <w:r>
        <w:rPr>
          <w:rStyle w:val="VerbatimChar"/>
        </w:rPr>
        <w:t xml:space="preserve">PXX-Employee-Handbook.vhdx</w:t>
      </w:r>
      <w:r>
        <w:t xml:space="preserve"> </w:t>
      </w:r>
      <w:r>
        <w:t xml:space="preserve">is classified as</w:t>
      </w:r>
      <w:r>
        <w:t xml:space="preserve"> </w:t>
      </w:r>
      <w:r>
        <w:rPr>
          <w:rStyle w:val="VerbatimChar"/>
        </w:rPr>
        <w:t xml:space="preserve">Non-FCI</w:t>
      </w:r>
    </w:p>
    <w:p>
      <w:pPr>
        <w:numPr>
          <w:ilvl w:val="0"/>
          <w:numId w:val="1020"/>
        </w:numPr>
        <w:pStyle w:val="Compact"/>
      </w:pPr>
      <w:r>
        <w:t xml:space="preserve">☐ Both rows have specific written evidence (a short phrase is not enough)</w:t>
      </w:r>
    </w:p>
    <w:p>
      <w:pPr>
        <w:numPr>
          <w:ilvl w:val="0"/>
          <w:numId w:val="1020"/>
        </w:numPr>
        <w:pStyle w:val="Compact"/>
      </w:pPr>
      <w:r>
        <w:t xml:space="preserve">☐ Worksheet, inventory, policy and both</w:t>
      </w:r>
      <w:r>
        <w:t xml:space="preserve"> </w:t>
      </w:r>
      <w:r>
        <w:rPr>
          <w:rStyle w:val="VerbatimChar"/>
        </w:rPr>
        <w:t xml:space="preserve">.vhdx</w:t>
      </w:r>
      <w:r>
        <w:t xml:space="preserve"> </w:t>
      </w:r>
      <w:r>
        <w:t xml:space="preserve">files are still present in the folder</w:t>
      </w:r>
    </w:p>
    <w:p>
      <w:pPr>
        <w:pStyle w:val="Heading4"/>
      </w:pPr>
      <w:bookmarkStart w:id="46" w:name="why-this-matters"/>
      <w:r>
        <w:t xml:space="preserve">Why This Matters</w:t>
      </w:r>
      <w:bookmarkEnd w:id="46"/>
    </w:p>
    <w:p>
      <w:pPr>
        <w:pStyle w:val="FirstParagraph"/>
      </w:pPr>
      <w:r>
        <w:t xml:space="preserve">You cannot protect FCI you have not identified. Media classification is the first step of MP.L1-3.8.3 — it decides which drives need sanitization or destruction later.</w:t>
      </w:r>
    </w:p>
    <w:p>
      <w:r>
        <w:pict>
          <v:rect style="width:0;height:1.5pt" o:hralign="center" o:hrstd="t" o:hr="t"/>
        </w:pict>
      </w:r>
    </w:p>
    <w:p>
      <w:pPr>
        <w:pStyle w:val="Heading3"/>
      </w:pPr>
      <w:bookmarkStart w:id="47" w:name="lab-m1-l2-sanitize-media-for-reuse"/>
      <w:r>
        <w:t xml:space="preserve">Lab M1-L2: Sanitize Media for Reuse</w:t>
      </w:r>
      <w:bookmarkEnd w:id="47"/>
    </w:p>
    <w:p>
      <w:pPr>
        <w:pStyle w:val="FirstParagraph"/>
      </w:pPr>
      <w:r>
        <w:rPr>
          <w:b/>
        </w:rPr>
        <w:t xml:space="preserve">Difficulty:</w:t>
      </w:r>
      <w:r>
        <w:t xml:space="preserve"> </w:t>
      </w:r>
      <w:r>
        <w:t xml:space="preserve">Intermediate |</w:t>
      </w:r>
      <w:r>
        <w:t xml:space="preserve"> </w:t>
      </w:r>
      <w:r>
        <w:rPr>
          <w:b/>
        </w:rPr>
        <w:t xml:space="preserve">Time:</w:t>
      </w:r>
      <w:r>
        <w:t xml:space="preserve"> </w:t>
      </w:r>
      <w:r>
        <w:t xml:space="preserve">25 minutes |</w:t>
      </w:r>
      <w:r>
        <w:t xml:space="preserve"> </w:t>
      </w:r>
      <w:r>
        <w:rPr>
          <w:b/>
        </w:rPr>
        <w:t xml:space="preserve">Type:</w:t>
      </w:r>
      <w:r>
        <w:t xml:space="preserve"> </w:t>
      </w:r>
      <w:r>
        <w:t xml:space="preserve">Sanitization records</w:t>
      </w:r>
    </w:p>
    <w:p>
      <w:pPr>
        <w:pStyle w:val="BlockText"/>
      </w:pPr>
      <w:r>
        <w:t xml:space="preserve">You are a local administrator on your own pod server, so you perform the</w:t>
      </w:r>
      <w:r>
        <w:t xml:space="preserve"> </w:t>
      </w:r>
      <w:r>
        <w:t xml:space="preserve">sanitization yourself in step 3 and it</w:t>
      </w:r>
      <w:r>
        <w:t xml:space="preserve"> </w:t>
      </w:r>
      <w:r>
        <w:rPr>
          <w:b/>
        </w:rPr>
        <w:t xml:space="preserve">is</w:t>
      </w:r>
      <w:r>
        <w:t xml:space="preserve"> </w:t>
      </w:r>
      <w:r>
        <w:t xml:space="preserve">graded: the verification mounts</w:t>
      </w:r>
      <w:r>
        <w:t xml:space="preserve"> </w:t>
      </w:r>
      <w:r>
        <w:t xml:space="preserve">the media and checks the label, that the volume is empty, and that it is a new</w:t>
      </w:r>
      <w:r>
        <w:t xml:space="preserve"> </w:t>
      </w:r>
      <w:r>
        <w:t xml:space="preserve">volume rather than an emptied one.</w:t>
      </w:r>
    </w:p>
    <w:p>
      <w:pPr>
        <w:pStyle w:val="Heading4"/>
      </w:pPr>
      <w:bookmarkStart w:id="48" w:name="scenario-1"/>
      <w:r>
        <w:t xml:space="preserve">Scenario</w:t>
      </w:r>
      <w:bookmarkEnd w:id="48"/>
    </w:p>
    <w:p>
      <w:pPr>
        <w:pStyle w:val="FirstParagraph"/>
      </w:pPr>
      <w:r>
        <w:rPr>
          <w:rStyle w:val="VerbatimChar"/>
        </w:rPr>
        <w:t xml:space="preserve">PXX-FCI-USB</w:t>
      </w:r>
      <w:r>
        <w:t xml:space="preserve"> </w:t>
      </w:r>
      <w:r>
        <w:t xml:space="preserve">is being reassigned to a non-federal project team. Before release for reuse it must be sanitized in accordance with</w:t>
      </w:r>
      <w:r>
        <w:t xml:space="preserve"> </w:t>
      </w:r>
      <w:r>
        <w:rPr>
          <w:b/>
        </w:rPr>
        <w:t xml:space="preserve">ACS-POL-MP-001</w:t>
      </w:r>
      <w:r>
        <w:t xml:space="preserve">. A previous employee "sanitized" a drive by selecting the files and pressing Delete — the data was recovered by an auditor two weeks later. You will do it properly.</w:t>
      </w:r>
    </w:p>
    <w:p>
      <w:pPr>
        <w:pStyle w:val="Heading4"/>
      </w:pPr>
      <w:bookmarkStart w:id="49" w:name="what-you-need-2"/>
      <w:r>
        <w:t xml:space="preserve">What You Need</w:t>
      </w:r>
      <w:bookmarkEnd w:id="49"/>
    </w:p>
    <w:p>
      <w:pPr>
        <w:numPr>
          <w:ilvl w:val="0"/>
          <w:numId w:val="1021"/>
        </w:numPr>
        <w:pStyle w:val="Compact"/>
      </w:pPr>
      <w:r>
        <w:rPr>
          <w:rStyle w:val="VerbatimChar"/>
        </w:rPr>
        <w:t xml:space="preserve">PXX-FCI-USB-Contents.txt</w:t>
      </w:r>
      <w:r>
        <w:t xml:space="preserve"> </w:t>
      </w:r>
      <w:r>
        <w:t xml:space="preserve">(what is on the media today)</w:t>
      </w:r>
    </w:p>
    <w:p>
      <w:pPr>
        <w:numPr>
          <w:ilvl w:val="0"/>
          <w:numId w:val="1021"/>
        </w:numPr>
        <w:pStyle w:val="Compact"/>
      </w:pPr>
      <w:r>
        <w:t xml:space="preserve">Answer files:</w:t>
      </w:r>
      <w:r>
        <w:t xml:space="preserve"> </w:t>
      </w:r>
      <w:r>
        <w:rPr>
          <w:rStyle w:val="VerbatimChar"/>
        </w:rPr>
        <w:t xml:space="preserve">MediaSanitizationLog.csv</w:t>
      </w:r>
      <w:r>
        <w:t xml:space="preserve">,</w:t>
      </w:r>
      <w:r>
        <w:t xml:space="preserve"> </w:t>
      </w:r>
      <w:r>
        <w:rPr>
          <w:rStyle w:val="VerbatimChar"/>
        </w:rPr>
        <w:t xml:space="preserve">MediaSanitizationCertificate.csv</w:t>
      </w:r>
    </w:p>
    <w:p>
      <w:pPr>
        <w:pStyle w:val="Heading4"/>
      </w:pPr>
      <w:bookmarkStart w:id="50" w:name="steps-1"/>
      <w:r>
        <w:t xml:space="preserve">Steps</w:t>
      </w:r>
      <w:bookmarkEnd w:id="50"/>
    </w:p>
    <w:p>
      <w:pPr>
        <w:numPr>
          <w:ilvl w:val="0"/>
          <w:numId w:val="1022"/>
        </w:numPr>
      </w:pPr>
      <w:r>
        <w:rPr>
          <w:b/>
        </w:rPr>
        <w:t xml:space="preserve">Understand what "sanitize" means:</w:t>
      </w:r>
    </w:p>
    <w:p>
      <w:pPr>
        <w:numPr>
          <w:ilvl w:val="1"/>
          <w:numId w:val="1023"/>
        </w:numPr>
        <w:pStyle w:val="Compact"/>
      </w:pPr>
      <w:r>
        <w:rPr>
          <w:b/>
        </w:rPr>
        <w:t xml:space="preserve">Clear</w:t>
      </w:r>
      <w:r>
        <w:t xml:space="preserve"> </w:t>
      </w:r>
      <w:r>
        <w:t xml:space="preserve">— overwrite the media so data cannot be recovered with standard tools</w:t>
      </w:r>
    </w:p>
    <w:p>
      <w:pPr>
        <w:numPr>
          <w:ilvl w:val="1"/>
          <w:numId w:val="1023"/>
        </w:numPr>
        <w:pStyle w:val="Compact"/>
      </w:pPr>
      <w:r>
        <w:rPr>
          <w:b/>
        </w:rPr>
        <w:t xml:space="preserve">Purge</w:t>
      </w:r>
      <w:r>
        <w:t xml:space="preserve"> </w:t>
      </w:r>
      <w:r>
        <w:t xml:space="preserve">— a stronger method (e.g., degauss or cryptographic erase) that defeats laboratory recovery</w:t>
      </w:r>
    </w:p>
    <w:p>
      <w:pPr>
        <w:numPr>
          <w:ilvl w:val="1"/>
          <w:numId w:val="1023"/>
        </w:numPr>
        <w:pStyle w:val="Compact"/>
      </w:pPr>
      <w:r>
        <w:rPr>
          <w:b/>
        </w:rPr>
        <w:t xml:space="preserve">Destroy</w:t>
      </w:r>
      <w:r>
        <w:t xml:space="preserve"> </w:t>
      </w:r>
      <w:r>
        <w:t xml:space="preserve">— physically render the media unusable (used when media will not be reused)</w:t>
      </w:r>
    </w:p>
    <w:p>
      <w:pPr>
        <w:numPr>
          <w:ilvl w:val="1"/>
          <w:numId w:val="1023"/>
        </w:numPr>
        <w:pStyle w:val="Compact"/>
      </w:pPr>
      <w:r>
        <w:t xml:space="preserve">Deleting files, emptying the Recycle Bin, and quick-deleting a folder are</w:t>
      </w:r>
      <w:r>
        <w:t xml:space="preserve"> </w:t>
      </w:r>
      <w:r>
        <w:rPr>
          <w:b/>
        </w:rPr>
        <w:t xml:space="preserve">none</w:t>
      </w:r>
      <w:r>
        <w:t xml:space="preserve"> </w:t>
      </w:r>
      <w:r>
        <w:t xml:space="preserve">of these</w:t>
      </w:r>
    </w:p>
    <w:p>
      <w:pPr>
        <w:numPr>
          <w:ilvl w:val="0"/>
          <w:numId w:val="1022"/>
        </w:numPr>
      </w:pPr>
      <w:r>
        <w:rPr>
          <w:b/>
        </w:rPr>
        <w:t xml:space="preserve">Confirm what is on the media before it is sanitized (evidence for your log):</w:t>
      </w:r>
    </w:p>
    <w:p>
      <w:pPr>
        <w:numPr>
          <w:ilvl w:val="1"/>
          <w:numId w:val="1024"/>
        </w:numPr>
        <w:pStyle w:val="Compact"/>
      </w:pPr>
      <w:r>
        <w:t xml:space="preserve">Open</w:t>
      </w:r>
      <w:r>
        <w:t xml:space="preserve"> </w:t>
      </w:r>
      <w:r>
        <w:rPr>
          <w:rStyle w:val="VerbatimChar"/>
        </w:rPr>
        <w:t xml:space="preserve">PXX-FCI-USB-Contents.txt</w:t>
      </w:r>
      <w:r>
        <w:t xml:space="preserve"> </w:t>
      </w:r>
      <w:r>
        <w:t xml:space="preserve">and note the current volume label (</w:t>
      </w:r>
      <w:r>
        <w:rPr>
          <w:rStyle w:val="VerbatimChar"/>
        </w:rPr>
        <w:t xml:space="preserve">PXX-FCI-MEDIA</w:t>
      </w:r>
      <w:r>
        <w:t xml:space="preserve">) and the folders present</w:t>
      </w:r>
    </w:p>
    <w:p>
      <w:pPr>
        <w:numPr>
          <w:ilvl w:val="0"/>
          <w:numId w:val="1022"/>
        </w:numPr>
      </w:pPr>
      <w:r>
        <w:rPr>
          <w:b/>
        </w:rPr>
        <w:t xml:space="preserve">Re-create the volume:</w:t>
      </w:r>
      <w:r>
        <w:t xml:space="preserve"> </w:t>
      </w:r>
      <w:r>
        <w:t xml:space="preserve">delete it and create a new one, fully formatted — not merely emptied. Do this from an</w:t>
      </w:r>
      <w:r>
        <w:t xml:space="preserve"> </w:t>
      </w:r>
      <w:r>
        <w:rPr>
          <w:b/>
        </w:rPr>
        <w:t xml:space="preserve">elevated</w:t>
      </w:r>
      <w:r>
        <w:t xml:space="preserve"> </w:t>
      </w:r>
      <w:r>
        <w:t xml:space="preserve">session (right-click PowerShell → Run as administrator; accept the UAC prompt).</w:t>
      </w:r>
    </w:p>
    <w:p>
      <w:pPr>
        <w:numPr>
          <w:ilvl w:val="0"/>
          <w:numId w:val="1000"/>
        </w:numPr>
      </w:pPr>
      <w:r>
        <w:rPr>
          <w:b/>
        </w:rPr>
        <w:t xml:space="preserve">Option A — Disk Management (GUI):</w:t>
      </w:r>
    </w:p>
    <w:p>
      <w:pPr>
        <w:numPr>
          <w:ilvl w:val="1"/>
          <w:numId w:val="1025"/>
        </w:numPr>
        <w:pStyle w:val="Compact"/>
      </w:pPr>
      <w:r>
        <w:t xml:space="preserve">Press</w:t>
      </w:r>
      <w:r>
        <w:t xml:space="preserve"> </w:t>
      </w:r>
      <w:r>
        <w:rPr>
          <w:b/>
        </w:rPr>
        <w:t xml:space="preserve">Windows + R</w:t>
      </w:r>
      <w:r>
        <w:t xml:space="preserve">, type</w:t>
      </w:r>
      <w:r>
        <w:t xml:space="preserve"> </w:t>
      </w:r>
      <w:r>
        <w:rPr>
          <w:rStyle w:val="VerbatimChar"/>
        </w:rPr>
        <w:t xml:space="preserve">diskmgmt.msc</w:t>
      </w:r>
      <w:r>
        <w:t xml:space="preserve">, press Enter</w:t>
      </w:r>
    </w:p>
    <w:p>
      <w:pPr>
        <w:numPr>
          <w:ilvl w:val="1"/>
          <w:numId w:val="1025"/>
        </w:numPr>
        <w:pStyle w:val="Compact"/>
      </w:pPr>
      <w:r>
        <w:rPr>
          <w:b/>
        </w:rPr>
        <w:t xml:space="preserve">Action → Attach VHD</w:t>
      </w:r>
      <w:r>
        <w:t xml:space="preserve">, browse to</w:t>
      </w:r>
      <w:r>
        <w:t xml:space="preserve"> </w:t>
      </w:r>
      <w:r>
        <w:rPr>
          <w:rStyle w:val="VerbatimChar"/>
        </w:rPr>
        <w:t xml:space="preserve">C:\CyberLab\PodXX\MP-Artifacts\PXX-FCI-USB.vhdx</w:t>
      </w:r>
      <w:r>
        <w:t xml:space="preserve">, click OK</w:t>
      </w:r>
    </w:p>
    <w:p>
      <w:pPr>
        <w:numPr>
          <w:ilvl w:val="1"/>
          <w:numId w:val="1025"/>
        </w:numPr>
        <w:pStyle w:val="Compact"/>
      </w:pPr>
      <w:r>
        <w:t xml:space="preserve">Find the attached disk at the bottom of the window (it will be about 96 MB)</w:t>
      </w:r>
    </w:p>
    <w:p>
      <w:pPr>
        <w:numPr>
          <w:ilvl w:val="1"/>
          <w:numId w:val="1025"/>
        </w:numPr>
        <w:pStyle w:val="Compact"/>
      </w:pPr>
      <w:r>
        <w:t xml:space="preserve">Right-click its partition →</w:t>
      </w:r>
      <w:r>
        <w:t xml:space="preserve"> </w:t>
      </w:r>
      <w:r>
        <w:rPr>
          <w:b/>
        </w:rPr>
        <w:t xml:space="preserve">Delete Volume</w:t>
      </w:r>
      <w:r>
        <w:t xml:space="preserve"> </w:t>
      </w:r>
      <w:r>
        <w:t xml:space="preserve">→ Yes</w:t>
      </w:r>
    </w:p>
    <w:p>
      <w:pPr>
        <w:numPr>
          <w:ilvl w:val="1"/>
          <w:numId w:val="1025"/>
        </w:numPr>
        <w:pStyle w:val="Compact"/>
      </w:pPr>
      <w:r>
        <w:t xml:space="preserve">Right-click the resulting unallocated space →</w:t>
      </w:r>
      <w:r>
        <w:t xml:space="preserve"> </w:t>
      </w:r>
      <w:r>
        <w:rPr>
          <w:b/>
        </w:rPr>
        <w:t xml:space="preserve">New Simple Volume</w:t>
      </w:r>
      <w:r>
        <w:t xml:space="preserve"> </w:t>
      </w:r>
      <w:r>
        <w:t xml:space="preserve">→ Next</w:t>
      </w:r>
    </w:p>
    <w:p>
      <w:pPr>
        <w:numPr>
          <w:ilvl w:val="1"/>
          <w:numId w:val="1025"/>
        </w:numPr>
        <w:pStyle w:val="Compact"/>
      </w:pPr>
      <w:r>
        <w:t xml:space="preserve">Use the full size → assign any drive letter →</w:t>
      </w:r>
      <w:r>
        <w:t xml:space="preserve"> </w:t>
      </w:r>
      <w:r>
        <w:rPr>
          <w:b/>
        </w:rPr>
        <w:t xml:space="preserve">Format this volume</w:t>
      </w:r>
      <w:r>
        <w:t xml:space="preserve">:</w:t>
      </w:r>
    </w:p>
    <w:p>
      <w:pPr>
        <w:numPr>
          <w:ilvl w:val="2"/>
          <w:numId w:val="1026"/>
        </w:numPr>
        <w:pStyle w:val="Compact"/>
      </w:pPr>
      <w:r>
        <w:t xml:space="preserve">File system:</w:t>
      </w:r>
      <w:r>
        <w:t xml:space="preserve"> </w:t>
      </w:r>
      <w:r>
        <w:rPr>
          <w:b/>
        </w:rPr>
        <w:t xml:space="preserve">NTFS</w:t>
      </w:r>
    </w:p>
    <w:p>
      <w:pPr>
        <w:numPr>
          <w:ilvl w:val="2"/>
          <w:numId w:val="1026"/>
        </w:numPr>
        <w:pStyle w:val="Compact"/>
      </w:pPr>
      <w:r>
        <w:t xml:space="preserve">Volume label:</w:t>
      </w:r>
      <w:r>
        <w:t xml:space="preserve"> </w:t>
      </w:r>
      <w:r>
        <w:rPr>
          <w:b/>
        </w:rPr>
        <w:t xml:space="preserve">PXX-SANITIZED</w:t>
      </w:r>
      <w:r>
        <w:t xml:space="preserve"> </w:t>
      </w:r>
      <w:r>
        <w:t xml:space="preserve">(exactly this, with your pod prefix)</w:t>
      </w:r>
    </w:p>
    <w:p>
      <w:pPr>
        <w:numPr>
          <w:ilvl w:val="2"/>
          <w:numId w:val="1026"/>
        </w:numPr>
        <w:pStyle w:val="Compact"/>
      </w:pPr>
      <w:r>
        <w:rPr>
          <w:b/>
        </w:rPr>
        <w:t xml:space="preserve">Uncheck</w:t>
      </w:r>
      <w:r>
        <w:t xml:space="preserve"> </w:t>
      </w:r>
      <w:r>
        <w:t xml:space="preserve">"Perform a quick format" (a full format overwrites the data area)</w:t>
      </w:r>
    </w:p>
    <w:p>
      <w:pPr>
        <w:numPr>
          <w:ilvl w:val="1"/>
          <w:numId w:val="1025"/>
        </w:numPr>
        <w:pStyle w:val="Compact"/>
      </w:pPr>
      <w:r>
        <w:t xml:space="preserve">Finish and wait for the format to complete</w:t>
      </w:r>
    </w:p>
    <w:p>
      <w:pPr>
        <w:numPr>
          <w:ilvl w:val="1"/>
          <w:numId w:val="1025"/>
        </w:numPr>
        <w:pStyle w:val="Compact"/>
      </w:pPr>
      <w:r>
        <w:t xml:space="preserve">Right-click the disk (left-hand grey box) →</w:t>
      </w:r>
      <w:r>
        <w:t xml:space="preserve"> </w:t>
      </w:r>
      <w:r>
        <w:rPr>
          <w:b/>
        </w:rPr>
        <w:t xml:space="preserve">Detach VHD</w:t>
      </w:r>
    </w:p>
    <w:p>
      <w:pPr>
        <w:numPr>
          <w:ilvl w:val="0"/>
          <w:numId w:val="1000"/>
        </w:numPr>
      </w:pPr>
      <w:r>
        <w:rPr>
          <w:b/>
        </w:rPr>
        <w:t xml:space="preserve">Option B — PowerShell:</w:t>
      </w:r>
    </w:p>
    <w:p>
      <w:pPr>
        <w:numPr>
          <w:ilvl w:val="0"/>
          <w:numId w:val="1000"/>
        </w:numPr>
        <w:pStyle w:val="SourceCode"/>
      </w:pPr>
      <w:r>
        <w:rPr>
          <w:rStyle w:val="VariableTok"/>
        </w:rPr>
        <w:t xml:space="preserve">$vhd</w:t>
      </w:r>
      <w:r>
        <w:rPr>
          <w:rStyle w:val="NormalTok"/>
        </w:rPr>
        <w:t xml:space="preserve"> = </w:t>
      </w:r>
      <w:r>
        <w:rPr>
          <w:rStyle w:val="StringTok"/>
        </w:rPr>
        <w:t xml:space="preserve">"C:\CyberLab\PodXX\MP-Artifacts\PXX-FCI-USB.vhdx"</w:t>
      </w:r>
      <w:r>
        <w:br/>
      </w:r>
      <w:r>
        <w:br/>
      </w:r>
      <w:r>
        <w:rPr>
          <w:rStyle w:val="NormalTok"/>
        </w:rPr>
        <w:t xml:space="preserve">Mount-DiskImage -ImagePath </w:t>
      </w:r>
      <w:r>
        <w:rPr>
          <w:rStyle w:val="VariableTok"/>
        </w:rPr>
        <w:t xml:space="preserve">$vhd</w:t>
      </w:r>
      <w:r>
        <w:br/>
      </w:r>
      <w:r>
        <w:rPr>
          <w:rStyle w:val="VariableTok"/>
        </w:rPr>
        <w:t xml:space="preserve">$disk</w:t>
      </w:r>
      <w:r>
        <w:rPr>
          <w:rStyle w:val="NormalTok"/>
        </w:rPr>
        <w:t xml:space="preserve"> = Get-DiskImage -ImagePath </w:t>
      </w:r>
      <w:r>
        <w:rPr>
          <w:rStyle w:val="VariableTok"/>
        </w:rPr>
        <w:t xml:space="preserve">$vhd</w:t>
      </w:r>
      <w:r>
        <w:rPr>
          <w:rStyle w:val="NormalTok"/>
        </w:rPr>
        <w:t xml:space="preserve"> | Get-Disk</w:t>
      </w:r>
      <w:r>
        <w:br/>
      </w:r>
      <w:r>
        <w:br/>
      </w:r>
      <w:r>
        <w:rPr>
          <w:rStyle w:val="CommentTok"/>
        </w:rPr>
        <w:t xml:space="preserve"># Remove the old volume and create a brand-new one</w:t>
      </w:r>
      <w:r>
        <w:br/>
      </w:r>
      <w:r>
        <w:rPr>
          <w:rStyle w:val="NormalTok"/>
        </w:rPr>
        <w:t xml:space="preserve">Clear-Disk -Number </w:t>
      </w:r>
      <w:r>
        <w:rPr>
          <w:rStyle w:val="VariableTok"/>
        </w:rPr>
        <w:t xml:space="preserve">$disk</w:t>
      </w:r>
      <w:r>
        <w:rPr>
          <w:rStyle w:val="NormalTok"/>
        </w:rPr>
        <w:t xml:space="preserve">.</w:t>
      </w:r>
      <w:r>
        <w:rPr>
          <w:rStyle w:val="FunctionTok"/>
        </w:rPr>
        <w:t xml:space="preserve">Number</w:t>
      </w:r>
      <w:r>
        <w:rPr>
          <w:rStyle w:val="NormalTok"/>
        </w:rPr>
        <w:t xml:space="preserve"> -RemoveData -Confirm:</w:t>
      </w:r>
      <w:r>
        <w:rPr>
          <w:rStyle w:val="VariableTok"/>
        </w:rPr>
        <w:t xml:space="preserve">$false</w:t>
      </w:r>
      <w:r>
        <w:br/>
      </w:r>
      <w:r>
        <w:rPr>
          <w:rStyle w:val="NormalTok"/>
        </w:rPr>
        <w:t xml:space="preserve">Initialize-Disk -Number </w:t>
      </w:r>
      <w:r>
        <w:rPr>
          <w:rStyle w:val="VariableTok"/>
        </w:rPr>
        <w:t xml:space="preserve">$disk</w:t>
      </w:r>
      <w:r>
        <w:rPr>
          <w:rStyle w:val="NormalTok"/>
        </w:rPr>
        <w:t xml:space="preserve">.</w:t>
      </w:r>
      <w:r>
        <w:rPr>
          <w:rStyle w:val="FunctionTok"/>
        </w:rPr>
        <w:t xml:space="preserve">Number</w:t>
      </w:r>
      <w:r>
        <w:rPr>
          <w:rStyle w:val="NormalTok"/>
        </w:rPr>
        <w:t xml:space="preserve"> -PartitionStyle MBR -ErrorAction SilentlyContinue</w:t>
      </w:r>
      <w:r>
        <w:br/>
      </w:r>
      <w:r>
        <w:rPr>
          <w:rStyle w:val="VariableTok"/>
        </w:rPr>
        <w:t xml:space="preserve">$part</w:t>
      </w:r>
      <w:r>
        <w:rPr>
          <w:rStyle w:val="NormalTok"/>
        </w:rPr>
        <w:t xml:space="preserve"> = New-Partition -DiskNumber </w:t>
      </w:r>
      <w:r>
        <w:rPr>
          <w:rStyle w:val="VariableTok"/>
        </w:rPr>
        <w:t xml:space="preserve">$disk</w:t>
      </w:r>
      <w:r>
        <w:rPr>
          <w:rStyle w:val="NormalTok"/>
        </w:rPr>
        <w:t xml:space="preserve">.</w:t>
      </w:r>
      <w:r>
        <w:rPr>
          <w:rStyle w:val="FunctionTok"/>
        </w:rPr>
        <w:t xml:space="preserve">Number</w:t>
      </w:r>
      <w:r>
        <w:rPr>
          <w:rStyle w:val="NormalTok"/>
        </w:rPr>
        <w:t xml:space="preserve"> -UseMaximumSize -AssignDriveLetter</w:t>
      </w:r>
      <w:r>
        <w:br/>
      </w:r>
      <w:r>
        <w:rPr>
          <w:rStyle w:val="NormalTok"/>
        </w:rPr>
        <w:t xml:space="preserve">Format-Volume -Partition </w:t>
      </w:r>
      <w:r>
        <w:rPr>
          <w:rStyle w:val="VariableTok"/>
        </w:rPr>
        <w:t xml:space="preserve">$part</w:t>
      </w:r>
      <w:r>
        <w:rPr>
          <w:rStyle w:val="NormalTok"/>
        </w:rPr>
        <w:t xml:space="preserve"> -FileSystem NTFS -NewFileSystemLabel </w:t>
      </w:r>
      <w:r>
        <w:rPr>
          <w:rStyle w:val="StringTok"/>
        </w:rPr>
        <w:t xml:space="preserve">"PXX-SANITIZED"</w:t>
      </w:r>
      <w:r>
        <w:rPr>
          <w:rStyle w:val="NormalTok"/>
        </w:rPr>
        <w:t xml:space="preserve"> -Full -Confirm:</w:t>
      </w:r>
      <w:r>
        <w:rPr>
          <w:rStyle w:val="VariableTok"/>
        </w:rPr>
        <w:t xml:space="preserve">$false</w:t>
      </w:r>
      <w:r>
        <w:br/>
      </w:r>
      <w:r>
        <w:br/>
      </w:r>
      <w:r>
        <w:rPr>
          <w:rStyle w:val="CommentTok"/>
        </w:rPr>
        <w:t xml:space="preserve"># Confirm the volume is empty</w:t>
      </w:r>
      <w:r>
        <w:br/>
      </w:r>
      <w:r>
        <w:rPr>
          <w:rStyle w:val="FunctionTok"/>
        </w:rPr>
        <w:t xml:space="preserve">Get-ChildItem</w:t>
      </w:r>
      <w:r>
        <w:rPr>
          <w:rStyle w:val="NormalTok"/>
        </w:rPr>
        <w:t xml:space="preserve"> -Path </w:t>
      </w:r>
      <w:r>
        <w:rPr>
          <w:rStyle w:val="StringTok"/>
        </w:rPr>
        <w:t xml:space="preserve">"$($part.DriveLetter):\"</w:t>
      </w:r>
      <w:r>
        <w:rPr>
          <w:rStyle w:val="NormalTok"/>
        </w:rPr>
        <w:t xml:space="preserve"> -Force</w:t>
      </w:r>
      <w:r>
        <w:br/>
      </w:r>
      <w:r>
        <w:br/>
      </w:r>
      <w:r>
        <w:rPr>
          <w:rStyle w:val="NormalTok"/>
        </w:rPr>
        <w:t xml:space="preserve">Dismount-DiskImage -ImagePath </w:t>
      </w:r>
      <w:r>
        <w:rPr>
          <w:rStyle w:val="VariableTok"/>
        </w:rPr>
        <w:t xml:space="preserve">$vhd</w:t>
      </w:r>
    </w:p>
    <w:p>
      <w:pPr>
        <w:numPr>
          <w:ilvl w:val="0"/>
          <w:numId w:val="1000"/>
        </w:numPr>
      </w:pPr>
      <w:r>
        <w:rPr>
          <w:i/>
        </w:rPr>
        <w:t xml:space="preserve">(Replace</w:t>
      </w:r>
      <w:r>
        <w:rPr>
          <w:i/>
        </w:rPr>
        <w:t xml:space="preserve"> </w:t>
      </w:r>
      <w:r>
        <w:rPr>
          <w:rStyle w:val="VerbatimChar"/>
          <w:i/>
        </w:rPr>
        <w:t xml:space="preserve">PodXX</w:t>
      </w:r>
      <w:r>
        <w:rPr>
          <w:i/>
        </w:rPr>
        <w:t xml:space="preserve"> </w:t>
      </w:r>
      <w:r>
        <w:rPr>
          <w:i/>
        </w:rPr>
        <w:t xml:space="preserve">/</w:t>
      </w:r>
      <w:r>
        <w:rPr>
          <w:i/>
        </w:rPr>
        <w:t xml:space="preserve"> </w:t>
      </w:r>
      <w:r>
        <w:rPr>
          <w:rStyle w:val="VerbatimChar"/>
          <w:i/>
        </w:rPr>
        <w:t xml:space="preserve">PXX</w:t>
      </w:r>
      <w:r>
        <w:rPr>
          <w:i/>
        </w:rPr>
        <w:t xml:space="preserve"> </w:t>
      </w:r>
      <w:r>
        <w:rPr>
          <w:i/>
        </w:rPr>
        <w:t xml:space="preserve">with your pod values.</w:t>
      </w:r>
      <w:r>
        <w:rPr>
          <w:i/>
        </w:rPr>
        <w:t xml:space="preserve"> </w:t>
      </w:r>
      <w:r>
        <w:rPr>
          <w:rStyle w:val="VerbatimChar"/>
          <w:i/>
        </w:rPr>
        <w:t xml:space="preserve">-Full</w:t>
      </w:r>
      <w:r>
        <w:rPr>
          <w:i/>
        </w:rPr>
        <w:t xml:space="preserve"> </w:t>
      </w:r>
      <w:r>
        <w:rPr>
          <w:i/>
        </w:rPr>
        <w:t xml:space="preserve">performs the overwriting format.)</w:t>
      </w:r>
    </w:p>
    <w:p>
      <w:pPr>
        <w:numPr>
          <w:ilvl w:val="0"/>
          <w:numId w:val="1022"/>
        </w:numPr>
      </w:pPr>
      <w:r>
        <w:rPr>
          <w:b/>
        </w:rPr>
        <w:t xml:space="preserve">Validate your own work:</w:t>
      </w:r>
      <w:r>
        <w:t xml:space="preserve"> </w:t>
      </w:r>
      <w:r>
        <w:t xml:space="preserve">the label reads</w:t>
      </w:r>
      <w:r>
        <w:t xml:space="preserve"> </w:t>
      </w:r>
      <w:r>
        <w:rPr>
          <w:rStyle w:val="VerbatimChar"/>
        </w:rPr>
        <w:t xml:space="preserve">PXX-SANITIZED</w:t>
      </w:r>
      <w:r>
        <w:t xml:space="preserve"> </w:t>
      </w:r>
      <w:r>
        <w:t xml:space="preserve">and the volume is empty apart from</w:t>
      </w:r>
      <w:r>
        <w:t xml:space="preserve"> </w:t>
      </w:r>
      <w:r>
        <w:rPr>
          <w:rStyle w:val="VerbatimChar"/>
        </w:rPr>
        <w:t xml:space="preserve">System Volume Information</w:t>
      </w:r>
      <w:r>
        <w:t xml:space="preserve"> </w:t>
      </w:r>
      <w:r>
        <w:t xml:space="preserve">and</w:t>
      </w:r>
      <w:r>
        <w:t xml:space="preserve"> </w:t>
      </w:r>
      <w:r>
        <w:rPr>
          <w:rStyle w:val="VerbatimChar"/>
        </w:rPr>
        <w:t xml:space="preserve">$RECYCLE.BIN</w:t>
      </w:r>
      <w:r>
        <w:t xml:space="preserve">. Dismount the image when you are finished — leaving it attached does not fail the check, but the drive letter stays in use.</w:t>
      </w:r>
    </w:p>
    <w:p>
      <w:pPr>
        <w:numPr>
          <w:ilvl w:val="0"/>
          <w:numId w:val="1022"/>
        </w:numPr>
      </w:pPr>
      <w:r>
        <w:rPr>
          <w:b/>
        </w:rPr>
        <w:t xml:space="preserve">Complete</w:t>
      </w:r>
      <w:r>
        <w:rPr>
          <w:b/>
        </w:rPr>
        <w:t xml:space="preserve"> </w:t>
      </w:r>
      <w:r>
        <w:rPr>
          <w:rStyle w:val="VerbatimChar"/>
          <w:b/>
        </w:rPr>
        <w:t xml:space="preserve">MediaSanitizationLog.csv</w:t>
      </w:r>
      <w:r>
        <w:rPr>
          <w:b/>
        </w:rPr>
        <w:t xml:space="preserve"> </w:t>
      </w:r>
      <w:r>
        <w:rPr>
          <w:b/>
        </w:rPr>
        <w:t xml:space="preserve">and</w:t>
      </w:r>
      <w:r>
        <w:rPr>
          <w:b/>
        </w:rPr>
        <w:t xml:space="preserve"> </w:t>
      </w:r>
      <w:r>
        <w:rPr>
          <w:rStyle w:val="VerbatimChar"/>
          <w:b/>
        </w:rPr>
        <w:t xml:space="preserve">MediaSanitizationCertificate.csv</w:t>
      </w:r>
      <w:r>
        <w:rPr>
          <w:b/>
        </w:rPr>
        <w:t xml:space="preserve">.</w:t>
      </w:r>
      <w:r>
        <w:t xml:space="preserve"> </w:t>
      </w:r>
      <w:r>
        <w:t xml:space="preserve">Both files use the same columns and both must be filled in:</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Column</w:t>
            </w:r>
          </w:p>
        </w:tc>
        <w:tc>
          <w:tcPr>
            <w:tcBorders>
              <w:bottom w:val="single"/>
            </w:tcBorders>
            <w:vAlign w:val="bottom"/>
          </w:tcPr>
          <w:p>
            <w:pPr>
              <w:numPr>
                <w:ilvl w:val="0"/>
                <w:numId w:val="1000"/>
              </w:numPr>
              <w:pStyle w:val="Compact"/>
              <w:jc w:val="left"/>
            </w:pPr>
            <w:r>
              <w:t xml:space="preserve">What to enter</w:t>
            </w:r>
          </w:p>
        </w:tc>
      </w:tr>
      <w:tr>
        <w:tc>
          <w:p>
            <w:pPr>
              <w:numPr>
                <w:ilvl w:val="0"/>
                <w:numId w:val="1000"/>
              </w:numPr>
              <w:pStyle w:val="Compact"/>
              <w:jc w:val="left"/>
            </w:pPr>
            <w:r>
              <w:rPr>
                <w:rStyle w:val="VerbatimChar"/>
              </w:rPr>
              <w:t xml:space="preserve">MediaId</w:t>
            </w:r>
          </w:p>
        </w:tc>
        <w:tc>
          <w:p>
            <w:pPr>
              <w:numPr>
                <w:ilvl w:val="0"/>
                <w:numId w:val="1000"/>
              </w:numPr>
              <w:pStyle w:val="Compact"/>
              <w:jc w:val="left"/>
            </w:pPr>
            <w:r>
              <w:t xml:space="preserve">Leave as</w:t>
            </w:r>
            <w:r>
              <w:t xml:space="preserve"> </w:t>
            </w:r>
            <w:r>
              <w:rPr>
                <w:rStyle w:val="VerbatimChar"/>
              </w:rPr>
              <w:t xml:space="preserve">PXX-FCI-USB</w:t>
            </w:r>
          </w:p>
        </w:tc>
      </w:tr>
      <w:tr>
        <w:tc>
          <w:p>
            <w:pPr>
              <w:numPr>
                <w:ilvl w:val="0"/>
                <w:numId w:val="1000"/>
              </w:numPr>
              <w:pStyle w:val="Compact"/>
              <w:jc w:val="left"/>
            </w:pPr>
            <w:r>
              <w:rPr>
                <w:rStyle w:val="VerbatimChar"/>
              </w:rPr>
              <w:t xml:space="preserve">Method</w:t>
            </w:r>
          </w:p>
        </w:tc>
        <w:tc>
          <w:p>
            <w:pPr>
              <w:numPr>
                <w:ilvl w:val="0"/>
                <w:numId w:val="1000"/>
              </w:numPr>
              <w:pStyle w:val="Compact"/>
              <w:jc w:val="left"/>
            </w:pPr>
            <w:r>
              <w:rPr>
                <w:rStyle w:val="VerbatimChar"/>
              </w:rPr>
              <w:t xml:space="preserve">Clear</w:t>
            </w:r>
            <w:r>
              <w:t xml:space="preserve"> </w:t>
            </w:r>
            <w:r>
              <w:t xml:space="preserve">or</w:t>
            </w:r>
            <w:r>
              <w:t xml:space="preserve"> </w:t>
            </w:r>
            <w:r>
              <w:rPr>
                <w:rStyle w:val="VerbatimChar"/>
              </w:rPr>
              <w:t xml:space="preserve">Purge</w:t>
            </w:r>
            <w:r>
              <w:t xml:space="preserve"> </w:t>
            </w:r>
            <w:r>
              <w:t xml:space="preserve">(the method used on this media)</w:t>
            </w:r>
          </w:p>
        </w:tc>
      </w:tr>
      <w:tr>
        <w:tc>
          <w:p>
            <w:pPr>
              <w:numPr>
                <w:ilvl w:val="0"/>
                <w:numId w:val="1000"/>
              </w:numPr>
              <w:pStyle w:val="Compact"/>
              <w:jc w:val="left"/>
            </w:pPr>
            <w:r>
              <w:rPr>
                <w:rStyle w:val="VerbatimChar"/>
              </w:rPr>
              <w:t xml:space="preserve">Result</w:t>
            </w:r>
          </w:p>
        </w:tc>
        <w:tc>
          <w:p>
            <w:pPr>
              <w:numPr>
                <w:ilvl w:val="0"/>
                <w:numId w:val="1000"/>
              </w:numPr>
              <w:pStyle w:val="Compact"/>
              <w:jc w:val="left"/>
            </w:pPr>
            <w:r>
              <w:rPr>
                <w:rStyle w:val="VerbatimChar"/>
              </w:rPr>
              <w:t xml:space="preserve">Pass</w:t>
            </w:r>
            <w:r>
              <w:t xml:space="preserve"> </w:t>
            </w:r>
            <w:r>
              <w:t xml:space="preserve">(replace</w:t>
            </w:r>
            <w:r>
              <w:t xml:space="preserve"> </w:t>
            </w:r>
            <w:r>
              <w:rPr>
                <w:rStyle w:val="VerbatimChar"/>
              </w:rPr>
              <w:t xml:space="preserve">Pending</w:t>
            </w:r>
            <w:r>
              <w:t xml:space="preserve">)</w:t>
            </w:r>
          </w:p>
        </w:tc>
      </w:tr>
      <w:tr>
        <w:tc>
          <w:p>
            <w:pPr>
              <w:numPr>
                <w:ilvl w:val="0"/>
                <w:numId w:val="1000"/>
              </w:numPr>
              <w:pStyle w:val="Compact"/>
              <w:jc w:val="left"/>
            </w:pPr>
            <w:r>
              <w:rPr>
                <w:rStyle w:val="VerbatimChar"/>
              </w:rPr>
              <w:t xml:space="preserve">Disposition</w:t>
            </w:r>
          </w:p>
        </w:tc>
        <w:tc>
          <w:p>
            <w:pPr>
              <w:numPr>
                <w:ilvl w:val="0"/>
                <w:numId w:val="1000"/>
              </w:numPr>
              <w:pStyle w:val="Compact"/>
              <w:jc w:val="left"/>
            </w:pPr>
            <w:r>
              <w:rPr>
                <w:rStyle w:val="VerbatimChar"/>
              </w:rPr>
              <w:t xml:space="preserve">Reuse</w:t>
            </w:r>
          </w:p>
        </w:tc>
      </w:tr>
      <w:tr>
        <w:tc>
          <w:p>
            <w:pPr>
              <w:numPr>
                <w:ilvl w:val="0"/>
                <w:numId w:val="1000"/>
              </w:numPr>
              <w:pStyle w:val="Compact"/>
              <w:jc w:val="left"/>
            </w:pPr>
            <w:r>
              <w:rPr>
                <w:rStyle w:val="VerbatimChar"/>
              </w:rPr>
              <w:t xml:space="preserve">SanitizedBy</w:t>
            </w:r>
          </w:p>
        </w:tc>
        <w:tc>
          <w:p>
            <w:pPr>
              <w:numPr>
                <w:ilvl w:val="0"/>
                <w:numId w:val="1000"/>
              </w:numPr>
              <w:pStyle w:val="Compact"/>
              <w:jc w:val="left"/>
            </w:pPr>
            <w:r>
              <w:t xml:space="preserve">Your name</w:t>
            </w:r>
          </w:p>
        </w:tc>
      </w:tr>
      <w:tr>
        <w:tc>
          <w:p>
            <w:pPr>
              <w:numPr>
                <w:ilvl w:val="0"/>
                <w:numId w:val="1000"/>
              </w:numPr>
              <w:pStyle w:val="Compact"/>
              <w:jc w:val="left"/>
            </w:pPr>
            <w:r>
              <w:rPr>
                <w:rStyle w:val="VerbatimChar"/>
              </w:rPr>
              <w:t xml:space="preserve">Date</w:t>
            </w:r>
          </w:p>
        </w:tc>
        <w:tc>
          <w:p>
            <w:pPr>
              <w:numPr>
                <w:ilvl w:val="0"/>
                <w:numId w:val="1000"/>
              </w:numPr>
              <w:pStyle w:val="Compact"/>
              <w:jc w:val="left"/>
            </w:pPr>
            <w:r>
              <w:t xml:space="preserve">The date the sanitization was performed, e.g.,</w:t>
            </w:r>
            <w:r>
              <w:t xml:space="preserve"> </w:t>
            </w:r>
            <w:r>
              <w:rPr>
                <w:rStyle w:val="VerbatimChar"/>
              </w:rPr>
              <w:t xml:space="preserve">2026-06-10</w:t>
            </w:r>
          </w:p>
        </w:tc>
      </w:tr>
    </w:tbl>
    <w:p>
      <w:pPr>
        <w:pStyle w:val="Heading4"/>
      </w:pPr>
      <w:bookmarkStart w:id="51" w:name="completion-criteria-1"/>
      <w:r>
        <w:t xml:space="preserve">Completion Criteria</w:t>
      </w:r>
      <w:bookmarkEnd w:id="51"/>
    </w:p>
    <w:p>
      <w:pPr>
        <w:numPr>
          <w:ilvl w:val="0"/>
          <w:numId w:val="1027"/>
        </w:numPr>
        <w:pStyle w:val="Compact"/>
      </w:pPr>
      <w:r>
        <w:t xml:space="preserve">☐</w:t>
      </w:r>
      <w:r>
        <w:t xml:space="preserve"> </w:t>
      </w:r>
      <w:r>
        <w:rPr>
          <w:rStyle w:val="VerbatimChar"/>
        </w:rPr>
        <w:t xml:space="preserve">PXX-FCI-USB.vhdx</w:t>
      </w:r>
      <w:r>
        <w:t xml:space="preserve"> </w:t>
      </w:r>
      <w:r>
        <w:t xml:space="preserve">holds a</w:t>
      </w:r>
      <w:r>
        <w:t xml:space="preserve"> </w:t>
      </w:r>
      <w:r>
        <w:rPr>
          <w:b/>
        </w:rPr>
        <w:t xml:space="preserve">new</w:t>
      </w:r>
      <w:r>
        <w:t xml:space="preserve"> </w:t>
      </w:r>
      <w:r>
        <w:t xml:space="preserve">NTFS volume labelled</w:t>
      </w:r>
      <w:r>
        <w:t xml:space="preserve"> </w:t>
      </w:r>
      <w:r>
        <w:rPr>
          <w:rStyle w:val="VerbatimChar"/>
        </w:rPr>
        <w:t xml:space="preserve">PXX-SANITIZED</w:t>
      </w:r>
      <w:r>
        <w:t xml:space="preserve"> </w:t>
      </w:r>
      <w:r>
        <w:t xml:space="preserve">with no files or folders left on it</w:t>
      </w:r>
    </w:p>
    <w:p>
      <w:pPr>
        <w:numPr>
          <w:ilvl w:val="0"/>
          <w:numId w:val="1027"/>
        </w:numPr>
        <w:pStyle w:val="Compact"/>
      </w:pPr>
      <w:r>
        <w:t xml:space="preserve">☐ Sanitization</w:t>
      </w:r>
      <w:r>
        <w:t xml:space="preserve"> </w:t>
      </w:r>
      <w:r>
        <w:rPr>
          <w:b/>
        </w:rPr>
        <w:t xml:space="preserve">log</w:t>
      </w:r>
      <w:r>
        <w:t xml:space="preserve"> </w:t>
      </w:r>
      <w:r>
        <w:t xml:space="preserve">and</w:t>
      </w:r>
      <w:r>
        <w:t xml:space="preserve"> </w:t>
      </w:r>
      <w:r>
        <w:rPr>
          <w:b/>
        </w:rPr>
        <w:t xml:space="preserve">certificate</w:t>
      </w:r>
      <w:r>
        <w:t xml:space="preserve"> </w:t>
      </w:r>
      <w:r>
        <w:t xml:space="preserve">both record</w:t>
      </w:r>
      <w:r>
        <w:t xml:space="preserve"> </w:t>
      </w:r>
      <w:r>
        <w:rPr>
          <w:rStyle w:val="VerbatimChar"/>
        </w:rPr>
        <w:t xml:space="preserve">Clear</w:t>
      </w:r>
      <w:r>
        <w:t xml:space="preserve"> </w:t>
      </w:r>
      <w:r>
        <w:t xml:space="preserve">or</w:t>
      </w:r>
      <w:r>
        <w:t xml:space="preserve"> </w:t>
      </w:r>
      <w:r>
        <w:rPr>
          <w:rStyle w:val="VerbatimChar"/>
        </w:rPr>
        <w:t xml:space="preserve">Purge</w:t>
      </w:r>
      <w:r>
        <w:t xml:space="preserve">,</w:t>
      </w:r>
      <w:r>
        <w:t xml:space="preserve"> </w:t>
      </w:r>
      <w:r>
        <w:rPr>
          <w:rStyle w:val="VerbatimChar"/>
        </w:rPr>
        <w:t xml:space="preserve">Pass</w:t>
      </w:r>
      <w:r>
        <w:t xml:space="preserve">,</w:t>
      </w:r>
      <w:r>
        <w:t xml:space="preserve"> </w:t>
      </w:r>
      <w:r>
        <w:rPr>
          <w:rStyle w:val="VerbatimChar"/>
        </w:rPr>
        <w:t xml:space="preserve">Reuse</w:t>
      </w:r>
      <w:r>
        <w:t xml:space="preserve">, a</w:t>
      </w:r>
      <w:r>
        <w:t xml:space="preserve"> </w:t>
      </w:r>
      <w:r>
        <w:rPr>
          <w:rStyle w:val="VerbatimChar"/>
        </w:rPr>
        <w:t xml:space="preserve">SanitizedBy</w:t>
      </w:r>
      <w:r>
        <w:t xml:space="preserve"> </w:t>
      </w:r>
      <w:r>
        <w:t xml:space="preserve">name, and a valid date</w:t>
      </w:r>
    </w:p>
    <w:p>
      <w:pPr>
        <w:numPr>
          <w:ilvl w:val="0"/>
          <w:numId w:val="1027"/>
        </w:numPr>
        <w:pStyle w:val="Compact"/>
      </w:pPr>
      <w:r>
        <w:t xml:space="preserve">☐</w:t>
      </w:r>
      <w:r>
        <w:t xml:space="preserve"> </w:t>
      </w:r>
      <w:r>
        <w:rPr>
          <w:rStyle w:val="VerbatimChar"/>
        </w:rPr>
        <w:t xml:space="preserve">MP-M1-L2_SeedMetadata.json</w:t>
      </w:r>
      <w:r>
        <w:t xml:space="preserve"> </w:t>
      </w:r>
      <w:r>
        <w:t xml:space="preserve">is still present and unmodified</w:t>
      </w:r>
    </w:p>
    <w:p>
      <w:pPr>
        <w:pStyle w:val="Heading4"/>
      </w:pPr>
      <w:bookmarkStart w:id="52" w:name="why-this-matters-1"/>
      <w:r>
        <w:t xml:space="preserve">Why This Matters</w:t>
      </w:r>
      <w:bookmarkEnd w:id="52"/>
    </w:p>
    <w:p>
      <w:pPr>
        <w:pStyle w:val="FirstParagraph"/>
      </w:pPr>
      <w:r>
        <w:t xml:space="preserve">MP.L1-3.8.3 requires sanitization</w:t>
      </w:r>
      <w:r>
        <w:t xml:space="preserve"> </w:t>
      </w:r>
      <w:r>
        <w:rPr>
          <w:b/>
        </w:rPr>
        <w:t xml:space="preserve">before</w:t>
      </w:r>
      <w:r>
        <w:t xml:space="preserve"> </w:t>
      </w:r>
      <w:r>
        <w:t xml:space="preserve">media is released for reuse. Deleted files remain recoverable, so an assessor tests the media and the records — which is exactly what this lab does.</w:t>
      </w:r>
    </w:p>
    <w:p>
      <w:r>
        <w:pict>
          <v:rect style="width:0;height:1.5pt" o:hralign="center" o:hrstd="t" o:hr="t"/>
        </w:pict>
      </w:r>
    </w:p>
    <w:p>
      <w:pPr>
        <w:pStyle w:val="Heading3"/>
      </w:pPr>
      <w:bookmarkStart w:id="53" w:name="lab-m1-l3-decide-the-disposition"/>
      <w:r>
        <w:t xml:space="preserve">Lab M1-L3: Decide the Disposition</w:t>
      </w:r>
      <w:bookmarkEnd w:id="53"/>
    </w:p>
    <w:p>
      <w:pPr>
        <w:pStyle w:val="FirstParagraph"/>
      </w:pPr>
      <w:r>
        <w:rPr>
          <w:b/>
        </w:rPr>
        <w:t xml:space="preserve">Difficulty:</w:t>
      </w:r>
      <w:r>
        <w:t xml:space="preserve"> </w:t>
      </w:r>
      <w:r>
        <w:t xml:space="preserve">Intermediate |</w:t>
      </w:r>
      <w:r>
        <w:t xml:space="preserve"> </w:t>
      </w:r>
      <w:r>
        <w:rPr>
          <w:b/>
        </w:rPr>
        <w:t xml:space="preserve">Time:</w:t>
      </w:r>
      <w:r>
        <w:t xml:space="preserve"> </w:t>
      </w:r>
      <w:r>
        <w:t xml:space="preserve">25 minutes |</w:t>
      </w:r>
      <w:r>
        <w:t xml:space="preserve"> </w:t>
      </w:r>
      <w:r>
        <w:rPr>
          <w:b/>
        </w:rPr>
        <w:t xml:space="preserve">Type:</w:t>
      </w:r>
      <w:r>
        <w:t xml:space="preserve"> </w:t>
      </w:r>
      <w:r>
        <w:t xml:space="preserve">Document analysis + worksheet</w:t>
      </w:r>
    </w:p>
    <w:p>
      <w:pPr>
        <w:pStyle w:val="Heading4"/>
      </w:pPr>
      <w:bookmarkStart w:id="54" w:name="scenario-2"/>
      <w:r>
        <w:t xml:space="preserve">Scenario</w:t>
      </w:r>
      <w:bookmarkEnd w:id="54"/>
    </w:p>
    <w:p>
      <w:pPr>
        <w:pStyle w:val="FirstParagraph"/>
      </w:pPr>
      <w:r>
        <w:t xml:space="preserve">Laptop</w:t>
      </w:r>
      <w:r>
        <w:t xml:space="preserve"> </w:t>
      </w:r>
      <w:r>
        <w:rPr>
          <w:rStyle w:val="VerbatimChar"/>
        </w:rPr>
        <w:t xml:space="preserve">PXX-LAP-017</w:t>
      </w:r>
      <w:r>
        <w:t xml:space="preserve"> </w:t>
      </w:r>
      <w:r>
        <w:t xml:space="preserve">from the Federal Programs group has failed diagnostics and reached end of life. Its drive held FCI. Facilities has already sent it out with a chain-of-custody record, and the vendor returned a certificate. Your job is to record the correct disposition decision and prove that the paperwork lines up.</w:t>
      </w:r>
    </w:p>
    <w:p>
      <w:pPr>
        <w:pStyle w:val="Heading4"/>
      </w:pPr>
      <w:bookmarkStart w:id="55" w:name="what-you-need-3"/>
      <w:r>
        <w:t xml:space="preserve">What You Need</w:t>
      </w:r>
      <w:bookmarkEnd w:id="55"/>
    </w:p>
    <w:p>
      <w:pPr>
        <w:numPr>
          <w:ilvl w:val="0"/>
          <w:numId w:val="1028"/>
        </w:numPr>
        <w:pStyle w:val="Compact"/>
      </w:pPr>
      <w:r>
        <w:rPr>
          <w:rStyle w:val="VerbatimChar"/>
        </w:rPr>
        <w:t xml:space="preserve">LaptopAssetRecord.csv</w:t>
      </w:r>
    </w:p>
    <w:p>
      <w:pPr>
        <w:numPr>
          <w:ilvl w:val="0"/>
          <w:numId w:val="1028"/>
        </w:numPr>
        <w:pStyle w:val="Compact"/>
      </w:pPr>
      <w:r>
        <w:rPr>
          <w:rStyle w:val="VerbatimChar"/>
        </w:rPr>
        <w:t xml:space="preserve">ChainOfCustody.csv</w:t>
      </w:r>
    </w:p>
    <w:p>
      <w:pPr>
        <w:numPr>
          <w:ilvl w:val="0"/>
          <w:numId w:val="1028"/>
        </w:numPr>
        <w:pStyle w:val="Compact"/>
      </w:pPr>
      <w:r>
        <w:rPr>
          <w:rStyle w:val="VerbatimChar"/>
        </w:rPr>
        <w:t xml:space="preserve">VendorDestructionCertificate.txt</w:t>
      </w:r>
    </w:p>
    <w:p>
      <w:pPr>
        <w:numPr>
          <w:ilvl w:val="0"/>
          <w:numId w:val="1028"/>
        </w:numPr>
        <w:pStyle w:val="Compact"/>
      </w:pPr>
      <w:r>
        <w:t xml:space="preserve">Answer file:</w:t>
      </w:r>
      <w:r>
        <w:t xml:space="preserve"> </w:t>
      </w:r>
      <w:r>
        <w:rPr>
          <w:rStyle w:val="VerbatimChar"/>
        </w:rPr>
        <w:t xml:space="preserve">MP-M1-L3_DispositionWorksheet.csv</w:t>
      </w:r>
    </w:p>
    <w:p>
      <w:pPr>
        <w:pStyle w:val="Heading4"/>
      </w:pPr>
      <w:bookmarkStart w:id="56" w:name="steps-2"/>
      <w:r>
        <w:t xml:space="preserve">Steps</w:t>
      </w:r>
      <w:bookmarkEnd w:id="56"/>
    </w:p>
    <w:p>
      <w:pPr>
        <w:numPr>
          <w:ilvl w:val="0"/>
          <w:numId w:val="1029"/>
        </w:numPr>
      </w:pPr>
      <w:r>
        <w:rPr>
          <w:b/>
        </w:rPr>
        <w:t xml:space="preserve">Read the asset record</w:t>
      </w:r>
      <w:r>
        <w:t xml:space="preserve"> </w:t>
      </w:r>
      <w:r>
        <w:t xml:space="preserve">(</w:t>
      </w:r>
      <w:r>
        <w:rPr>
          <w:rStyle w:val="VerbatimChar"/>
        </w:rPr>
        <w:t xml:space="preserve">LaptopAssetRecord.csv</w:t>
      </w:r>
      <w:r>
        <w:t xml:space="preserve">):</w:t>
      </w:r>
    </w:p>
    <w:p>
      <w:pPr>
        <w:numPr>
          <w:ilvl w:val="1"/>
          <w:numId w:val="1030"/>
        </w:numPr>
        <w:pStyle w:val="Compact"/>
      </w:pPr>
      <w:r>
        <w:t xml:space="preserve">Asset</w:t>
      </w:r>
      <w:r>
        <w:t xml:space="preserve"> </w:t>
      </w:r>
      <w:r>
        <w:rPr>
          <w:rStyle w:val="VerbatimChar"/>
        </w:rPr>
        <w:t xml:space="preserve">PXX-LAP-017</w:t>
      </w:r>
      <w:r>
        <w:t xml:space="preserve">, owner Federal Programs, status</w:t>
      </w:r>
      <w:r>
        <w:t xml:space="preserve"> </w:t>
      </w:r>
      <w:r>
        <w:rPr>
          <w:b/>
        </w:rPr>
        <w:t xml:space="preserve">End of life</w:t>
      </w:r>
    </w:p>
    <w:p>
      <w:pPr>
        <w:numPr>
          <w:ilvl w:val="1"/>
          <w:numId w:val="1030"/>
        </w:numPr>
        <w:pStyle w:val="Compact"/>
      </w:pPr>
      <w:r>
        <w:rPr>
          <w:rStyle w:val="VerbatimChar"/>
        </w:rPr>
        <w:t xml:space="preserve">ContainsFCI</w:t>
      </w:r>
      <w:r>
        <w:t xml:space="preserve"> </w:t>
      </w:r>
      <w:r>
        <w:t xml:space="preserve">=</w:t>
      </w:r>
      <w:r>
        <w:t xml:space="preserve"> </w:t>
      </w:r>
      <w:r>
        <w:rPr>
          <w:b/>
        </w:rPr>
        <w:t xml:space="preserve">Yes</w:t>
      </w:r>
    </w:p>
    <w:p>
      <w:pPr>
        <w:numPr>
          <w:ilvl w:val="1"/>
          <w:numId w:val="1030"/>
        </w:numPr>
        <w:pStyle w:val="Compact"/>
      </w:pPr>
      <w:r>
        <w:rPr>
          <w:rStyle w:val="VerbatimChar"/>
        </w:rPr>
        <w:t xml:space="preserve">DriveSerial</w:t>
      </w:r>
      <w:r>
        <w:t xml:space="preserve"> </w:t>
      </w:r>
      <w:r>
        <w:t xml:space="preserve">=</w:t>
      </w:r>
      <w:r>
        <w:t xml:space="preserve"> </w:t>
      </w:r>
      <w:r>
        <w:rPr>
          <w:rStyle w:val="VerbatimChar"/>
        </w:rPr>
        <w:t xml:space="preserve">SN-PXX-88421</w:t>
      </w:r>
    </w:p>
    <w:p>
      <w:pPr>
        <w:numPr>
          <w:ilvl w:val="1"/>
          <w:numId w:val="1030"/>
        </w:numPr>
        <w:pStyle w:val="Compact"/>
      </w:pPr>
      <w:r>
        <w:rPr>
          <w:rStyle w:val="VerbatimChar"/>
        </w:rPr>
        <w:t xml:space="preserve">Serviceability</w:t>
      </w:r>
      <w:r>
        <w:t xml:space="preserve"> </w:t>
      </w:r>
      <w:r>
        <w:t xml:space="preserve">=</w:t>
      </w:r>
      <w:r>
        <w:t xml:space="preserve"> </w:t>
      </w:r>
      <w:r>
        <w:rPr>
          <w:b/>
        </w:rPr>
        <w:t xml:space="preserve">Failed diagnostics</w:t>
      </w:r>
    </w:p>
    <w:p>
      <w:pPr>
        <w:numPr>
          <w:ilvl w:val="0"/>
          <w:numId w:val="1029"/>
        </w:numPr>
      </w:pPr>
      <w:r>
        <w:rPr>
          <w:b/>
        </w:rPr>
        <w:t xml:space="preserve">Read the chain of custody</w:t>
      </w:r>
      <w:r>
        <w:t xml:space="preserve"> </w:t>
      </w:r>
      <w:r>
        <w:t xml:space="preserve">(</w:t>
      </w:r>
      <w:r>
        <w:rPr>
          <w:rStyle w:val="VerbatimChar"/>
        </w:rPr>
        <w:t xml:space="preserve">ChainOfCustody.csv</w:t>
      </w:r>
      <w:r>
        <w:t xml:space="preserve">):</w:t>
      </w:r>
    </w:p>
    <w:p>
      <w:pPr>
        <w:numPr>
          <w:ilvl w:val="1"/>
          <w:numId w:val="1031"/>
        </w:numPr>
        <w:pStyle w:val="Compact"/>
      </w:pPr>
      <w:r>
        <w:t xml:space="preserve">Record</w:t>
      </w:r>
      <w:r>
        <w:t xml:space="preserve"> </w:t>
      </w:r>
      <w:r>
        <w:rPr>
          <w:rStyle w:val="VerbatimChar"/>
        </w:rPr>
        <w:t xml:space="preserve">COC-PXX-017</w:t>
      </w:r>
      <w:r>
        <w:t xml:space="preserve"> </w:t>
      </w:r>
      <w:r>
        <w:t xml:space="preserve">shows the drive released by Jordan Lee to an approved destruction vendor for the purpose of</w:t>
      </w:r>
      <w:r>
        <w:t xml:space="preserve"> </w:t>
      </w:r>
      <w:r>
        <w:rPr>
          <w:b/>
        </w:rPr>
        <w:t xml:space="preserve">Destruction</w:t>
      </w:r>
    </w:p>
    <w:p>
      <w:pPr>
        <w:numPr>
          <w:ilvl w:val="1"/>
          <w:numId w:val="1031"/>
        </w:numPr>
        <w:pStyle w:val="Compact"/>
      </w:pPr>
      <w:r>
        <w:t xml:space="preserve">Confirm the drive serial matches the asset record</w:t>
      </w:r>
    </w:p>
    <w:p>
      <w:pPr>
        <w:numPr>
          <w:ilvl w:val="0"/>
          <w:numId w:val="1029"/>
        </w:numPr>
      </w:pPr>
      <w:r>
        <w:rPr>
          <w:b/>
        </w:rPr>
        <w:t xml:space="preserve">Read the vendor certificate</w:t>
      </w:r>
      <w:r>
        <w:t xml:space="preserve"> </w:t>
      </w:r>
      <w:r>
        <w:t xml:space="preserve">(</w:t>
      </w:r>
      <w:r>
        <w:rPr>
          <w:rStyle w:val="VerbatimChar"/>
        </w:rPr>
        <w:t xml:space="preserve">VendorDestructionCertificate.txt</w:t>
      </w:r>
      <w:r>
        <w:t xml:space="preserve">):</w:t>
      </w:r>
    </w:p>
    <w:p>
      <w:pPr>
        <w:numPr>
          <w:ilvl w:val="1"/>
          <w:numId w:val="1032"/>
        </w:numPr>
        <w:pStyle w:val="Compact"/>
      </w:pPr>
      <w:r>
        <w:t xml:space="preserve">Certificate</w:t>
      </w:r>
      <w:r>
        <w:t xml:space="preserve"> </w:t>
      </w:r>
      <w:r>
        <w:rPr>
          <w:rStyle w:val="VerbatimChar"/>
        </w:rPr>
        <w:t xml:space="preserve">VDC-PXX-2026-017</w:t>
      </w:r>
      <w:r>
        <w:t xml:space="preserve">, method</w:t>
      </w:r>
      <w:r>
        <w:t xml:space="preserve"> </w:t>
      </w:r>
      <w:r>
        <w:rPr>
          <w:b/>
        </w:rPr>
        <w:t xml:space="preserve">Physical shredding</w:t>
      </w:r>
      <w:r>
        <w:t xml:space="preserve">, status</w:t>
      </w:r>
      <w:r>
        <w:t xml:space="preserve"> </w:t>
      </w:r>
      <w:r>
        <w:rPr>
          <w:b/>
        </w:rPr>
        <w:t xml:space="preserve">DESTROYED</w:t>
      </w:r>
      <w:r>
        <w:t xml:space="preserve">, witnessed</w:t>
      </w:r>
    </w:p>
    <w:p>
      <w:pPr>
        <w:numPr>
          <w:ilvl w:val="1"/>
          <w:numId w:val="1032"/>
        </w:numPr>
        <w:pStyle w:val="Compact"/>
      </w:pPr>
      <w:r>
        <w:t xml:space="preserve">Confirm the asset ID and drive serial match</w:t>
      </w:r>
    </w:p>
    <w:p>
      <w:pPr>
        <w:numPr>
          <w:ilvl w:val="0"/>
          <w:numId w:val="1029"/>
        </w:numPr>
      </w:pPr>
      <w:r>
        <w:rPr>
          <w:b/>
        </w:rPr>
        <w:t xml:space="preserve">Reason through the decision:</w:t>
      </w:r>
    </w:p>
    <w:p>
      <w:pPr>
        <w:numPr>
          <w:ilvl w:val="1"/>
          <w:numId w:val="1033"/>
        </w:numPr>
        <w:pStyle w:val="Compact"/>
      </w:pPr>
      <w:r>
        <w:rPr>
          <w:b/>
        </w:rPr>
        <w:t xml:space="preserve">Reuse</w:t>
      </w:r>
      <w:r>
        <w:t xml:space="preserve"> </w:t>
      </w:r>
      <w:r>
        <w:t xml:space="preserve">is wrong — the drive failed diagnostics and cannot be reliably sanitized or trusted</w:t>
      </w:r>
    </w:p>
    <w:p>
      <w:pPr>
        <w:numPr>
          <w:ilvl w:val="1"/>
          <w:numId w:val="1033"/>
        </w:numPr>
        <w:pStyle w:val="Compact"/>
      </w:pPr>
      <w:r>
        <w:rPr>
          <w:b/>
        </w:rPr>
        <w:t xml:space="preserve">Return to inventory</w:t>
      </w:r>
      <w:r>
        <w:t xml:space="preserve"> </w:t>
      </w:r>
      <w:r>
        <w:t xml:space="preserve">is wrong — the asset is end of life and still contains FCI</w:t>
      </w:r>
    </w:p>
    <w:p>
      <w:pPr>
        <w:numPr>
          <w:ilvl w:val="1"/>
          <w:numId w:val="1033"/>
        </w:numPr>
        <w:pStyle w:val="Compact"/>
      </w:pPr>
      <w:r>
        <w:rPr>
          <w:b/>
        </w:rPr>
        <w:t xml:space="preserve">Destroy</w:t>
      </w:r>
      <w:r>
        <w:t xml:space="preserve"> </w:t>
      </w:r>
      <w:r>
        <w:t xml:space="preserve">is correct — FCI media that will not be reused must be destroyed, and the custody record and vendor certificate already document destruction</w:t>
      </w:r>
    </w:p>
    <w:p>
      <w:pPr>
        <w:numPr>
          <w:ilvl w:val="0"/>
          <w:numId w:val="1029"/>
        </w:numPr>
      </w:pPr>
      <w:r>
        <w:rPr>
          <w:b/>
        </w:rPr>
        <w:t xml:space="preserve">Complete</w:t>
      </w:r>
      <w:r>
        <w:rPr>
          <w:b/>
        </w:rPr>
        <w:t xml:space="preserve"> </w:t>
      </w:r>
      <w:r>
        <w:rPr>
          <w:rStyle w:val="VerbatimChar"/>
          <w:b/>
        </w:rPr>
        <w:t xml:space="preserve">MP-M1-L3_DispositionWorksheet.csv</w:t>
      </w:r>
      <w:r>
        <w:rPr>
          <w:b/>
        </w:rPr>
        <w:t xml:space="preserve">:</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Column</w:t>
            </w:r>
          </w:p>
        </w:tc>
        <w:tc>
          <w:tcPr>
            <w:tcBorders>
              <w:bottom w:val="single"/>
            </w:tcBorders>
            <w:vAlign w:val="bottom"/>
          </w:tcPr>
          <w:p>
            <w:pPr>
              <w:numPr>
                <w:ilvl w:val="0"/>
                <w:numId w:val="1000"/>
              </w:numPr>
              <w:pStyle w:val="Compact"/>
              <w:jc w:val="left"/>
            </w:pPr>
            <w:r>
              <w:t xml:space="preserve">What to enter</w:t>
            </w:r>
          </w:p>
        </w:tc>
      </w:tr>
      <w:tr>
        <w:tc>
          <w:p>
            <w:pPr>
              <w:numPr>
                <w:ilvl w:val="0"/>
                <w:numId w:val="1000"/>
              </w:numPr>
              <w:pStyle w:val="Compact"/>
              <w:jc w:val="left"/>
            </w:pPr>
            <w:r>
              <w:rPr>
                <w:rStyle w:val="VerbatimChar"/>
              </w:rPr>
              <w:t xml:space="preserve">AssetId</w:t>
            </w:r>
          </w:p>
        </w:tc>
        <w:tc>
          <w:p>
            <w:pPr>
              <w:numPr>
                <w:ilvl w:val="0"/>
                <w:numId w:val="1000"/>
              </w:numPr>
              <w:pStyle w:val="Compact"/>
              <w:jc w:val="left"/>
            </w:pPr>
            <w:r>
              <w:t xml:space="preserve">Leave as</w:t>
            </w:r>
            <w:r>
              <w:t xml:space="preserve"> </w:t>
            </w:r>
            <w:r>
              <w:rPr>
                <w:rStyle w:val="VerbatimChar"/>
              </w:rPr>
              <w:t xml:space="preserve">PXX-LAP-017</w:t>
            </w:r>
          </w:p>
        </w:tc>
      </w:tr>
      <w:tr>
        <w:tc>
          <w:p>
            <w:pPr>
              <w:numPr>
                <w:ilvl w:val="0"/>
                <w:numId w:val="1000"/>
              </w:numPr>
              <w:pStyle w:val="Compact"/>
              <w:jc w:val="left"/>
            </w:pPr>
            <w:r>
              <w:rPr>
                <w:rStyle w:val="VerbatimChar"/>
              </w:rPr>
              <w:t xml:space="preserve">Decision</w:t>
            </w:r>
          </w:p>
        </w:tc>
        <w:tc>
          <w:p>
            <w:pPr>
              <w:numPr>
                <w:ilvl w:val="0"/>
                <w:numId w:val="1000"/>
              </w:numPr>
              <w:pStyle w:val="Compact"/>
              <w:jc w:val="left"/>
            </w:pPr>
            <w:r>
              <w:rPr>
                <w:rStyle w:val="VerbatimChar"/>
              </w:rPr>
              <w:t xml:space="preserve">Destroy</w:t>
            </w:r>
          </w:p>
        </w:tc>
      </w:tr>
      <w:tr>
        <w:tc>
          <w:p>
            <w:pPr>
              <w:numPr>
                <w:ilvl w:val="0"/>
                <w:numId w:val="1000"/>
              </w:numPr>
              <w:pStyle w:val="Compact"/>
              <w:jc w:val="left"/>
            </w:pPr>
            <w:r>
              <w:rPr>
                <w:rStyle w:val="VerbatimChar"/>
              </w:rPr>
              <w:t xml:space="preserve">DriveSerial</w:t>
            </w:r>
          </w:p>
        </w:tc>
        <w:tc>
          <w:p>
            <w:pPr>
              <w:numPr>
                <w:ilvl w:val="0"/>
                <w:numId w:val="1000"/>
              </w:numPr>
              <w:pStyle w:val="Compact"/>
              <w:jc w:val="left"/>
            </w:pPr>
            <w:r>
              <w:rPr>
                <w:rStyle w:val="VerbatimChar"/>
              </w:rPr>
              <w:t xml:space="preserve">SN-PXX-88421</w:t>
            </w:r>
            <w:r>
              <w:t xml:space="preserve"> </w:t>
            </w:r>
            <w:r>
              <w:t xml:space="preserve">(must match the asset and custody records)</w:t>
            </w:r>
          </w:p>
        </w:tc>
      </w:tr>
      <w:tr>
        <w:tc>
          <w:p>
            <w:pPr>
              <w:numPr>
                <w:ilvl w:val="0"/>
                <w:numId w:val="1000"/>
              </w:numPr>
              <w:pStyle w:val="Compact"/>
              <w:jc w:val="left"/>
            </w:pPr>
            <w:r>
              <w:rPr>
                <w:rStyle w:val="VerbatimChar"/>
              </w:rPr>
              <w:t xml:space="preserve">CertificateId</w:t>
            </w:r>
          </w:p>
        </w:tc>
        <w:tc>
          <w:p>
            <w:pPr>
              <w:numPr>
                <w:ilvl w:val="0"/>
                <w:numId w:val="1000"/>
              </w:numPr>
              <w:pStyle w:val="Compact"/>
              <w:jc w:val="left"/>
            </w:pPr>
            <w:r>
              <w:rPr>
                <w:rStyle w:val="VerbatimChar"/>
              </w:rPr>
              <w:t xml:space="preserve">VDC-PXX-2026-017</w:t>
            </w:r>
            <w:r>
              <w:t xml:space="preserve"> </w:t>
            </w:r>
            <w:r>
              <w:t xml:space="preserve">(must match the vendor certificate)</w:t>
            </w:r>
          </w:p>
        </w:tc>
      </w:tr>
      <w:tr>
        <w:tc>
          <w:p>
            <w:pPr>
              <w:numPr>
                <w:ilvl w:val="0"/>
                <w:numId w:val="1000"/>
              </w:numPr>
              <w:pStyle w:val="Compact"/>
              <w:jc w:val="left"/>
            </w:pPr>
            <w:r>
              <w:rPr>
                <w:rStyle w:val="VerbatimChar"/>
              </w:rPr>
              <w:t xml:space="preserve">Rationale</w:t>
            </w:r>
          </w:p>
        </w:tc>
        <w:tc>
          <w:p>
            <w:pPr>
              <w:numPr>
                <w:ilvl w:val="0"/>
                <w:numId w:val="1000"/>
              </w:numPr>
              <w:pStyle w:val="Compact"/>
              <w:jc w:val="left"/>
            </w:pPr>
            <w:r>
              <w:t xml:space="preserve">At least a full sentence (20+ characters) explaining</w:t>
            </w:r>
            <w:r>
              <w:t xml:space="preserve"> </w:t>
            </w:r>
            <w:r>
              <w:rPr>
                <w:i/>
              </w:rPr>
              <w:t xml:space="preserve">why</w:t>
            </w:r>
            <w:r>
              <w:t xml:space="preserve"> </w:t>
            </w:r>
            <w:r>
              <w:t xml:space="preserve">destruction is required — cite the failed drive, the FCI content, and the vendor certificate</w:t>
            </w:r>
          </w:p>
        </w:tc>
      </w:tr>
    </w:tbl>
    <w:p>
      <w:pPr>
        <w:numPr>
          <w:ilvl w:val="0"/>
          <w:numId w:val="1000"/>
        </w:numPr>
      </w:pPr>
      <w:r>
        <w:t xml:space="preserve">Example rationale:</w:t>
      </w:r>
    </w:p>
    <w:p>
      <w:pPr>
        <w:numPr>
          <w:ilvl w:val="0"/>
          <w:numId w:val="1000"/>
        </w:numPr>
        <w:pStyle w:val="SourceCode"/>
      </w:pPr>
      <w:r>
        <w:rPr>
          <w:rStyle w:val="VerbatimChar"/>
        </w:rPr>
        <w:t xml:space="preserve">Drive failed diagnostics and cannot be reliably sanitized; the asset is end of life and held FCI, so destruction was performed and documented on certificate VDC-PXX-2026-017.</w:t>
      </w:r>
    </w:p>
    <w:p>
      <w:pPr>
        <w:pStyle w:val="Heading4"/>
      </w:pPr>
      <w:bookmarkStart w:id="57" w:name="completion-criteria-2"/>
      <w:r>
        <w:t xml:space="preserve">Completion Criteria</w:t>
      </w:r>
      <w:bookmarkEnd w:id="57"/>
    </w:p>
    <w:p>
      <w:pPr>
        <w:numPr>
          <w:ilvl w:val="0"/>
          <w:numId w:val="1034"/>
        </w:numPr>
        <w:pStyle w:val="Compact"/>
      </w:pPr>
      <w:r>
        <w:t xml:space="preserve">☐</w:t>
      </w:r>
      <w:r>
        <w:t xml:space="preserve"> </w:t>
      </w:r>
      <w:r>
        <w:rPr>
          <w:rStyle w:val="VerbatimChar"/>
        </w:rPr>
        <w:t xml:space="preserve">Decision</w:t>
      </w:r>
      <w:r>
        <w:t xml:space="preserve"> </w:t>
      </w:r>
      <w:r>
        <w:t xml:space="preserve">is</w:t>
      </w:r>
      <w:r>
        <w:t xml:space="preserve"> </w:t>
      </w:r>
      <w:r>
        <w:rPr>
          <w:rStyle w:val="VerbatimChar"/>
        </w:rPr>
        <w:t xml:space="preserve">Destroy</w:t>
      </w:r>
    </w:p>
    <w:p>
      <w:pPr>
        <w:numPr>
          <w:ilvl w:val="0"/>
          <w:numId w:val="1034"/>
        </w:numPr>
        <w:pStyle w:val="Compact"/>
      </w:pPr>
      <w:r>
        <w:t xml:space="preserve">☐</w:t>
      </w:r>
      <w:r>
        <w:t xml:space="preserve"> </w:t>
      </w:r>
      <w:r>
        <w:rPr>
          <w:rStyle w:val="VerbatimChar"/>
        </w:rPr>
        <w:t xml:space="preserve">DriveSerial</w:t>
      </w:r>
      <w:r>
        <w:t xml:space="preserve"> </w:t>
      </w:r>
      <w:r>
        <w:t xml:space="preserve">and</w:t>
      </w:r>
      <w:r>
        <w:t xml:space="preserve"> </w:t>
      </w:r>
      <w:r>
        <w:rPr>
          <w:rStyle w:val="VerbatimChar"/>
        </w:rPr>
        <w:t xml:space="preserve">CertificateId</w:t>
      </w:r>
      <w:r>
        <w:t xml:space="preserve"> </w:t>
      </w:r>
      <w:r>
        <w:t xml:space="preserve">match the supporting records exactly</w:t>
      </w:r>
    </w:p>
    <w:p>
      <w:pPr>
        <w:numPr>
          <w:ilvl w:val="0"/>
          <w:numId w:val="1034"/>
        </w:numPr>
        <w:pStyle w:val="Compact"/>
      </w:pPr>
      <w:r>
        <w:t xml:space="preserve">☐</w:t>
      </w:r>
      <w:r>
        <w:t xml:space="preserve"> </w:t>
      </w:r>
      <w:r>
        <w:rPr>
          <w:rStyle w:val="VerbatimChar"/>
        </w:rPr>
        <w:t xml:space="preserve">Rationale</w:t>
      </w:r>
      <w:r>
        <w:t xml:space="preserve"> </w:t>
      </w:r>
      <w:r>
        <w:t xml:space="preserve">is a complete justification, not a single word</w:t>
      </w:r>
    </w:p>
    <w:p>
      <w:pPr>
        <w:numPr>
          <w:ilvl w:val="0"/>
          <w:numId w:val="1034"/>
        </w:numPr>
        <w:pStyle w:val="Compact"/>
      </w:pPr>
      <w:r>
        <w:t xml:space="preserve">☐ Asset record, chain of custody and vendor certificate are all still present</w:t>
      </w:r>
    </w:p>
    <w:p>
      <w:pPr>
        <w:pStyle w:val="Heading4"/>
      </w:pPr>
      <w:bookmarkStart w:id="58" w:name="why-this-matters-2"/>
      <w:r>
        <w:t xml:space="preserve">Why This Matters</w:t>
      </w:r>
      <w:bookmarkEnd w:id="58"/>
    </w:p>
    <w:p>
      <w:pPr>
        <w:pStyle w:val="FirstParagraph"/>
      </w:pPr>
      <w:r>
        <w:t xml:space="preserve">MP.L1-3.8.3 gives you two valid outcomes for FCI media: sanitize it or destroy it. Choosing correctly — and being able to show matching custody and certificate records — is what turns a decision into audit evidence.</w:t>
      </w:r>
    </w:p>
    <w:p>
      <w:r>
        <w:pict>
          <v:rect style="width:0;height:1.5pt" o:hralign="center" o:hrstd="t" o:hr="t"/>
        </w:pict>
      </w:r>
    </w:p>
    <w:p>
      <w:pPr>
        <w:pStyle w:val="Heading2"/>
      </w:pPr>
      <w:bookmarkStart w:id="59" w:name="quick-reference-where-to-find-things"/>
      <w:r>
        <w:t xml:space="preserve">Quick Reference: Where to Find Things</w:t>
      </w:r>
      <w:bookmarkEnd w:id="59"/>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Where to Go</w:t>
            </w:r>
          </w:p>
        </w:tc>
      </w:tr>
      <w:tr>
        <w:tc>
          <w:p>
            <w:pPr>
              <w:pStyle w:val="Compact"/>
              <w:jc w:val="left"/>
            </w:pPr>
            <w:r>
              <w:t xml:space="preserve">Open the artifacts folder</w:t>
            </w:r>
          </w:p>
        </w:tc>
        <w:tc>
          <w:p>
            <w:pPr>
              <w:pStyle w:val="Compact"/>
              <w:jc w:val="left"/>
            </w:pPr>
            <w:r>
              <w:rPr>
                <w:rStyle w:val="VerbatimChar"/>
              </w:rPr>
              <w:t xml:space="preserve">C:\CyberLab\PodXX\MP-Artifacts\</w:t>
            </w:r>
          </w:p>
        </w:tc>
      </w:tr>
      <w:tr>
        <w:tc>
          <w:p>
            <w:pPr>
              <w:pStyle w:val="Compact"/>
              <w:jc w:val="left"/>
            </w:pPr>
            <w:r>
              <w:t xml:space="preserve">Read what is on simulated media</w:t>
            </w:r>
          </w:p>
        </w:tc>
        <w:tc>
          <w:p>
            <w:pPr>
              <w:pStyle w:val="Compact"/>
              <w:jc w:val="left"/>
            </w:pPr>
            <w:r>
              <w:t xml:space="preserve">Open</w:t>
            </w:r>
            <w:r>
              <w:t xml:space="preserve"> </w:t>
            </w:r>
            <w:r>
              <w:rPr>
                <w:rStyle w:val="VerbatimChar"/>
              </w:rPr>
              <w:t xml:space="preserve">PXX-&lt;name&gt;-Contents.txt</w:t>
            </w:r>
            <w:r>
              <w:t xml:space="preserve"> </w:t>
            </w:r>
            <w:r>
              <w:t xml:space="preserve">in the artifacts folder</w:t>
            </w:r>
          </w:p>
        </w:tc>
      </w:tr>
      <w:tr>
        <w:tc>
          <w:p>
            <w:pPr>
              <w:pStyle w:val="Compact"/>
              <w:jc w:val="left"/>
            </w:pPr>
            <w:r>
              <w:t xml:space="preserve">Open PowerShell</w:t>
            </w:r>
          </w:p>
        </w:tc>
        <w:tc>
          <w:p>
            <w:pPr>
              <w:pStyle w:val="Compact"/>
              <w:jc w:val="left"/>
            </w:pPr>
            <w:r>
              <w:rPr>
                <w:b/>
              </w:rPr>
              <w:t xml:space="preserve">Windows + R</w:t>
            </w:r>
            <w:r>
              <w:t xml:space="preserve"> </w:t>
            </w:r>
            <w:r>
              <w:t xml:space="preserve">→</w:t>
            </w:r>
            <w:r>
              <w:t xml:space="preserve"> </w:t>
            </w:r>
            <w:r>
              <w:rPr>
                <w:rStyle w:val="VerbatimChar"/>
              </w:rPr>
              <w:t xml:space="preserve">powershell</w:t>
            </w:r>
          </w:p>
        </w:tc>
      </w:tr>
      <w:tr>
        <w:tc>
          <w:p>
            <w:pPr>
              <w:pStyle w:val="Compact"/>
              <w:jc w:val="left"/>
            </w:pPr>
            <w:r>
              <w:t xml:space="preserve">Check your lab progress</w:t>
            </w:r>
          </w:p>
        </w:tc>
        <w:tc>
          <w:p>
            <w:pPr>
              <w:pStyle w:val="Compact"/>
              <w:jc w:val="left"/>
            </w:pPr>
            <w:hyperlink r:id="rId33">
              <w:r>
                <w:rPr>
                  <w:rStyle w:val="Hyperlink"/>
                </w:rPr>
                <w:t xml:space="preserve">https://training.digitalrcc.com/pod/XX</w:t>
              </w:r>
            </w:hyperlink>
          </w:p>
        </w:tc>
      </w:tr>
    </w:tbl>
    <w:p>
      <w:pPr>
        <w:pStyle w:val="Heading3"/>
      </w:pPr>
      <w:bookmarkStart w:id="60" w:name="media-handling-terms"/>
      <w:r>
        <w:t xml:space="preserve">Media Handling Terms</w:t>
      </w:r>
      <w:bookmarkEnd w:id="60"/>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FCI</w:t>
            </w:r>
          </w:p>
        </w:tc>
        <w:tc>
          <w:p>
            <w:pPr>
              <w:pStyle w:val="Compact"/>
              <w:jc w:val="left"/>
            </w:pPr>
            <w:r>
              <w:t xml:space="preserve">Federal Contract Information — provided by or generated for the government under a contract, not for public release</w:t>
            </w:r>
          </w:p>
        </w:tc>
      </w:tr>
      <w:tr>
        <w:tc>
          <w:p>
            <w:pPr>
              <w:pStyle w:val="Compact"/>
              <w:jc w:val="left"/>
            </w:pPr>
            <w:r>
              <w:rPr>
                <w:b/>
              </w:rPr>
              <w:t xml:space="preserve">Clear</w:t>
            </w:r>
          </w:p>
        </w:tc>
        <w:tc>
          <w:p>
            <w:pPr>
              <w:pStyle w:val="Compact"/>
              <w:jc w:val="left"/>
            </w:pPr>
            <w:r>
              <w:t xml:space="preserve">Overwrite the media so standard recovery tools cannot retrieve the data</w:t>
            </w:r>
          </w:p>
        </w:tc>
      </w:tr>
      <w:tr>
        <w:tc>
          <w:p>
            <w:pPr>
              <w:pStyle w:val="Compact"/>
              <w:jc w:val="left"/>
            </w:pPr>
            <w:r>
              <w:rPr>
                <w:b/>
              </w:rPr>
              <w:t xml:space="preserve">Purge</w:t>
            </w:r>
          </w:p>
        </w:tc>
        <w:tc>
          <w:p>
            <w:pPr>
              <w:pStyle w:val="Compact"/>
              <w:jc w:val="left"/>
            </w:pPr>
            <w:r>
              <w:t xml:space="preserve">Stronger sanitization (degauss, cryptographic erase) that defeats laboratory recovery</w:t>
            </w:r>
          </w:p>
        </w:tc>
      </w:tr>
      <w:tr>
        <w:tc>
          <w:p>
            <w:pPr>
              <w:pStyle w:val="Compact"/>
              <w:jc w:val="left"/>
            </w:pPr>
            <w:r>
              <w:rPr>
                <w:b/>
              </w:rPr>
              <w:t xml:space="preserve">Destroy</w:t>
            </w:r>
          </w:p>
        </w:tc>
        <w:tc>
          <w:p>
            <w:pPr>
              <w:pStyle w:val="Compact"/>
              <w:jc w:val="left"/>
            </w:pPr>
            <w:r>
              <w:t xml:space="preserve">Physically render media unusable (shred, incinerate, disintegrate)</w:t>
            </w:r>
          </w:p>
        </w:tc>
      </w:tr>
      <w:tr>
        <w:tc>
          <w:p>
            <w:pPr>
              <w:pStyle w:val="Compact"/>
              <w:jc w:val="left"/>
            </w:pPr>
            <w:r>
              <w:rPr>
                <w:b/>
              </w:rPr>
              <w:t xml:space="preserve">Chain of custody</w:t>
            </w:r>
          </w:p>
        </w:tc>
        <w:tc>
          <w:p>
            <w:pPr>
              <w:pStyle w:val="Compact"/>
              <w:jc w:val="left"/>
            </w:pPr>
            <w:r>
              <w:t xml:space="preserve">Documented record of who held the media, when, and why</w:t>
            </w:r>
          </w:p>
        </w:tc>
      </w:tr>
    </w:tbl>
    <w:p>
      <w:r>
        <w:pict>
          <v:rect style="width:0;height:1.5pt" o:hralign="center" o:hrstd="t" o:hr="t"/>
        </w:pict>
      </w:r>
    </w:p>
    <w:p>
      <w:pPr>
        <w:pStyle w:val="Heading2"/>
      </w:pPr>
      <w:bookmarkStart w:id="61" w:name="tips-and-common-mistakes"/>
      <w:r>
        <w:t xml:space="preserve">Tips and Common Mistakes</w:t>
      </w:r>
      <w:bookmarkEnd w:id="61"/>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Mistake</w:t>
            </w:r>
          </w:p>
        </w:tc>
        <w:tc>
          <w:tcPr>
            <w:tcBorders>
              <w:bottom w:val="single"/>
            </w:tcBorders>
            <w:vAlign w:val="bottom"/>
          </w:tcPr>
          <w:p>
            <w:pPr>
              <w:pStyle w:val="Compact"/>
              <w:jc w:val="left"/>
            </w:pPr>
            <w:r>
              <w:t xml:space="preserve">Solution</w:t>
            </w:r>
          </w:p>
        </w:tc>
      </w:tr>
      <w:tr>
        <w:tc>
          <w:p>
            <w:pPr>
              <w:pStyle w:val="Compact"/>
              <w:jc w:val="left"/>
            </w:pPr>
            <w:r>
              <w:t xml:space="preserve">Deleting files and calling it sanitization</w:t>
            </w:r>
          </w:p>
        </w:tc>
        <w:tc>
          <w:p>
            <w:pPr>
              <w:pStyle w:val="Compact"/>
              <w:jc w:val="left"/>
            </w:pPr>
            <w:r>
              <w:t xml:space="preserve">Delete the</w:t>
            </w:r>
            <w:r>
              <w:t xml:space="preserve"> </w:t>
            </w:r>
            <w:r>
              <w:rPr>
                <w:b/>
              </w:rPr>
              <w:t xml:space="preserve">volume</w:t>
            </w:r>
            <w:r>
              <w:t xml:space="preserve"> </w:t>
            </w:r>
            <w:r>
              <w:t xml:space="preserve">and create a new one, then full-format it</w:t>
            </w:r>
          </w:p>
        </w:tc>
      </w:tr>
      <w:tr>
        <w:tc>
          <w:p>
            <w:pPr>
              <w:pStyle w:val="Compact"/>
              <w:jc w:val="left"/>
            </w:pPr>
            <w:r>
              <w:t xml:space="preserve">Filling in only the sanitization log</w:t>
            </w:r>
          </w:p>
        </w:tc>
        <w:tc>
          <w:p>
            <w:pPr>
              <w:pStyle w:val="Compact"/>
              <w:jc w:val="left"/>
            </w:pPr>
            <w:r>
              <w:t xml:space="preserve">The</w:t>
            </w:r>
            <w:r>
              <w:t xml:space="preserve"> </w:t>
            </w:r>
            <w:r>
              <w:rPr>
                <w:b/>
              </w:rPr>
              <w:t xml:space="preserve">certificate</w:t>
            </w:r>
            <w:r>
              <w:t xml:space="preserve"> </w:t>
            </w:r>
            <w:r>
              <w:t xml:space="preserve">must be completed with the same values</w:t>
            </w:r>
          </w:p>
        </w:tc>
      </w:tr>
      <w:tr>
        <w:tc>
          <w:p>
            <w:pPr>
              <w:pStyle w:val="Compact"/>
              <w:jc w:val="left"/>
            </w:pPr>
            <w:r>
              <w:t xml:space="preserve">Leaving</w:t>
            </w:r>
            <w:r>
              <w:t xml:space="preserve"> </w:t>
            </w:r>
            <w:r>
              <w:rPr>
                <w:rStyle w:val="VerbatimChar"/>
              </w:rPr>
              <w:t xml:space="preserve">Result</w:t>
            </w:r>
            <w:r>
              <w:t xml:space="preserve"> </w:t>
            </w:r>
            <w:r>
              <w:t xml:space="preserve">as</w:t>
            </w:r>
            <w:r>
              <w:t xml:space="preserve"> </w:t>
            </w:r>
            <w:r>
              <w:rPr>
                <w:rStyle w:val="VerbatimChar"/>
              </w:rPr>
              <w:t xml:space="preserve">Pending</w:t>
            </w:r>
          </w:p>
        </w:tc>
        <w:tc>
          <w:p>
            <w:pPr>
              <w:pStyle w:val="Compact"/>
              <w:jc w:val="left"/>
            </w:pPr>
            <w:r>
              <w:t xml:space="preserve">Change it to</w:t>
            </w:r>
            <w:r>
              <w:t xml:space="preserve"> </w:t>
            </w:r>
            <w:r>
              <w:rPr>
                <w:rStyle w:val="VerbatimChar"/>
              </w:rPr>
              <w:t xml:space="preserve">Pass</w:t>
            </w:r>
          </w:p>
        </w:tc>
      </w:tr>
      <w:tr>
        <w:tc>
          <w:p>
            <w:pPr>
              <w:pStyle w:val="Compact"/>
              <w:jc w:val="left"/>
            </w:pPr>
            <w:r>
              <w:t xml:space="preserve">One-word evidence or rationale</w:t>
            </w:r>
          </w:p>
        </w:tc>
        <w:tc>
          <w:p>
            <w:pPr>
              <w:pStyle w:val="Compact"/>
              <w:jc w:val="left"/>
            </w:pPr>
            <w:r>
              <w:t xml:space="preserve">The checker requires real explanatory text</w:t>
            </w:r>
          </w:p>
        </w:tc>
      </w:tr>
      <w:tr>
        <w:tc>
          <w:p>
            <w:pPr>
              <w:pStyle w:val="Compact"/>
              <w:jc w:val="left"/>
            </w:pPr>
            <w:r>
              <w:t xml:space="preserve">Editing or deleting</w:t>
            </w:r>
            <w:r>
              <w:t xml:space="preserve"> </w:t>
            </w:r>
            <w:r>
              <w:rPr>
                <w:rStyle w:val="VerbatimChar"/>
              </w:rPr>
              <w:t xml:space="preserve">MP-M1-L2_SeedMetadata.json</w:t>
            </w:r>
          </w:p>
        </w:tc>
        <w:tc>
          <w:p>
            <w:pPr>
              <w:pStyle w:val="Compact"/>
              <w:jc w:val="left"/>
            </w:pPr>
            <w:r>
              <w:t xml:space="preserve">Leave it alone</w:t>
            </w:r>
          </w:p>
        </w:tc>
      </w:tr>
      <w:tr>
        <w:tc>
          <w:p>
            <w:pPr>
              <w:pStyle w:val="Compact"/>
              <w:jc w:val="left"/>
            </w:pPr>
            <w:r>
              <w:t xml:space="preserve">Renaming the answer CSVs</w:t>
            </w:r>
          </w:p>
        </w:tc>
        <w:tc>
          <w:p>
            <w:pPr>
              <w:pStyle w:val="Compact"/>
              <w:jc w:val="left"/>
            </w:pPr>
            <w:r>
              <w:t xml:space="preserve">Keep the exact file names; the checker looks for them</w:t>
            </w:r>
          </w:p>
        </w:tc>
      </w:tr>
      <w:tr>
        <w:tc>
          <w:p>
            <w:pPr>
              <w:pStyle w:val="Compact"/>
              <w:jc w:val="left"/>
            </w:pPr>
            <w:r>
              <w:t xml:space="preserve">Missing hidden FCI in M1-L1</w:t>
            </w:r>
          </w:p>
        </w:tc>
        <w:tc>
          <w:p>
            <w:pPr>
              <w:pStyle w:val="Compact"/>
              <w:jc w:val="left"/>
            </w:pPr>
            <w:r>
              <w:t xml:space="preserve">The contents listing includes hidden items — read</w:t>
            </w:r>
            <w:r>
              <w:t xml:space="preserve"> </w:t>
            </w:r>
            <w:r>
              <w:rPr>
                <w:rStyle w:val="VerbatimChar"/>
              </w:rPr>
              <w:t xml:space="preserve">Hidden Archive</w:t>
            </w:r>
            <w:r>
              <w:t xml:space="preserve"> </w:t>
            </w:r>
            <w:r>
              <w:t xml:space="preserve">and</w:t>
            </w:r>
            <w:r>
              <w:t xml:space="preserve"> </w:t>
            </w:r>
            <w:r>
              <w:rPr>
                <w:rStyle w:val="VerbatimChar"/>
              </w:rPr>
              <w:t xml:space="preserve">Temp</w:t>
            </w:r>
          </w:p>
        </w:tc>
      </w:tr>
    </w:tbl>
    <w:p>
      <w:pPr>
        <w:pStyle w:val="Heading3"/>
      </w:pPr>
      <w:bookmarkStart w:id="62" w:name="getting-unstuck"/>
      <w:r>
        <w:t xml:space="preserve">Getting Unstuck</w:t>
      </w:r>
      <w:bookmarkEnd w:id="62"/>
    </w:p>
    <w:p>
      <w:pPr>
        <w:numPr>
          <w:ilvl w:val="0"/>
          <w:numId w:val="1035"/>
        </w:numPr>
        <w:pStyle w:val="Compact"/>
      </w:pPr>
      <w:r>
        <w:rPr>
          <w:b/>
        </w:rPr>
        <w:t xml:space="preserve">Asked for administrator credentials when opening a</w:t>
      </w:r>
      <w:r>
        <w:rPr>
          <w:b/>
        </w:rPr>
        <w:t xml:space="preserve"> </w:t>
      </w:r>
      <w:r>
        <w:rPr>
          <w:rStyle w:val="VerbatimChar"/>
          <w:b/>
        </w:rPr>
        <w:t xml:space="preserve">.vhdx</w:t>
      </w:r>
      <w:r>
        <w:rPr>
          <w:b/>
        </w:rPr>
        <w:t xml:space="preserve">?</w:t>
      </w:r>
      <w:r>
        <w:t xml:space="preserve"> </w:t>
      </w:r>
      <w:r>
        <w:t xml:space="preserve">Expected — cancel the prompt and read the</w:t>
      </w:r>
      <w:r>
        <w:t xml:space="preserve"> </w:t>
      </w:r>
      <w:r>
        <w:rPr>
          <w:rStyle w:val="VerbatimChar"/>
        </w:rPr>
        <w:t xml:space="preserve">-Contents.txt</w:t>
      </w:r>
      <w:r>
        <w:t xml:space="preserve"> </w:t>
      </w:r>
      <w:r>
        <w:t xml:space="preserve">listing instead</w:t>
      </w:r>
    </w:p>
    <w:p>
      <w:pPr>
        <w:numPr>
          <w:ilvl w:val="0"/>
          <w:numId w:val="1035"/>
        </w:numPr>
        <w:pStyle w:val="Compact"/>
      </w:pPr>
      <w:r>
        <w:rPr>
          <w:b/>
        </w:rPr>
        <w:t xml:space="preserve">Verification still failing?</w:t>
      </w:r>
      <w:r>
        <w:t xml:space="preserve"> </w:t>
      </w:r>
      <w:r>
        <w:t xml:space="preserve">Re-read the exact wording of the failure reason on your progress page and check the answer CSVs against the tables above</w:t>
      </w:r>
    </w:p>
    <w:p>
      <w:pPr>
        <w:numPr>
          <w:ilvl w:val="0"/>
          <w:numId w:val="1035"/>
        </w:numPr>
        <w:pStyle w:val="Compact"/>
      </w:pPr>
      <w:r>
        <w:rPr>
          <w:b/>
        </w:rPr>
        <w:t xml:space="preserve">Missing artifacts?</w:t>
      </w:r>
      <w:r>
        <w:t xml:space="preserve"> </w:t>
      </w:r>
      <w:r>
        <w:t xml:space="preserve">Ask your instructor to reseed the MP family for your pod</w:t>
      </w:r>
    </w:p>
    <w:p>
      <w:r>
        <w:pict>
          <v:rect style="width:0;height:1.5pt" o:hralign="center" o:hrstd="t" o:hr="t"/>
        </w:pict>
      </w:r>
    </w:p>
    <w:p>
      <w:pPr>
        <w:pStyle w:val="Heading2"/>
      </w:pPr>
      <w:bookmarkStart w:id="63" w:name="lab-completion-checklist"/>
      <w:r>
        <w:t xml:space="preserve">Lab Completion Checklist</w:t>
      </w:r>
      <w:bookmarkEnd w:id="63"/>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Status</w:t>
            </w:r>
          </w:p>
        </w:tc>
      </w:tr>
      <w:tr>
        <w:tc>
          <w:p>
            <w:pPr>
              <w:pStyle w:val="Compact"/>
              <w:jc w:val="left"/>
            </w:pPr>
            <w:r>
              <w:t xml:space="preserve">M1-L1</w:t>
            </w:r>
          </w:p>
        </w:tc>
        <w:tc>
          <w:p>
            <w:pPr>
              <w:pStyle w:val="Compact"/>
              <w:jc w:val="left"/>
            </w:pPr>
            <w:r>
              <w:t xml:space="preserve">Classify the Media</w:t>
            </w:r>
          </w:p>
        </w:tc>
        <w:tc>
          <w:p>
            <w:pPr>
              <w:pStyle w:val="Compact"/>
              <w:jc w:val="left"/>
            </w:pPr>
            <w:r>
              <w:t xml:space="preserve">☐</w:t>
            </w:r>
          </w:p>
        </w:tc>
      </w:tr>
      <w:tr>
        <w:tc>
          <w:p>
            <w:pPr>
              <w:pStyle w:val="Compact"/>
              <w:jc w:val="left"/>
            </w:pPr>
            <w:r>
              <w:t xml:space="preserve">M1-L2</w:t>
            </w:r>
          </w:p>
        </w:tc>
        <w:tc>
          <w:p>
            <w:pPr>
              <w:pStyle w:val="Compact"/>
              <w:jc w:val="left"/>
            </w:pPr>
            <w:r>
              <w:t xml:space="preserve">Sanitize Media for Reuse</w:t>
            </w:r>
          </w:p>
        </w:tc>
        <w:tc>
          <w:p>
            <w:pPr>
              <w:pStyle w:val="Compact"/>
              <w:jc w:val="left"/>
            </w:pPr>
            <w:r>
              <w:t xml:space="preserve">☐</w:t>
            </w:r>
          </w:p>
        </w:tc>
      </w:tr>
      <w:tr>
        <w:tc>
          <w:p>
            <w:pPr>
              <w:pStyle w:val="Compact"/>
              <w:jc w:val="left"/>
            </w:pPr>
            <w:r>
              <w:t xml:space="preserve">M1-L3</w:t>
            </w:r>
          </w:p>
        </w:tc>
        <w:tc>
          <w:p>
            <w:pPr>
              <w:pStyle w:val="Compact"/>
              <w:jc w:val="left"/>
            </w:pPr>
            <w:r>
              <w:t xml:space="preserve">Decide the Disposition</w:t>
            </w:r>
          </w:p>
        </w:tc>
        <w:tc>
          <w:p>
            <w:pPr>
              <w:pStyle w:val="Compact"/>
              <w:jc w:val="left"/>
            </w:pPr>
            <w:r>
              <w:t xml:space="preserve">☐</w:t>
            </w:r>
          </w:p>
        </w:tc>
      </w:tr>
    </w:tbl>
    <w:p>
      <w:pPr>
        <w:pStyle w:val="BodyText"/>
      </w:pPr>
      <w:r>
        <w:rPr>
          <w:b/>
        </w:rPr>
        <w:t xml:space="preserve">After completing each lab:</w:t>
      </w:r>
    </w:p>
    <w:p>
      <w:pPr>
        <w:numPr>
          <w:ilvl w:val="0"/>
          <w:numId w:val="1036"/>
        </w:numPr>
        <w:pStyle w:val="Compact"/>
      </w:pPr>
      <w:r>
        <w:t xml:space="preserve">Confirm your answer CSVs are saved in</w:t>
      </w:r>
      <w:r>
        <w:t xml:space="preserve"> </w:t>
      </w:r>
      <w:r>
        <w:rPr>
          <w:rStyle w:val="VerbatimChar"/>
        </w:rPr>
        <w:t xml:space="preserve">C:\CyberLab\PodXX\MP-Artifacts\</w:t>
      </w:r>
      <w:r>
        <w:t xml:space="preserve"> </w:t>
      </w:r>
      <w:r>
        <w:t xml:space="preserve">with their original names</w:t>
      </w:r>
    </w:p>
    <w:p>
      <w:pPr>
        <w:numPr>
          <w:ilvl w:val="0"/>
          <w:numId w:val="1036"/>
        </w:numPr>
        <w:pStyle w:val="Compact"/>
      </w:pPr>
      <w:r>
        <w:t xml:space="preserve">Confirm all seeded evidence files are still present</w:t>
      </w:r>
    </w:p>
    <w:p>
      <w:pPr>
        <w:numPr>
          <w:ilvl w:val="0"/>
          <w:numId w:val="1036"/>
        </w:numPr>
        <w:pStyle w:val="Compact"/>
      </w:pPr>
      <w:r>
        <w:t xml:space="preserve">Check your status at</w:t>
      </w:r>
      <w:r>
        <w:t xml:space="preserve"> </w:t>
      </w:r>
      <w:hyperlink r:id="rId33">
        <w:r>
          <w:rPr>
            <w:rStyle w:val="Hyperlink"/>
          </w:rPr>
          <w:t xml:space="preserve">https://training.digitalrcc.com/pod/XX</w:t>
        </w:r>
      </w:hyperlink>
    </w:p>
    <w:p>
      <w:r>
        <w:pict>
          <v:rect style="width:0;height:1.5pt" o:hralign="center" o:hrstd="t" o:hr="t"/>
        </w:pict>
      </w:r>
    </w:p>
    <w:p>
      <w:pPr>
        <w:pStyle w:val="FirstParagraph"/>
      </w:pPr>
      <w:r>
        <w:rPr>
          <w:i/>
        </w:rPr>
        <w:t xml:space="preserve">This guide was created for the Digital Resilience Community Clinic (DRCC) Cyber Range.</w:t>
      </w:r>
      <w:r>
        <w:t xml:space="preserve"> </w:t>
      </w:r>
      <w:r>
        <w:rPr>
          <w:i/>
        </w:rPr>
        <w:t xml:space="preserve">CMMC Level 1 — Media Protection (MP) Module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guac.01.digitalrcc.com/#/" TargetMode="External" /><Relationship Type="http://schemas.openxmlformats.org/officeDocument/2006/relationships/hyperlink" Id="rId24" Target="https://my.digitalrcc.com" TargetMode="External" /><Relationship Type="http://schemas.openxmlformats.org/officeDocument/2006/relationships/hyperlink" Id="rId33" Target="https://training.digitalrcc.com/pod/XX" TargetMode="External" /></Relationships>
</file>

<file path=word/_rels/footnotes.xml.rels><?xml version="1.0" encoding="UTF-8"?>
<Relationships xmlns="http://schemas.openxmlformats.org/package/2006/relationships"><Relationship Type="http://schemas.openxmlformats.org/officeDocument/2006/relationships/hyperlink" Id="rId29" Target="https://guac.01.digitalrcc.com/#/" TargetMode="External" /><Relationship Type="http://schemas.openxmlformats.org/officeDocument/2006/relationships/hyperlink" Id="rId24" Target="https://my.digitalrcc.com" TargetMode="External" /><Relationship Type="http://schemas.openxmlformats.org/officeDocument/2006/relationships/hyperlink" Id="rId33" Target="https://training.digitalrcc.com/pod/X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2026-09-28T15:40:01Z</dcterms:created>
  <dcterms:modified xsi:type="dcterms:W3CDTF">2026-09-28T15:40:01Z</dcterms:modified>
</cp:coreProperties>
</file>

<file path=docProps/custom.xml><?xml version="1.0" encoding="utf-8"?>
<Properties xmlns="http://schemas.openxmlformats.org/officeDocument/2006/custom-properties" xmlns:vt="http://schemas.openxmlformats.org/officeDocument/2006/docPropsVTypes"/>
</file>