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2d498bea0c77eed9e75ce0a74c9332f2570c8a"/>
    <w:p>
      <w:pPr>
        <w:pStyle w:val="Heading1"/>
      </w:pPr>
      <w:r>
        <w:t xml:space="preserve">Политика обработки персональных данных сервиса «ЦЕХ»</w:t>
      </w:r>
    </w:p>
    <w:p>
      <w:pPr>
        <w:pStyle w:val="BlockText"/>
      </w:pPr>
      <w:r>
        <w:rPr>
          <w:bCs/>
          <w:b/>
        </w:rPr>
        <w:t xml:space="preserve">Черновик для юриста.</w:t>
      </w:r>
      <w:r>
        <w:t xml:space="preserve"> </w:t>
      </w:r>
      <w:r>
        <w:t xml:space="preserve">Политика Лицензиара как</w:t>
      </w:r>
      <w:r>
        <w:t xml:space="preserve"> </w:t>
      </w:r>
      <w:r>
        <w:rPr>
          <w:bCs/>
          <w:b/>
        </w:rPr>
        <w:t xml:space="preserve">оператора</w:t>
      </w:r>
      <w:r>
        <w:t xml:space="preserve"> </w:t>
      </w:r>
      <w:r>
        <w:t xml:space="preserve">собственных данных: клиенты, их представители, посетители сайта. Данные сотрудников клиентов Лицензиар обрабатывает как</w:t>
      </w:r>
      <w:r>
        <w:t xml:space="preserve"> </w:t>
      </w:r>
      <w:r>
        <w:rPr>
          <w:bCs/>
          <w:b/>
        </w:rPr>
        <w:t xml:space="preserve">обработчик</w:t>
      </w:r>
      <w:r>
        <w:t xml:space="preserve"> </w:t>
      </w:r>
      <w:r>
        <w:t xml:space="preserve">по поручению (Приложение 1 к договору). Публикуется на сайте (ч. 2 ст. 18.1 152-ФЗ).</w:t>
      </w:r>
    </w:p>
    <w:bookmarkStart w:id="20" w:name="оператор"/>
    <w:p>
      <w:pPr>
        <w:pStyle w:val="Heading2"/>
      </w:pPr>
      <w:r>
        <w:t xml:space="preserve">1. Оператор</w:t>
      </w:r>
    </w:p>
    <w:p>
      <w:pPr>
        <w:pStyle w:val="FirstParagraph"/>
      </w:pPr>
      <w:r>
        <w:t xml:space="preserve">[ИП Слепцов Денис Владимирович, ИНН …, ОГРНИП …, адрес …, email для обращений по персональным данным: …]</w:t>
      </w:r>
    </w:p>
    <w:bookmarkEnd w:id="20"/>
    <w:bookmarkStart w:id="21" w:name="какие-данные-зачем-и-на-каком-основании"/>
    <w:p>
      <w:pPr>
        <w:pStyle w:val="Heading2"/>
      </w:pPr>
      <w:r>
        <w:t xml:space="preserve">2. Какие данные, зачем и на каком основании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Регистрация и вход представителя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email, хеш пароля, IP-адрес, сведения о браузере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 и исполнение договора (п. 5 ч. 1 ст.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договора + [3 года]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Расчёты и 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должность, реквизиты организации или ИП, контактные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исполнение договора, налоговое законодательство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 лет] (бухгалтерские документы)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email, телефон, содержание обращения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исполнение договора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 года] после обращения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Защита сервиса от подбора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IP-адрес, email, время попыток входа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законный интерес оператора (п. 7 ч. 1 ст.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 год]</w:t>
            </w:r>
          </w:p>
        </w:tc>
      </w:tr>
    </w:tbl>
    <w:p>
      <w:pPr>
        <w:pStyle w:val="BodyText"/>
      </w:pPr>
      <w:r>
        <w:t xml:space="preserve">Сервис не использует сторонние системы веб-аналитики и рекламные счётчики. Cookie используется только для сессии входа: httpOnly, без отслеживания.</w:t>
      </w:r>
    </w:p>
    <w:bookmarkEnd w:id="21"/>
    <w:bookmarkStart w:id="22" w:name="где-хранятся-данные"/>
    <w:p>
      <w:pPr>
        <w:pStyle w:val="Heading2"/>
      </w:pPr>
      <w:r>
        <w:t xml:space="preserve">3. Где хранятся данные</w:t>
      </w:r>
    </w:p>
    <w:p>
      <w:pPr>
        <w:pStyle w:val="FirstParagraph"/>
      </w:pPr>
      <w:r>
        <w:t xml:space="preserve">Базы данных и резервные копии размещены в центрах обработки данных Yandex Cloud на территории Российской Федерации. Трансграничная передача не осуществляется.</w:t>
      </w:r>
    </w:p>
    <w:bookmarkEnd w:id="22"/>
    <w:bookmarkStart w:id="23" w:name="передача-третьим-лицам"/>
    <w:p>
      <w:pPr>
        <w:pStyle w:val="Heading2"/>
      </w:pPr>
      <w:r>
        <w:t xml:space="preserve">4. Передача третьим лицам</w:t>
      </w:r>
    </w:p>
    <w:p>
      <w:pPr>
        <w:pStyle w:val="FirstParagraph"/>
      </w:pPr>
      <w:r>
        <w:t xml:space="preserve">Только субподрядчикам, необходимым для работы сервиса (Yandex Cloud — инфраструктура; [почтовый сервис] — служебные письма), а также по требованию закона.</w:t>
      </w:r>
    </w:p>
    <w:bookmarkEnd w:id="23"/>
    <w:bookmarkStart w:id="24" w:name="права-субъекта"/>
    <w:p>
      <w:pPr>
        <w:pStyle w:val="Heading2"/>
      </w:pPr>
      <w:r>
        <w:t xml:space="preserve">5. Права субъекта</w:t>
      </w:r>
    </w:p>
    <w:p>
      <w:pPr>
        <w:pStyle w:val="FirstParagraph"/>
      </w:pPr>
      <w:r>
        <w:t xml:space="preserve">Получить сведения об обработке, потребовать уточнения, блокирования или уничтожения, отозвать согласие, обжаловать действия оператора в Роскомнадзоре или суде (ст. 14, 17 152-ФЗ). Запросы принимаются на [email]; ответ даётся в течение 10 рабочих дней (ч. 3 ст. 14), срок может быть продлён не более чем на 5 рабочих дней с уведомлением.</w:t>
      </w:r>
    </w:p>
    <w:p>
      <w:pPr>
        <w:pStyle w:val="BodyText"/>
      </w:pPr>
      <w:r>
        <w:t xml:space="preserve">Пользователь может сам выгрузить сведения о себе в сервисе: «Управление → Мои данные».</w:t>
      </w:r>
    </w:p>
    <w:bookmarkEnd w:id="24"/>
    <w:bookmarkStart w:id="25" w:name="защита"/>
    <w:p>
      <w:pPr>
        <w:pStyle w:val="Heading2"/>
      </w:pPr>
      <w:r>
        <w:t xml:space="preserve">6. Защита</w:t>
      </w:r>
    </w:p>
    <w:p>
      <w:pPr>
        <w:pStyle w:val="FirstParagraph"/>
      </w:pPr>
      <w:r>
        <w:t xml:space="preserve">Меры описаны в разделе 5 Поручения на обработку персональных данных: разграничение доступа, изоляция организаций, хранение паролей в виде хеша, HTTPS, неизменяемый журнал аудита, резервное копирование с проверкой восстановления.</w:t>
      </w:r>
    </w:p>
    <w:bookmarkEnd w:id="25"/>
    <w:bookmarkStart w:id="26" w:name="ответственный"/>
    <w:p>
      <w:pPr>
        <w:pStyle w:val="Heading2"/>
      </w:pPr>
      <w:r>
        <w:t xml:space="preserve">7. Ответственный</w:t>
      </w:r>
    </w:p>
    <w:p>
      <w:pPr>
        <w:pStyle w:val="FirstParagraph"/>
      </w:pPr>
      <w:r>
        <w:t xml:space="preserve">Ответственный за организацию обработки персональных данных: [ФИО, контакт].</w:t>
      </w:r>
    </w:p>
    <w:p>
      <w:pPr>
        <w:pStyle w:val="BodyText"/>
      </w:pPr>
      <w:r>
        <w:t xml:space="preserve">Редакция от [дата].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2026-10-21T08:41:55Z</dcterms:created>
  <dcterms:modified xsi:type="dcterms:W3CDTF">2026-10-21T08:41:55Z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