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C364B" w14:textId="7580A4AB" w:rsidR="001508DB" w:rsidRDefault="001508DB" w:rsidP="001508DB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kern w:val="36"/>
          <w:sz w:val="48"/>
          <w:szCs w:val="48"/>
          <w:lang w:eastAsia="en-GB"/>
        </w:rPr>
        <w:drawing>
          <wp:inline distT="0" distB="0" distL="0" distR="0" wp14:anchorId="633A1D2B" wp14:editId="09A27672">
            <wp:extent cx="5731510" cy="8597265"/>
            <wp:effectExtent l="0" t="0" r="0" b="635"/>
            <wp:docPr id="192743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36011" name="Picture 19274360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0D94" w14:textId="12416068" w:rsidR="001508DB" w:rsidRDefault="001508DB" w:rsidP="001508DB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1508D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lastRenderedPageBreak/>
        <w:t>THE CERVENJAK HYBRID REASONING ARCHITECTURE</w:t>
      </w:r>
    </w:p>
    <w:p w14:paraId="51234867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A Systems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Engineering Framework for Safety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Critical AI Using Deterministic–LLM Fusion and Recency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Weighted Fact Governance</w:t>
      </w:r>
    </w:p>
    <w:p w14:paraId="519D6EA2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Author: Timothy </w:t>
      </w:r>
      <w:proofErr w:type="spellStart"/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Cervenjak</w:t>
      </w:r>
      <w:proofErr w:type="spellEnd"/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</w:t>
      </w:r>
    </w:p>
    <w:p w14:paraId="1FAA272D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Version: 1.0 </w:t>
      </w:r>
    </w:p>
    <w:p w14:paraId="5DADB985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Date: February 2026 </w:t>
      </w:r>
    </w:p>
    <w:p w14:paraId="6CB30ACA" w14:textId="77777777" w:rsidR="00C628BD" w:rsidRPr="00C628BD" w:rsidRDefault="00C628BD" w:rsidP="00C628BD">
      <w:pPr>
        <w:pStyle w:val="Heading1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t>ABSTRACT</w:t>
      </w:r>
    </w:p>
    <w:p w14:paraId="2BB1E1AB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AI systems are rapidly entering domains where failure is unacceptable — defence, aviation, energy, emergency response, and regulated infrastructure. Yet today’s large language models (LLMs) are inherently probabilistic, non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deterministic, and difficult to audit. This white paper introduces a novel hybrid architecture that fuses deterministic logic, recency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weighted fact governance, and constrained LLM reasoning into a unified safety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 xml:space="preserve">critical framework. The approach — termed the </w:t>
      </w:r>
      <w:proofErr w:type="spellStart"/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Cervenjak</w:t>
      </w:r>
      <w:proofErr w:type="spellEnd"/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Hybrid Reasoning Architecture (CHRA) — provides a structured, traceable, and regulator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aligned method for deploying AI in high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assurance environments. A neutral descriptor, Deterministic–LLM Hybrid Safety Architecture (DLHSA), is also provided for standards adoption.</w:t>
      </w:r>
    </w:p>
    <w:p w14:paraId="622B2161" w14:textId="77777777" w:rsidR="00C628BD" w:rsidRPr="00C628BD" w:rsidRDefault="00C628BD" w:rsidP="00C628BD">
      <w:pPr>
        <w:pStyle w:val="Heading1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t>EXECUTIVE SUMMARY</w:t>
      </w:r>
    </w:p>
    <w:p w14:paraId="2BAC7249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AI is powerful, but power without control is risk. Safety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critical industries require systems that behave predictably, explain their reasoning, and operate within strict boundaries. LLMs alone cannot meet these requirements.</w:t>
      </w:r>
    </w:p>
    <w:p w14:paraId="11A93184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This white paper presents a new architecture that solves this gap by combining:</w:t>
      </w:r>
    </w:p>
    <w:p w14:paraId="22DD4403" w14:textId="77777777" w:rsidR="00C628BD" w:rsidRPr="00C628BD" w:rsidRDefault="00C628BD" w:rsidP="00C62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rule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based logic </w:t>
      </w:r>
    </w:p>
    <w:p w14:paraId="1D86DD44" w14:textId="77777777" w:rsidR="00C628BD" w:rsidRPr="00C628BD" w:rsidRDefault="00C628BD" w:rsidP="00C62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Recency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weighted fact sorting </w:t>
      </w:r>
    </w:p>
    <w:p w14:paraId="59E339B1" w14:textId="77777777" w:rsidR="00C628BD" w:rsidRPr="00C628BD" w:rsidRDefault="00C628BD" w:rsidP="00C62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Constrained LLM reasoning </w:t>
      </w:r>
    </w:p>
    <w:p w14:paraId="7D2919C8" w14:textId="77777777" w:rsidR="00C628BD" w:rsidRPr="00C628BD" w:rsidRDefault="00C628BD" w:rsidP="00C628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deterministic safety envelope </w:t>
      </w:r>
    </w:p>
    <w:p w14:paraId="2CCF0FBC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The result is a system that is:</w:t>
      </w:r>
    </w:p>
    <w:p w14:paraId="1E9B5F5D" w14:textId="77777777" w:rsidR="00C628BD" w:rsidRPr="00C628BD" w:rsidRDefault="00C628BD" w:rsidP="00C62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Traceable — every reasoning step is logged </w:t>
      </w:r>
    </w:p>
    <w:p w14:paraId="49A631E0" w14:textId="77777777" w:rsidR="00C628BD" w:rsidRPr="00C628BD" w:rsidRDefault="00C628BD" w:rsidP="00C62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Auditable — deterministic layers enforce constraints </w:t>
      </w:r>
    </w:p>
    <w:p w14:paraId="07D435F8" w14:textId="77777777" w:rsidR="00C628BD" w:rsidRPr="00C628BD" w:rsidRDefault="00C628BD" w:rsidP="00C62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 — hallucinations are contained and rejected </w:t>
      </w:r>
    </w:p>
    <w:p w14:paraId="73272B87" w14:textId="77777777" w:rsidR="00C628BD" w:rsidRPr="00C628BD" w:rsidRDefault="00C628BD" w:rsidP="00C62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Powerful — LLMs provide synthesis and contextual intelligence </w:t>
      </w:r>
    </w:p>
    <w:p w14:paraId="40BDE256" w14:textId="77777777" w:rsidR="00C628BD" w:rsidRPr="00C628BD" w:rsidRDefault="00C628BD" w:rsidP="00C628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friendly — aligns with safety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case methodologies </w:t>
      </w:r>
    </w:p>
    <w:p w14:paraId="4FA0E6AA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This framework defines a new discipline: </w:t>
      </w:r>
    </w:p>
    <w:p w14:paraId="6ABDF766" w14:textId="77777777" w:rsidR="00C628BD" w:rsidRPr="00C628BD" w:rsidRDefault="00C628BD" w:rsidP="00C628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Safety Engineering for Hybrid Reasoning Systems.</w:t>
      </w:r>
    </w:p>
    <w:p w14:paraId="14C8F69F" w14:textId="77777777" w:rsidR="00C628BD" w:rsidRPr="00C628BD" w:rsidRDefault="00C628BD" w:rsidP="00C628BD">
      <w:pPr>
        <w:pStyle w:val="Heading1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t>1. INTRODUCTION</w:t>
      </w:r>
    </w:p>
    <w:p w14:paraId="7CAA012F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AI adoption in safety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critical sectors is accelerating, but trust is lagging. Engineers, regulators, and operators need systems that behave like engineered components — predictable, testable, and bounded.</w:t>
      </w:r>
    </w:p>
    <w:p w14:paraId="20FC5698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LLMs, however, behave like stochastic advisors. They are brilliant at synthesis, but unreliable as decision engines.</w:t>
      </w:r>
    </w:p>
    <w:p w14:paraId="0B92DC10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This paper introduces a structured, systems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engineering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 xml:space="preserve">aligned architecture that positions LLMs where they belong: </w:t>
      </w:r>
    </w:p>
    <w:p w14:paraId="1C11194C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inside a controlled, deterministic safety envelope.</w:t>
      </w:r>
    </w:p>
    <w:p w14:paraId="57043706" w14:textId="77777777" w:rsidR="00C628BD" w:rsidRPr="00C628BD" w:rsidRDefault="00C628BD" w:rsidP="00C628BD">
      <w:pPr>
        <w:pStyle w:val="Heading1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t>2. THE PROBLEM: WHY LLMs ALONE ARE UNSAFE</w:t>
      </w:r>
    </w:p>
    <w:p w14:paraId="57BFC6C8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Safety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critical environments require:</w:t>
      </w:r>
    </w:p>
    <w:p w14:paraId="7339CC2E" w14:textId="77777777" w:rsidR="00C628BD" w:rsidRPr="00C628BD" w:rsidRDefault="00C628BD" w:rsidP="00C62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Deterministic behaviour </w:t>
      </w:r>
    </w:p>
    <w:p w14:paraId="0B5B05A3" w14:textId="77777777" w:rsidR="00C628BD" w:rsidRPr="00C628BD" w:rsidRDefault="00C628BD" w:rsidP="00C62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Traceable reasoning </w:t>
      </w:r>
    </w:p>
    <w:p w14:paraId="3DF3FA88" w14:textId="77777777" w:rsidR="00C628BD" w:rsidRPr="00C628BD" w:rsidRDefault="00C628BD" w:rsidP="00C62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based decisions </w:t>
      </w:r>
    </w:p>
    <w:p w14:paraId="53DF15B6" w14:textId="77777777" w:rsidR="00C628BD" w:rsidRPr="00C628BD" w:rsidRDefault="00C628BD" w:rsidP="00C62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Temporal relevance (recency) </w:t>
      </w:r>
    </w:p>
    <w:p w14:paraId="3050CCF2" w14:textId="77777777" w:rsidR="00C628BD" w:rsidRPr="00C628BD" w:rsidRDefault="00C628BD" w:rsidP="00C62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Regulatory compliance </w:t>
      </w:r>
    </w:p>
    <w:p w14:paraId="26D333FC" w14:textId="77777777" w:rsidR="00C628BD" w:rsidRPr="00C628BD" w:rsidRDefault="00C628BD" w:rsidP="00C628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mode containment </w:t>
      </w:r>
    </w:p>
    <w:p w14:paraId="0F7E1CBF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LLMs violate these requirements by design. They:</w:t>
      </w:r>
    </w:p>
    <w:p w14:paraId="742188D3" w14:textId="77777777" w:rsidR="00C628BD" w:rsidRPr="00C628BD" w:rsidRDefault="00C628BD" w:rsidP="00C62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Hallucinate </w:t>
      </w:r>
    </w:p>
    <w:p w14:paraId="458B04C2" w14:textId="77777777" w:rsidR="00C628BD" w:rsidRPr="00C628BD" w:rsidRDefault="00C628BD" w:rsidP="00C62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Lack temporal awareness </w:t>
      </w:r>
    </w:p>
    <w:p w14:paraId="014254EE" w14:textId="77777777" w:rsidR="00C628BD" w:rsidRPr="00C628BD" w:rsidRDefault="00C628BD" w:rsidP="00C62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Cannot guarantee consistency </w:t>
      </w:r>
    </w:p>
    <w:p w14:paraId="68C0E8C1" w14:textId="77777777" w:rsidR="00C628BD" w:rsidRPr="00C628BD" w:rsidRDefault="00C628BD" w:rsidP="00C62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self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validate </w:t>
      </w:r>
    </w:p>
    <w:p w14:paraId="4BAE1A17" w14:textId="77777777" w:rsidR="00C628BD" w:rsidRPr="00C628BD" w:rsidRDefault="00C628BD" w:rsidP="00C628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Cannot enforce safety constraints </w:t>
      </w:r>
    </w:p>
    <w:p w14:paraId="712BD1D3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A new architecture is required — one that blends the strengths of LLMs with the guarantees of deterministic systems.</w:t>
      </w:r>
    </w:p>
    <w:p w14:paraId="391D73F4" w14:textId="77777777" w:rsidR="00C628BD" w:rsidRPr="00C628BD" w:rsidRDefault="00C628BD" w:rsidP="00C628BD">
      <w:pPr>
        <w:pStyle w:val="Heading1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lastRenderedPageBreak/>
        <w:t>3. THE CERVENJAK HYBRID REASONING ARCHITECTURE (CHRA)</w:t>
      </w:r>
    </w:p>
    <w:p w14:paraId="39F62B7C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Also known neutrally as the Deterministic–LLM Hybrid Safety Architecture (DLHSA)</w:t>
      </w:r>
    </w:p>
    <w:p w14:paraId="33EF17B4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The architecture consists of four tightly integrated layers:</w:t>
      </w:r>
    </w:p>
    <w:p w14:paraId="766D1E31" w14:textId="77777777" w:rsidR="00C628BD" w:rsidRPr="00C628BD" w:rsidRDefault="00C628BD" w:rsidP="00C628BD">
      <w:pPr>
        <w:pStyle w:val="Heading2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t>3.1 Deterministic Input Validation Layer</w:t>
      </w:r>
    </w:p>
    <w:p w14:paraId="532C3AC8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This layer ensures the system only reasons over safe, complete, and valid inputs.</w:t>
      </w:r>
    </w:p>
    <w:p w14:paraId="62D7E398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Functions include:</w:t>
      </w:r>
    </w:p>
    <w:p w14:paraId="0F432F5D" w14:textId="77777777" w:rsidR="00C628BD" w:rsidRPr="00C628BD" w:rsidRDefault="00C628BD" w:rsidP="00C62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Schema validation </w:t>
      </w:r>
    </w:p>
    <w:p w14:paraId="1F7CC0E7" w14:textId="77777777" w:rsidR="00C628BD" w:rsidRPr="00C628BD" w:rsidRDefault="00C628BD" w:rsidP="00C62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based filtering </w:t>
      </w:r>
    </w:p>
    <w:p w14:paraId="100127A7" w14:textId="77777777" w:rsidR="00C628BD" w:rsidRPr="00C628BD" w:rsidRDefault="00C628BD" w:rsidP="00C62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Safety constraint checks </w:t>
      </w:r>
    </w:p>
    <w:p w14:paraId="175ADAF5" w14:textId="77777777" w:rsidR="00C628BD" w:rsidRPr="00C628BD" w:rsidRDefault="00C628BD" w:rsidP="00C628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Rejection of incomplete or unsafe inputs </w:t>
      </w:r>
    </w:p>
    <w:p w14:paraId="138E9FB4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This layer acts as the “front gate” of the system.</w:t>
      </w:r>
    </w:p>
    <w:p w14:paraId="619186CB" w14:textId="77777777" w:rsidR="00C628BD" w:rsidRPr="00C628BD" w:rsidRDefault="00C628BD" w:rsidP="00C628BD">
      <w:pPr>
        <w:pStyle w:val="Heading2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t>3.2 Recency</w:t>
      </w:r>
      <w:r w:rsidRPr="00C628BD">
        <w:rPr>
          <w:rFonts w:eastAsia="Times New Roman"/>
          <w:lang w:eastAsia="en-GB"/>
        </w:rPr>
        <w:noBreakHyphen/>
        <w:t>Weighted Fact Governance Engine (Novel Contribution)</w:t>
      </w:r>
    </w:p>
    <w:p w14:paraId="26ED01C0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This is the core innovation.</w:t>
      </w:r>
    </w:p>
    <w:p w14:paraId="6D68DAB8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It ensures the system reasons over the most current, authoritative, and relevant information, using:</w:t>
      </w:r>
    </w:p>
    <w:p w14:paraId="6A9BB8FB" w14:textId="77777777" w:rsidR="00C628BD" w:rsidRPr="00C628BD" w:rsidRDefault="00C628BD" w:rsidP="00C62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Temporal decay functions </w:t>
      </w:r>
    </w:p>
    <w:p w14:paraId="731463DA" w14:textId="77777777" w:rsidR="00C628BD" w:rsidRPr="00C628BD" w:rsidRDefault="00C628BD" w:rsidP="00C62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Source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credibility weighting </w:t>
      </w:r>
    </w:p>
    <w:p w14:paraId="704786E5" w14:textId="77777777" w:rsidR="00C628BD" w:rsidRPr="00C628BD" w:rsidRDefault="00C628BD" w:rsidP="00C62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Conflict resolution </w:t>
      </w:r>
    </w:p>
    <w:p w14:paraId="030F0431" w14:textId="77777777" w:rsidR="00C628BD" w:rsidRPr="00C628BD" w:rsidRDefault="00C628BD" w:rsidP="00C62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locking </w:t>
      </w:r>
      <w:proofErr w:type="gramStart"/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</w:t>
      </w:r>
      <w:proofErr w:type="gramEnd"/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critical data </w:t>
      </w:r>
    </w:p>
    <w:p w14:paraId="72208F29" w14:textId="77777777" w:rsidR="00C628BD" w:rsidRPr="00C628BD" w:rsidRDefault="00C628BD" w:rsidP="00C628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Stale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data suppression </w:t>
      </w:r>
    </w:p>
    <w:p w14:paraId="6620FD0C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This solves one of the biggest weaknesses of LLMs. They cannot inherently prioritise recency or authority.</w:t>
      </w:r>
    </w:p>
    <w:p w14:paraId="1A98AE5F" w14:textId="77777777" w:rsidR="00C628BD" w:rsidRPr="00C628BD" w:rsidRDefault="00C628BD" w:rsidP="00C628BD">
      <w:pPr>
        <w:pStyle w:val="Heading2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t>3.3 Constrained LLM Reasoning Layer</w:t>
      </w:r>
    </w:p>
    <w:p w14:paraId="6E663366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The LLM is not the decision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maker — it is the advisor.</w:t>
      </w:r>
    </w:p>
    <w:p w14:paraId="61CEB56E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It performs:</w:t>
      </w:r>
    </w:p>
    <w:p w14:paraId="52133405" w14:textId="77777777" w:rsidR="00C628BD" w:rsidRPr="00C628BD" w:rsidRDefault="00C628BD" w:rsidP="00C62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Scenario modelling </w:t>
      </w:r>
    </w:p>
    <w:p w14:paraId="45BF95B5" w14:textId="77777777" w:rsidR="00C628BD" w:rsidRPr="00C628BD" w:rsidRDefault="00C628BD" w:rsidP="00C62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Synthesis </w:t>
      </w:r>
    </w:p>
    <w:p w14:paraId="61DF1E30" w14:textId="77777777" w:rsidR="00C628BD" w:rsidRPr="00C628BD" w:rsidRDefault="00C628BD" w:rsidP="00C62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Contextual interpretation </w:t>
      </w:r>
    </w:p>
    <w:p w14:paraId="479604AF" w14:textId="77777777" w:rsidR="00C628BD" w:rsidRPr="00C628BD" w:rsidRDefault="00C628BD" w:rsidP="00C628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exploration </w:t>
      </w:r>
    </w:p>
    <w:p w14:paraId="613E80F8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But it operates within strict constraints defined by deterministic layers. Outputs are treated as candidate suggestions, not final decisions.</w:t>
      </w:r>
    </w:p>
    <w:p w14:paraId="35E68A4D" w14:textId="77777777" w:rsidR="00C628BD" w:rsidRPr="00C628BD" w:rsidRDefault="00C628BD" w:rsidP="00C628BD">
      <w:pPr>
        <w:pStyle w:val="Heading2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t>3.4 Deterministic Safety Envelope</w:t>
      </w:r>
    </w:p>
    <w:p w14:paraId="68548E80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This is the final authority.</w:t>
      </w:r>
    </w:p>
    <w:p w14:paraId="0EEBBF3C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It:</w:t>
      </w:r>
    </w:p>
    <w:p w14:paraId="05142882" w14:textId="77777777" w:rsidR="00C628BD" w:rsidRPr="00C628BD" w:rsidRDefault="00C628BD" w:rsidP="00C62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Validates LLM outputs </w:t>
      </w:r>
    </w:p>
    <w:p w14:paraId="7162B02E" w14:textId="77777777" w:rsidR="00C628BD" w:rsidRPr="00C628BD" w:rsidRDefault="00C628BD" w:rsidP="00C62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Enforces rules, thresholds, and regulatory constraints </w:t>
      </w:r>
    </w:p>
    <w:p w14:paraId="720DD450" w14:textId="77777777" w:rsidR="00C628BD" w:rsidRPr="00C628BD" w:rsidRDefault="00C628BD" w:rsidP="00C62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Rejects unsafe or non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compliant outputs </w:t>
      </w:r>
    </w:p>
    <w:p w14:paraId="1796E7CB" w14:textId="77777777" w:rsidR="00C628BD" w:rsidRPr="00C628BD" w:rsidRDefault="00C628BD" w:rsidP="00C628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Logs every reasoning step for auditability </w:t>
      </w:r>
    </w:p>
    <w:p w14:paraId="13470B6C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This layer ensures the system behaves like a safety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critical component, not a probabilistic black box.</w:t>
      </w:r>
    </w:p>
    <w:p w14:paraId="278DFC50" w14:textId="77777777" w:rsidR="00C628BD" w:rsidRPr="00C628BD" w:rsidRDefault="00C628BD" w:rsidP="00C628BD">
      <w:pPr>
        <w:pStyle w:val="Heading1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lastRenderedPageBreak/>
        <w:t>4. ARCHITECTURE DIAGRAM (TEXTUAL)</w:t>
      </w:r>
    </w:p>
    <w:p w14:paraId="0D1546E2" w14:textId="6796AAAD" w:rsidR="00C628BD" w:rsidRPr="00C628BD" w:rsidRDefault="00C628BD" w:rsidP="00C628BD">
      <w:pPr>
        <w:spacing w:after="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fldChar w:fldCharType="begin"/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instrText xml:space="preserve"> INCLUDEPICTURE "/Users/sarah/Library/Group Containers/UBF8T346G9.ms/WebArchiveCopyPasteTempFiles/com.microsoft.Word/1771893351389?e=1773878400&amp;v=beta&amp;t=Zm_uEos8GgBtHIIJtecYePxVYfuhpaXHWCi3npzsOwc" \* MERGEFORMATINET </w:instrTex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fldChar w:fldCharType="separate"/>
      </w:r>
      <w:r w:rsidRPr="00C628BD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  <w:drawing>
          <wp:inline distT="0" distB="0" distL="0" distR="0" wp14:anchorId="2799C4E5" wp14:editId="5C69F2DB">
            <wp:extent cx="5731510" cy="5261610"/>
            <wp:effectExtent l="0" t="0" r="0" b="0"/>
            <wp:docPr id="1046427112" name="Picture 2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03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6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fldChar w:fldCharType="end"/>
      </w:r>
    </w:p>
    <w:p w14:paraId="044CF9F6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</w:p>
    <w:p w14:paraId="181E0C24" w14:textId="77777777" w:rsidR="00C628BD" w:rsidRPr="00C628BD" w:rsidRDefault="00C628BD" w:rsidP="00C628BD">
      <w:pPr>
        <w:pStyle w:val="Heading1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t>5. NOVEL CONTRIBUTIONS</w:t>
      </w:r>
    </w:p>
    <w:p w14:paraId="53C47647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The framework introduces several first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of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its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kind elements:</w:t>
      </w:r>
    </w:p>
    <w:p w14:paraId="32FA5A49" w14:textId="77777777" w:rsidR="00C628BD" w:rsidRPr="00C628BD" w:rsidRDefault="00C628BD" w:rsidP="00C62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Recency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 xml:space="preserve">Weighted Fact Governance </w:t>
      </w:r>
    </w:p>
    <w:p w14:paraId="496669DA" w14:textId="77777777" w:rsidR="00C628BD" w:rsidRPr="00C628BD" w:rsidRDefault="00C628BD" w:rsidP="00C62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structured mechanism for temporal relevance — something LLMs cannot do natively.</w:t>
      </w:r>
    </w:p>
    <w:p w14:paraId="78F7A709" w14:textId="77777777" w:rsidR="00C628BD" w:rsidRPr="00C628BD" w:rsidRDefault="00C628BD" w:rsidP="00C62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Deterministic–LLM Fusion for Safety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Critical Use</w:t>
      </w:r>
    </w:p>
    <w:p w14:paraId="4FCFF21D" w14:textId="77777777" w:rsidR="00C628BD" w:rsidRPr="00C628BD" w:rsidRDefault="00C628BD" w:rsidP="00C62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hybrid architecture that treats LLMs as constrained advisors, not autonomous agents.</w:t>
      </w:r>
    </w:p>
    <w:p w14:paraId="77882750" w14:textId="77777777" w:rsidR="00C628BD" w:rsidRPr="00C628BD" w:rsidRDefault="00C628BD" w:rsidP="00C62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Systems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Engineering Discipline for AI Safety</w:t>
      </w:r>
    </w:p>
    <w:p w14:paraId="3D590DAA" w14:textId="77777777" w:rsidR="00C628BD" w:rsidRPr="00C628BD" w:rsidRDefault="00C628BD" w:rsidP="00C628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new field:  AI Safety Engineering for Hybrid Reasoning Systems.</w:t>
      </w:r>
    </w:p>
    <w:p w14:paraId="1C6E184A" w14:textId="77777777" w:rsidR="00C628BD" w:rsidRPr="00C628BD" w:rsidRDefault="00C628BD" w:rsidP="00C628BD">
      <w:pPr>
        <w:pStyle w:val="Heading1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lastRenderedPageBreak/>
        <w:t>6. APPLICATIONS</w:t>
      </w:r>
    </w:p>
    <w:p w14:paraId="46A68714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This architecture is directly applicable to:</w:t>
      </w:r>
    </w:p>
    <w:p w14:paraId="7D98ECF1" w14:textId="77777777" w:rsidR="00C628BD" w:rsidRPr="00C628BD" w:rsidRDefault="00C628BD" w:rsidP="00C62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Defence mission planning </w:t>
      </w:r>
    </w:p>
    <w:p w14:paraId="6EC6E238" w14:textId="77777777" w:rsidR="00C628BD" w:rsidRPr="00C628BD" w:rsidRDefault="00C628BD" w:rsidP="00C62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Aviation operations </w:t>
      </w:r>
    </w:p>
    <w:p w14:paraId="5EE1642B" w14:textId="77777777" w:rsidR="00C628BD" w:rsidRPr="00C628BD" w:rsidRDefault="00C628BD" w:rsidP="00C62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Energy grid stability </w:t>
      </w:r>
    </w:p>
    <w:p w14:paraId="07CCC022" w14:textId="77777777" w:rsidR="00C628BD" w:rsidRPr="00C628BD" w:rsidRDefault="00C628BD" w:rsidP="00C62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Emergency response </w:t>
      </w:r>
    </w:p>
    <w:p w14:paraId="54F38B27" w14:textId="77777777" w:rsidR="00C628BD" w:rsidRPr="00C628BD" w:rsidRDefault="00C628BD" w:rsidP="00C62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Medical triage support </w:t>
      </w:r>
    </w:p>
    <w:p w14:paraId="1E2E36DB" w14:textId="77777777" w:rsidR="00C628BD" w:rsidRPr="00C628BD" w:rsidRDefault="00C628BD" w:rsidP="00C62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Regulatory compliance automation </w:t>
      </w:r>
    </w:p>
    <w:p w14:paraId="6DFB214F" w14:textId="77777777" w:rsidR="00C628BD" w:rsidRPr="00C628BD" w:rsidRDefault="00C628BD" w:rsidP="00C628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Infrastructure risk modelling </w:t>
      </w:r>
    </w:p>
    <w:p w14:paraId="5639C4EA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Any domain requiring traceability + intelligence benefits.</w:t>
      </w:r>
    </w:p>
    <w:p w14:paraId="01443089" w14:textId="77777777" w:rsidR="00C628BD" w:rsidRPr="00C628BD" w:rsidRDefault="00C628BD" w:rsidP="00C628BD">
      <w:pPr>
        <w:pStyle w:val="Heading1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t>7. IMPLEMENTATION ROADMAP</w:t>
      </w:r>
    </w:p>
    <w:p w14:paraId="30069DFC" w14:textId="77777777" w:rsidR="00C628BD" w:rsidRPr="00C628BD" w:rsidRDefault="00C628BD" w:rsidP="00C628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 — Define deterministic rules and safety envelopes</w:t>
      </w:r>
    </w:p>
    <w:p w14:paraId="08E79874" w14:textId="77777777" w:rsidR="00C628BD" w:rsidRPr="00C628BD" w:rsidRDefault="00C628BD" w:rsidP="00C628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2 — Build the recency</w:t>
      </w: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weighted fact engine</w:t>
      </w:r>
    </w:p>
    <w:p w14:paraId="37D05932" w14:textId="77777777" w:rsidR="00C628BD" w:rsidRPr="00C628BD" w:rsidRDefault="00C628BD" w:rsidP="00C628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 — Integrate LLM reasoning with constraint wrappers</w:t>
      </w:r>
    </w:p>
    <w:p w14:paraId="4EFA9417" w14:textId="77777777" w:rsidR="00C628BD" w:rsidRPr="00C628BD" w:rsidRDefault="00C628BD" w:rsidP="00C628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4 — Develop safety cases and validation protocols</w:t>
      </w:r>
    </w:p>
    <w:p w14:paraId="7E100C12" w14:textId="77777777" w:rsidR="00C628BD" w:rsidRPr="00C628BD" w:rsidRDefault="00C628BD" w:rsidP="00C628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28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5 — Deploy into controlled operational environments</w:t>
      </w:r>
    </w:p>
    <w:p w14:paraId="48AC06F3" w14:textId="77777777" w:rsidR="00C628BD" w:rsidRPr="00C628BD" w:rsidRDefault="00C628BD" w:rsidP="00C628BD">
      <w:pPr>
        <w:pStyle w:val="Heading1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t>8. CONCLUSION</w:t>
      </w:r>
    </w:p>
    <w:p w14:paraId="0A936E39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This white paper introduces a novel, practical, and regulator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aligned architecture for deploying AI in safety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critical environments. By combining deterministic logic with constrained LLM reasoning and recency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 xml:space="preserve">weighted fact governance, the </w:t>
      </w:r>
      <w:proofErr w:type="spellStart"/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Cervenjak</w:t>
      </w:r>
      <w:proofErr w:type="spellEnd"/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Hybrid Reasoning Architecture provides a safe, traceable, and powerful foundation for the next generation of AI systems.</w:t>
      </w:r>
    </w:p>
    <w:p w14:paraId="54F8414B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This is not just a </w:t>
      </w:r>
      <w:proofErr w:type="gramStart"/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framework,</w:t>
      </w:r>
      <w:proofErr w:type="gramEnd"/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it is the beginning of a new discipline.</w:t>
      </w:r>
    </w:p>
    <w:p w14:paraId="52EDCA1D" w14:textId="77777777" w:rsidR="00C628BD" w:rsidRPr="00C628BD" w:rsidRDefault="00C628BD" w:rsidP="00C628BD">
      <w:pPr>
        <w:pStyle w:val="Heading1"/>
        <w:rPr>
          <w:rFonts w:eastAsia="Times New Roman"/>
          <w:lang w:eastAsia="en-GB"/>
        </w:rPr>
      </w:pPr>
      <w:r w:rsidRPr="00C628BD">
        <w:rPr>
          <w:rFonts w:eastAsia="Times New Roman"/>
          <w:lang w:eastAsia="en-GB"/>
        </w:rPr>
        <w:t>ABOUT THE AUTHOR</w:t>
      </w:r>
    </w:p>
    <w:p w14:paraId="076F9BA5" w14:textId="77777777" w:rsidR="00C628BD" w:rsidRPr="00C628BD" w:rsidRDefault="00C628BD" w:rsidP="00C628B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Timothy </w:t>
      </w:r>
      <w:proofErr w:type="spellStart"/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>Cervenjak</w:t>
      </w:r>
      <w:proofErr w:type="spellEnd"/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t xml:space="preserve"> is an executive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level technical leader with deep expertise in systems engineering, risk management, and safety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critical decision frameworks. His work bridges deterministic engineering principles with modern AI capabilities, defining new standards for safe, auditable, and high</w:t>
      </w:r>
      <w:r w:rsidRPr="00C628BD">
        <w:rPr>
          <w:rFonts w:ascii="Segoe UI" w:eastAsia="Times New Roman" w:hAnsi="Segoe UI" w:cs="Segoe UI"/>
          <w:kern w:val="0"/>
          <w:lang w:eastAsia="en-GB"/>
          <w14:ligatures w14:val="none"/>
        </w:rPr>
        <w:noBreakHyphen/>
        <w:t>assurance AI architectures.</w:t>
      </w:r>
    </w:p>
    <w:p w14:paraId="415C6FFF" w14:textId="77777777" w:rsidR="001508DB" w:rsidRPr="001508DB" w:rsidRDefault="001508DB" w:rsidP="00C628BD">
      <w:pPr>
        <w:rPr>
          <w:lang w:eastAsia="en-GB"/>
        </w:rPr>
      </w:pPr>
    </w:p>
    <w:p w14:paraId="4FFB7C62" w14:textId="77777777" w:rsidR="00424B58" w:rsidRDefault="00424B58" w:rsidP="001508DB">
      <w:pPr>
        <w:pStyle w:val="Title"/>
      </w:pPr>
    </w:p>
    <w:sectPr w:rsidR="00424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A66EA"/>
    <w:multiLevelType w:val="multilevel"/>
    <w:tmpl w:val="C62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E5E11"/>
    <w:multiLevelType w:val="multilevel"/>
    <w:tmpl w:val="1A80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15F12"/>
    <w:multiLevelType w:val="multilevel"/>
    <w:tmpl w:val="E354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3464B"/>
    <w:multiLevelType w:val="multilevel"/>
    <w:tmpl w:val="BF5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54DEA"/>
    <w:multiLevelType w:val="multilevel"/>
    <w:tmpl w:val="826A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72D84"/>
    <w:multiLevelType w:val="multilevel"/>
    <w:tmpl w:val="B154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B4053"/>
    <w:multiLevelType w:val="multilevel"/>
    <w:tmpl w:val="E864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4624F"/>
    <w:multiLevelType w:val="multilevel"/>
    <w:tmpl w:val="60A0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A62D2"/>
    <w:multiLevelType w:val="multilevel"/>
    <w:tmpl w:val="974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33F38"/>
    <w:multiLevelType w:val="multilevel"/>
    <w:tmpl w:val="0DF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85073"/>
    <w:multiLevelType w:val="multilevel"/>
    <w:tmpl w:val="2F54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9658F"/>
    <w:multiLevelType w:val="multilevel"/>
    <w:tmpl w:val="D8A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270570">
    <w:abstractNumId w:val="9"/>
  </w:num>
  <w:num w:numId="2" w16cid:durableId="2007509809">
    <w:abstractNumId w:val="1"/>
  </w:num>
  <w:num w:numId="3" w16cid:durableId="355085622">
    <w:abstractNumId w:val="4"/>
  </w:num>
  <w:num w:numId="4" w16cid:durableId="857814429">
    <w:abstractNumId w:val="2"/>
  </w:num>
  <w:num w:numId="5" w16cid:durableId="1058699451">
    <w:abstractNumId w:val="10"/>
  </w:num>
  <w:num w:numId="6" w16cid:durableId="368409955">
    <w:abstractNumId w:val="7"/>
  </w:num>
  <w:num w:numId="7" w16cid:durableId="167135315">
    <w:abstractNumId w:val="0"/>
  </w:num>
  <w:num w:numId="8" w16cid:durableId="9337800">
    <w:abstractNumId w:val="6"/>
  </w:num>
  <w:num w:numId="9" w16cid:durableId="617026895">
    <w:abstractNumId w:val="11"/>
  </w:num>
  <w:num w:numId="10" w16cid:durableId="977105801">
    <w:abstractNumId w:val="8"/>
  </w:num>
  <w:num w:numId="11" w16cid:durableId="2033803415">
    <w:abstractNumId w:val="3"/>
  </w:num>
  <w:num w:numId="12" w16cid:durableId="2676606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F2"/>
    <w:rsid w:val="001508DB"/>
    <w:rsid w:val="001E6AF2"/>
    <w:rsid w:val="00424B58"/>
    <w:rsid w:val="00897225"/>
    <w:rsid w:val="00A36399"/>
    <w:rsid w:val="00C628BD"/>
    <w:rsid w:val="00CD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6DD2"/>
  <w15:chartTrackingRefBased/>
  <w15:docId w15:val="{5DDCD7FA-566C-F141-A9E7-CFA750A6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AF2"/>
    <w:rPr>
      <w:b/>
      <w:bCs/>
      <w:smallCaps/>
      <w:color w:val="0F4761" w:themeColor="accent1" w:themeShade="BF"/>
      <w:spacing w:val="5"/>
    </w:rPr>
  </w:style>
  <w:style w:type="paragraph" w:customStyle="1" w:styleId="ember-view">
    <w:name w:val="ember-view"/>
    <w:basedOn w:val="Normal"/>
    <w:rsid w:val="00C62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-space-pre">
    <w:name w:val="white-space-pre"/>
    <w:basedOn w:val="DefaultParagraphFont"/>
    <w:rsid w:val="00C628BD"/>
  </w:style>
  <w:style w:type="character" w:styleId="Strong">
    <w:name w:val="Strong"/>
    <w:basedOn w:val="DefaultParagraphFont"/>
    <w:uiPriority w:val="22"/>
    <w:qFormat/>
    <w:rsid w:val="00C628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9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6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980</Words>
  <Characters>5591</Characters>
  <Application>Microsoft Office Word</Application>
  <DocSecurity>0</DocSecurity>
  <Lines>46</Lines>
  <Paragraphs>13</Paragraphs>
  <ScaleCrop>false</ScaleCrop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Chan</dc:creator>
  <cp:keywords/>
  <dc:description/>
  <cp:lastModifiedBy>Sarah Chan</cp:lastModifiedBy>
  <cp:revision>3</cp:revision>
  <dcterms:created xsi:type="dcterms:W3CDTF">2026-02-25T02:43:00Z</dcterms:created>
  <dcterms:modified xsi:type="dcterms:W3CDTF">2026-02-25T02:46:00Z</dcterms:modified>
</cp:coreProperties>
</file>