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of a two-page report.</w:t>
      </w:r>
    </w:p>
    <w:p>
      <w:r>
        <w:br w:type="page"/>
      </w:r>
    </w:p>
    <w:p>
      <w:r>
        <w:t>Page 2 of a two-page report.</w:t>
      </w:r>
    </w:p>
    <w:sectPr>
      <w:pgSz w:w="11906" w:h="16838"/>
      <w:pgMar w:top="1440" w:right="1440" w:bottom="1440" w:left="1440" w:header="0" w:footer="0" w:gutter="0"/>
    </w:sectPr>
  </w:body>
</w:document>
</file>