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739D" w14:textId="77777777" w:rsidR="00E80ECF" w:rsidRDefault="001E3A1E">
      <w:pPr>
        <w:pStyle w:val="Heading1"/>
        <w:spacing w:before="160" w:after="60" w:line="312" w:lineRule="auto"/>
      </w:pPr>
      <w:r>
        <w:rPr>
          <w:rFonts w:ascii="Calibri" w:eastAsia="Calibri" w:hAnsi="Calibri" w:cs="Calibri"/>
          <w:color w:val="2B5797"/>
          <w:sz w:val="52"/>
          <w:szCs w:val="52"/>
        </w:rPr>
        <w:t>Cycle Count Documentation Bundle</w:t>
      </w:r>
    </w:p>
    <w:p w14:paraId="7FCFFFDC" w14:textId="77777777" w:rsidR="00E80ECF" w:rsidRDefault="001E3A1E">
      <w:pPr>
        <w:spacing w:before="60" w:after="120" w:line="360" w:lineRule="auto"/>
      </w:pPr>
      <w:r>
        <w:rPr>
          <w:rFonts w:ascii="Calibri" w:eastAsia="Calibri" w:hAnsi="Calibri" w:cs="Calibri"/>
          <w:color w:val="000000"/>
          <w:sz w:val="22"/>
          <w:szCs w:val="22"/>
        </w:rPr>
        <w:t>Knowledge Base Article Series — Warehouse Operations</w:t>
      </w:r>
    </w:p>
    <w:p w14:paraId="6997931B" w14:textId="77777777" w:rsidR="00E80ECF" w:rsidRDefault="001E3A1E">
      <w:pPr>
        <w:spacing w:before="60" w:after="120" w:line="360" w:lineRule="auto"/>
      </w:pPr>
      <w:r>
        <w:rPr>
          <w:rFonts w:ascii="Calibri" w:eastAsia="Calibri" w:hAnsi="Calibri" w:cs="Calibri"/>
          <w:color w:val="000000"/>
          <w:sz w:val="22"/>
          <w:szCs w:val="22"/>
        </w:rPr>
        <w:t>Prepared by: Warehouse Operations Team</w:t>
      </w:r>
    </w:p>
    <w:p w14:paraId="76F35A22" w14:textId="77777777" w:rsidR="00E80ECF" w:rsidRDefault="001E3A1E">
      <w:pPr>
        <w:spacing w:before="60" w:after="120" w:line="360" w:lineRule="auto"/>
      </w:pPr>
      <w:r>
        <w:rPr>
          <w:rFonts w:ascii="Calibri" w:eastAsia="Calibri" w:hAnsi="Calibri" w:cs="Calibri"/>
          <w:color w:val="000000"/>
          <w:sz w:val="22"/>
          <w:szCs w:val="22"/>
        </w:rPr>
        <w:t>Classification: Internal — All Warehouse Staff</w:t>
      </w:r>
    </w:p>
    <w:p w14:paraId="70D5B6B2" w14:textId="77777777" w:rsidR="00E80ECF" w:rsidRDefault="001E3A1E">
      <w:pPr>
        <w:pStyle w:val="Heading2"/>
        <w:spacing w:before="360" w:after="120" w:line="312" w:lineRule="auto"/>
      </w:pPr>
      <w:r>
        <w:rPr>
          <w:rFonts w:ascii="Calibri" w:eastAsia="Calibri" w:hAnsi="Calibri" w:cs="Calibri"/>
          <w:color w:val="1A1A1A"/>
        </w:rPr>
        <w:t>1. Document Control &amp; Metadata</w:t>
      </w:r>
    </w:p>
    <w:p w14:paraId="51CEBDAE" w14:textId="77777777" w:rsidR="00E80ECF" w:rsidRDefault="00E80EC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E80ECF" w14:paraId="447DE824" w14:textId="77777777">
        <w:tblPrEx>
          <w:tblCellMar>
            <w:top w:w="0" w:type="dxa"/>
            <w:bottom w:w="0" w:type="dxa"/>
          </w:tblCellMar>
        </w:tblPrEx>
        <w:trPr>
          <w:tblHeader/>
        </w:trPr>
        <w:tc>
          <w:tcPr>
            <w:tcW w:w="2500" w:type="pct"/>
            <w:shd w:val="clear" w:color="auto" w:fill="F5F5F5"/>
            <w:tcMar>
              <w:top w:w="90" w:type="dxa"/>
              <w:left w:w="120" w:type="dxa"/>
              <w:bottom w:w="90" w:type="dxa"/>
              <w:right w:w="120" w:type="dxa"/>
            </w:tcMar>
          </w:tcPr>
          <w:p w14:paraId="034F8F29" w14:textId="77777777" w:rsidR="00E80ECF" w:rsidRDefault="001E3A1E">
            <w:r>
              <w:rPr>
                <w:rFonts w:ascii="Calibri" w:eastAsia="Calibri" w:hAnsi="Calibri" w:cs="Calibri"/>
                <w:b/>
                <w:bCs/>
                <w:color w:val="000000"/>
                <w:sz w:val="22"/>
                <w:szCs w:val="22"/>
              </w:rPr>
              <w:t>KB Article ID</w:t>
            </w:r>
          </w:p>
        </w:tc>
        <w:tc>
          <w:tcPr>
            <w:tcW w:w="2500" w:type="pct"/>
            <w:shd w:val="clear" w:color="auto" w:fill="F5F5F5"/>
            <w:tcMar>
              <w:top w:w="90" w:type="dxa"/>
              <w:left w:w="120" w:type="dxa"/>
              <w:bottom w:w="90" w:type="dxa"/>
              <w:right w:w="120" w:type="dxa"/>
            </w:tcMar>
          </w:tcPr>
          <w:p w14:paraId="1E33CE4B" w14:textId="77777777" w:rsidR="00E80ECF" w:rsidRDefault="001E3A1E">
            <w:r>
              <w:rPr>
                <w:rFonts w:ascii="Calibri" w:eastAsia="Calibri" w:hAnsi="Calibri" w:cs="Calibri"/>
                <w:b/>
                <w:bCs/>
                <w:color w:val="000000"/>
                <w:sz w:val="22"/>
                <w:szCs w:val="22"/>
              </w:rPr>
              <w:t>KB-WH-CC-001</w:t>
            </w:r>
          </w:p>
        </w:tc>
      </w:tr>
      <w:tr w:rsidR="00E80ECF" w14:paraId="63C25C14" w14:textId="77777777">
        <w:tblPrEx>
          <w:tblCellMar>
            <w:top w:w="0" w:type="dxa"/>
            <w:bottom w:w="0" w:type="dxa"/>
          </w:tblCellMar>
        </w:tblPrEx>
        <w:tc>
          <w:tcPr>
            <w:tcW w:w="2500" w:type="pct"/>
            <w:shd w:val="clear" w:color="auto" w:fill="F5F5F5"/>
            <w:tcMar>
              <w:top w:w="90" w:type="dxa"/>
              <w:left w:w="120" w:type="dxa"/>
              <w:bottom w:w="90" w:type="dxa"/>
              <w:right w:w="120" w:type="dxa"/>
            </w:tcMar>
          </w:tcPr>
          <w:p w14:paraId="2D3F9634" w14:textId="77777777" w:rsidR="00E80ECF" w:rsidRDefault="001E3A1E">
            <w:r>
              <w:rPr>
                <w:rFonts w:ascii="Calibri" w:eastAsia="Calibri" w:hAnsi="Calibri" w:cs="Calibri"/>
                <w:b/>
                <w:bCs/>
                <w:color w:val="000000"/>
                <w:sz w:val="22"/>
                <w:szCs w:val="22"/>
              </w:rPr>
              <w:t>Title</w:t>
            </w:r>
          </w:p>
        </w:tc>
        <w:tc>
          <w:tcPr>
            <w:tcW w:w="2500" w:type="pct"/>
            <w:shd w:val="clear" w:color="auto" w:fill="F5F5F5"/>
            <w:tcMar>
              <w:top w:w="90" w:type="dxa"/>
              <w:left w:w="120" w:type="dxa"/>
              <w:bottom w:w="90" w:type="dxa"/>
              <w:right w:w="120" w:type="dxa"/>
            </w:tcMar>
          </w:tcPr>
          <w:p w14:paraId="7B721CA8" w14:textId="77777777" w:rsidR="00E80ECF" w:rsidRDefault="001E3A1E">
            <w:r>
              <w:rPr>
                <w:rFonts w:ascii="Calibri" w:eastAsia="Calibri" w:hAnsi="Calibri" w:cs="Calibri"/>
                <w:b/>
                <w:bCs/>
                <w:color w:val="000000"/>
                <w:sz w:val="22"/>
                <w:szCs w:val="22"/>
              </w:rPr>
              <w:t>Cycle Count Documentation Bundle</w:t>
            </w:r>
          </w:p>
        </w:tc>
      </w:tr>
      <w:tr w:rsidR="00E80ECF" w14:paraId="66BE2B5E" w14:textId="77777777">
        <w:tblPrEx>
          <w:tblCellMar>
            <w:top w:w="0" w:type="dxa"/>
            <w:bottom w:w="0" w:type="dxa"/>
          </w:tblCellMar>
        </w:tblPrEx>
        <w:tc>
          <w:tcPr>
            <w:tcW w:w="2500" w:type="pct"/>
            <w:shd w:val="clear" w:color="auto" w:fill="F5F5F5"/>
            <w:tcMar>
              <w:top w:w="90" w:type="dxa"/>
              <w:left w:w="120" w:type="dxa"/>
              <w:bottom w:w="90" w:type="dxa"/>
              <w:right w:w="120" w:type="dxa"/>
            </w:tcMar>
          </w:tcPr>
          <w:p w14:paraId="32535FA1" w14:textId="77777777" w:rsidR="00E80ECF" w:rsidRDefault="001E3A1E">
            <w:r>
              <w:rPr>
                <w:rFonts w:ascii="Calibri" w:eastAsia="Calibri" w:hAnsi="Calibri" w:cs="Calibri"/>
                <w:b/>
                <w:bCs/>
                <w:color w:val="000000"/>
                <w:sz w:val="22"/>
                <w:szCs w:val="22"/>
              </w:rPr>
              <w:t>Version</w:t>
            </w:r>
          </w:p>
        </w:tc>
        <w:tc>
          <w:tcPr>
            <w:tcW w:w="2500" w:type="pct"/>
            <w:shd w:val="clear" w:color="auto" w:fill="F5F5F5"/>
            <w:tcMar>
              <w:top w:w="90" w:type="dxa"/>
              <w:left w:w="120" w:type="dxa"/>
              <w:bottom w:w="90" w:type="dxa"/>
              <w:right w:w="120" w:type="dxa"/>
            </w:tcMar>
          </w:tcPr>
          <w:p w14:paraId="438880B3" w14:textId="77777777" w:rsidR="00E80ECF" w:rsidRDefault="001E3A1E">
            <w:r>
              <w:rPr>
                <w:rFonts w:ascii="Calibri" w:eastAsia="Calibri" w:hAnsi="Calibri" w:cs="Calibri"/>
                <w:b/>
                <w:bCs/>
                <w:color w:val="000000"/>
                <w:sz w:val="22"/>
                <w:szCs w:val="22"/>
              </w:rPr>
              <w:t>2.1</w:t>
            </w:r>
          </w:p>
        </w:tc>
      </w:tr>
      <w:tr w:rsidR="00E80ECF" w14:paraId="0BF547E2" w14:textId="77777777">
        <w:tblPrEx>
          <w:tblCellMar>
            <w:top w:w="0" w:type="dxa"/>
            <w:bottom w:w="0" w:type="dxa"/>
          </w:tblCellMar>
        </w:tblPrEx>
        <w:tc>
          <w:tcPr>
            <w:tcW w:w="2500" w:type="pct"/>
            <w:shd w:val="clear" w:color="auto" w:fill="F5F5F5"/>
            <w:tcMar>
              <w:top w:w="90" w:type="dxa"/>
              <w:left w:w="120" w:type="dxa"/>
              <w:bottom w:w="90" w:type="dxa"/>
              <w:right w:w="120" w:type="dxa"/>
            </w:tcMar>
          </w:tcPr>
          <w:p w14:paraId="289294E9" w14:textId="77777777" w:rsidR="00E80ECF" w:rsidRDefault="001E3A1E">
            <w:r>
              <w:rPr>
                <w:rFonts w:ascii="Calibri" w:eastAsia="Calibri" w:hAnsi="Calibri" w:cs="Calibri"/>
                <w:b/>
                <w:bCs/>
                <w:color w:val="000000"/>
                <w:sz w:val="22"/>
                <w:szCs w:val="22"/>
              </w:rPr>
              <w:t>Effective Date</w:t>
            </w:r>
          </w:p>
        </w:tc>
        <w:tc>
          <w:tcPr>
            <w:tcW w:w="2500" w:type="pct"/>
            <w:shd w:val="clear" w:color="auto" w:fill="F5F5F5"/>
            <w:tcMar>
              <w:top w:w="90" w:type="dxa"/>
              <w:left w:w="120" w:type="dxa"/>
              <w:bottom w:w="90" w:type="dxa"/>
              <w:right w:w="120" w:type="dxa"/>
            </w:tcMar>
          </w:tcPr>
          <w:p w14:paraId="1A67675E" w14:textId="77777777" w:rsidR="00E80ECF" w:rsidRDefault="001E3A1E">
            <w:r>
              <w:rPr>
                <w:rFonts w:ascii="Calibri" w:eastAsia="Calibri" w:hAnsi="Calibri" w:cs="Calibri"/>
                <w:b/>
                <w:bCs/>
                <w:color w:val="000000"/>
                <w:sz w:val="22"/>
                <w:szCs w:val="22"/>
              </w:rPr>
              <w:t>April 15, 2026</w:t>
            </w:r>
          </w:p>
        </w:tc>
      </w:tr>
      <w:tr w:rsidR="00E80ECF" w14:paraId="5290C6D6" w14:textId="77777777">
        <w:tblPrEx>
          <w:tblCellMar>
            <w:top w:w="0" w:type="dxa"/>
            <w:bottom w:w="0" w:type="dxa"/>
          </w:tblCellMar>
        </w:tblPrEx>
        <w:tc>
          <w:tcPr>
            <w:tcW w:w="2500" w:type="pct"/>
            <w:shd w:val="clear" w:color="auto" w:fill="F5F5F5"/>
            <w:tcMar>
              <w:top w:w="90" w:type="dxa"/>
              <w:left w:w="120" w:type="dxa"/>
              <w:bottom w:w="90" w:type="dxa"/>
              <w:right w:w="120" w:type="dxa"/>
            </w:tcMar>
          </w:tcPr>
          <w:p w14:paraId="5BD36E8F" w14:textId="77777777" w:rsidR="00E80ECF" w:rsidRDefault="001E3A1E">
            <w:r>
              <w:rPr>
                <w:rFonts w:ascii="Calibri" w:eastAsia="Calibri" w:hAnsi="Calibri" w:cs="Calibri"/>
                <w:b/>
                <w:bCs/>
                <w:color w:val="000000"/>
                <w:sz w:val="22"/>
                <w:szCs w:val="22"/>
              </w:rPr>
              <w:t>Owner</w:t>
            </w:r>
          </w:p>
        </w:tc>
        <w:tc>
          <w:tcPr>
            <w:tcW w:w="2500" w:type="pct"/>
            <w:shd w:val="clear" w:color="auto" w:fill="F5F5F5"/>
            <w:tcMar>
              <w:top w:w="90" w:type="dxa"/>
              <w:left w:w="120" w:type="dxa"/>
              <w:bottom w:w="90" w:type="dxa"/>
              <w:right w:w="120" w:type="dxa"/>
            </w:tcMar>
          </w:tcPr>
          <w:p w14:paraId="59454C66" w14:textId="77777777" w:rsidR="00E80ECF" w:rsidRDefault="001E3A1E">
            <w:r>
              <w:rPr>
                <w:rFonts w:ascii="Calibri" w:eastAsia="Calibri" w:hAnsi="Calibri" w:cs="Calibri"/>
                <w:b/>
                <w:bCs/>
                <w:color w:val="000000"/>
                <w:sz w:val="22"/>
                <w:szCs w:val="22"/>
              </w:rPr>
              <w:t>Warehouse Operations Team</w:t>
            </w:r>
          </w:p>
        </w:tc>
      </w:tr>
      <w:tr w:rsidR="00E80ECF" w14:paraId="787C1390" w14:textId="77777777">
        <w:tblPrEx>
          <w:tblCellMar>
            <w:top w:w="0" w:type="dxa"/>
            <w:bottom w:w="0" w:type="dxa"/>
          </w:tblCellMar>
        </w:tblPrEx>
        <w:tc>
          <w:tcPr>
            <w:tcW w:w="2500" w:type="pct"/>
            <w:shd w:val="clear" w:color="auto" w:fill="F5F5F5"/>
            <w:tcMar>
              <w:top w:w="90" w:type="dxa"/>
              <w:left w:w="120" w:type="dxa"/>
              <w:bottom w:w="90" w:type="dxa"/>
              <w:right w:w="120" w:type="dxa"/>
            </w:tcMar>
          </w:tcPr>
          <w:p w14:paraId="1728DB28" w14:textId="77777777" w:rsidR="00E80ECF" w:rsidRDefault="001E3A1E">
            <w:r>
              <w:rPr>
                <w:rFonts w:ascii="Calibri" w:eastAsia="Calibri" w:hAnsi="Calibri" w:cs="Calibri"/>
                <w:b/>
                <w:bCs/>
                <w:color w:val="000000"/>
                <w:sz w:val="22"/>
                <w:szCs w:val="22"/>
              </w:rPr>
              <w:t>Review Cycle</w:t>
            </w:r>
          </w:p>
        </w:tc>
        <w:tc>
          <w:tcPr>
            <w:tcW w:w="2500" w:type="pct"/>
            <w:shd w:val="clear" w:color="auto" w:fill="F5F5F5"/>
            <w:tcMar>
              <w:top w:w="90" w:type="dxa"/>
              <w:left w:w="120" w:type="dxa"/>
              <w:bottom w:w="90" w:type="dxa"/>
              <w:right w:w="120" w:type="dxa"/>
            </w:tcMar>
          </w:tcPr>
          <w:p w14:paraId="156C5816" w14:textId="77777777" w:rsidR="00E80ECF" w:rsidRDefault="001E3A1E">
            <w:r>
              <w:rPr>
                <w:rFonts w:ascii="Calibri" w:eastAsia="Calibri" w:hAnsi="Calibri" w:cs="Calibri"/>
                <w:b/>
                <w:bCs/>
                <w:color w:val="000000"/>
                <w:sz w:val="22"/>
                <w:szCs w:val="22"/>
              </w:rPr>
              <w:t>Quarterly</w:t>
            </w:r>
          </w:p>
        </w:tc>
      </w:tr>
      <w:tr w:rsidR="00E80ECF" w14:paraId="76A32CD9" w14:textId="77777777">
        <w:tblPrEx>
          <w:tblCellMar>
            <w:top w:w="0" w:type="dxa"/>
            <w:bottom w:w="0" w:type="dxa"/>
          </w:tblCellMar>
        </w:tblPrEx>
        <w:tc>
          <w:tcPr>
            <w:tcW w:w="2500" w:type="pct"/>
            <w:shd w:val="clear" w:color="auto" w:fill="F5F5F5"/>
            <w:tcMar>
              <w:top w:w="90" w:type="dxa"/>
              <w:left w:w="120" w:type="dxa"/>
              <w:bottom w:w="90" w:type="dxa"/>
              <w:right w:w="120" w:type="dxa"/>
            </w:tcMar>
          </w:tcPr>
          <w:p w14:paraId="4B0777C5" w14:textId="77777777" w:rsidR="00E80ECF" w:rsidRDefault="001E3A1E">
            <w:r>
              <w:rPr>
                <w:rFonts w:ascii="Calibri" w:eastAsia="Calibri" w:hAnsi="Calibri" w:cs="Calibri"/>
                <w:b/>
                <w:bCs/>
                <w:color w:val="000000"/>
                <w:sz w:val="22"/>
                <w:szCs w:val="22"/>
              </w:rPr>
              <w:t>Next Review Date</w:t>
            </w:r>
          </w:p>
        </w:tc>
        <w:tc>
          <w:tcPr>
            <w:tcW w:w="2500" w:type="pct"/>
            <w:shd w:val="clear" w:color="auto" w:fill="F5F5F5"/>
            <w:tcMar>
              <w:top w:w="90" w:type="dxa"/>
              <w:left w:w="120" w:type="dxa"/>
              <w:bottom w:w="90" w:type="dxa"/>
              <w:right w:w="120" w:type="dxa"/>
            </w:tcMar>
          </w:tcPr>
          <w:p w14:paraId="788A8F2A" w14:textId="77777777" w:rsidR="00E80ECF" w:rsidRDefault="001E3A1E">
            <w:r>
              <w:rPr>
                <w:rFonts w:ascii="Calibri" w:eastAsia="Calibri" w:hAnsi="Calibri" w:cs="Calibri"/>
                <w:b/>
                <w:bCs/>
                <w:color w:val="000000"/>
                <w:sz w:val="22"/>
                <w:szCs w:val="22"/>
              </w:rPr>
              <w:t>July 15, 2026</w:t>
            </w:r>
          </w:p>
        </w:tc>
      </w:tr>
      <w:tr w:rsidR="00E80ECF" w14:paraId="2C60E434" w14:textId="77777777">
        <w:tblPrEx>
          <w:tblCellMar>
            <w:top w:w="0" w:type="dxa"/>
            <w:bottom w:w="0" w:type="dxa"/>
          </w:tblCellMar>
        </w:tblPrEx>
        <w:tc>
          <w:tcPr>
            <w:tcW w:w="2500" w:type="pct"/>
            <w:shd w:val="clear" w:color="auto" w:fill="F5F5F5"/>
            <w:tcMar>
              <w:top w:w="90" w:type="dxa"/>
              <w:left w:w="120" w:type="dxa"/>
              <w:bottom w:w="90" w:type="dxa"/>
              <w:right w:w="120" w:type="dxa"/>
            </w:tcMar>
          </w:tcPr>
          <w:p w14:paraId="6CFC84EE" w14:textId="77777777" w:rsidR="00E80ECF" w:rsidRDefault="001E3A1E">
            <w:r>
              <w:rPr>
                <w:rFonts w:ascii="Calibri" w:eastAsia="Calibri" w:hAnsi="Calibri" w:cs="Calibri"/>
                <w:b/>
                <w:bCs/>
                <w:color w:val="000000"/>
                <w:sz w:val="22"/>
                <w:szCs w:val="22"/>
              </w:rPr>
              <w:t>Classification</w:t>
            </w:r>
          </w:p>
        </w:tc>
        <w:tc>
          <w:tcPr>
            <w:tcW w:w="2500" w:type="pct"/>
            <w:shd w:val="clear" w:color="auto" w:fill="F5F5F5"/>
            <w:tcMar>
              <w:top w:w="90" w:type="dxa"/>
              <w:left w:w="120" w:type="dxa"/>
              <w:bottom w:w="90" w:type="dxa"/>
              <w:right w:w="120" w:type="dxa"/>
            </w:tcMar>
          </w:tcPr>
          <w:p w14:paraId="2E84814B" w14:textId="77777777" w:rsidR="00E80ECF" w:rsidRDefault="001E3A1E">
            <w:r>
              <w:rPr>
                <w:rFonts w:ascii="Calibri" w:eastAsia="Calibri" w:hAnsi="Calibri" w:cs="Calibri"/>
                <w:b/>
                <w:bCs/>
                <w:color w:val="000000"/>
                <w:sz w:val="22"/>
                <w:szCs w:val="22"/>
              </w:rPr>
              <w:t>Internal — All Warehouse Staff</w:t>
            </w:r>
          </w:p>
        </w:tc>
      </w:tr>
      <w:tr w:rsidR="00E80ECF" w14:paraId="6DB2C50A" w14:textId="77777777">
        <w:tblPrEx>
          <w:tblCellMar>
            <w:top w:w="0" w:type="dxa"/>
            <w:bottom w:w="0" w:type="dxa"/>
          </w:tblCellMar>
        </w:tblPrEx>
        <w:tc>
          <w:tcPr>
            <w:tcW w:w="2500" w:type="pct"/>
            <w:shd w:val="clear" w:color="auto" w:fill="F5F5F5"/>
            <w:tcMar>
              <w:top w:w="90" w:type="dxa"/>
              <w:left w:w="120" w:type="dxa"/>
              <w:bottom w:w="90" w:type="dxa"/>
              <w:right w:w="120" w:type="dxa"/>
            </w:tcMar>
          </w:tcPr>
          <w:p w14:paraId="1C1F5D15" w14:textId="77777777" w:rsidR="00E80ECF" w:rsidRDefault="001E3A1E">
            <w:r>
              <w:rPr>
                <w:rFonts w:ascii="Calibri" w:eastAsia="Calibri" w:hAnsi="Calibri" w:cs="Calibri"/>
                <w:b/>
                <w:bCs/>
                <w:color w:val="000000"/>
                <w:sz w:val="22"/>
                <w:szCs w:val="22"/>
              </w:rPr>
              <w:t>Distribution</w:t>
            </w:r>
          </w:p>
        </w:tc>
        <w:tc>
          <w:tcPr>
            <w:tcW w:w="2500" w:type="pct"/>
            <w:shd w:val="clear" w:color="auto" w:fill="F5F5F5"/>
            <w:tcMar>
              <w:top w:w="90" w:type="dxa"/>
              <w:left w:w="120" w:type="dxa"/>
              <w:bottom w:w="90" w:type="dxa"/>
              <w:right w:w="120" w:type="dxa"/>
            </w:tcMar>
          </w:tcPr>
          <w:p w14:paraId="7A42BF53" w14:textId="77777777" w:rsidR="00E80ECF" w:rsidRDefault="001E3A1E">
            <w:r>
              <w:rPr>
                <w:rFonts w:ascii="Calibri" w:eastAsia="Calibri" w:hAnsi="Calibri" w:cs="Calibri"/>
                <w:b/>
                <w:bCs/>
                <w:color w:val="000000"/>
                <w:sz w:val="22"/>
                <w:szCs w:val="22"/>
              </w:rPr>
              <w:t>Warehouse Associates, Team Leads, Supervisors, Operations Managers</w:t>
            </w:r>
          </w:p>
        </w:tc>
      </w:tr>
    </w:tbl>
    <w:p w14:paraId="7E3E146E" w14:textId="77777777" w:rsidR="00E80ECF" w:rsidRDefault="00E80ECF">
      <w:pPr>
        <w:spacing w:after="200"/>
      </w:pPr>
    </w:p>
    <w:p w14:paraId="2EA2AD48" w14:textId="77777777" w:rsidR="00E80ECF" w:rsidRDefault="001E3A1E">
      <w:pPr>
        <w:pStyle w:val="Heading3"/>
        <w:spacing w:before="240" w:after="120" w:line="312" w:lineRule="auto"/>
      </w:pPr>
      <w:r>
        <w:rPr>
          <w:rFonts w:ascii="Calibri" w:eastAsia="Calibri" w:hAnsi="Calibri" w:cs="Calibri"/>
          <w:color w:val="1A1A1A"/>
          <w:sz w:val="28"/>
          <w:szCs w:val="28"/>
        </w:rPr>
        <w:t>Revision History</w:t>
      </w:r>
    </w:p>
    <w:p w14:paraId="31DE7D99" w14:textId="77777777" w:rsidR="00E80ECF" w:rsidRDefault="00E80EC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938"/>
        <w:gridCol w:w="1227"/>
        <w:gridCol w:w="974"/>
        <w:gridCol w:w="6211"/>
      </w:tblGrid>
      <w:tr w:rsidR="00E80ECF" w14:paraId="63A50854" w14:textId="77777777">
        <w:tblPrEx>
          <w:tblCellMar>
            <w:top w:w="0" w:type="dxa"/>
            <w:bottom w:w="0" w:type="dxa"/>
          </w:tblCellMar>
        </w:tblPrEx>
        <w:trPr>
          <w:tblHeader/>
        </w:trPr>
        <w:tc>
          <w:tcPr>
            <w:tcW w:w="450" w:type="pct"/>
            <w:shd w:val="clear" w:color="auto" w:fill="E8EEF7"/>
            <w:tcMar>
              <w:top w:w="90" w:type="dxa"/>
              <w:left w:w="120" w:type="dxa"/>
              <w:bottom w:w="90" w:type="dxa"/>
              <w:right w:w="120" w:type="dxa"/>
            </w:tcMar>
          </w:tcPr>
          <w:p w14:paraId="3F851346" w14:textId="77777777" w:rsidR="00E80ECF" w:rsidRDefault="001E3A1E">
            <w:r>
              <w:rPr>
                <w:rFonts w:ascii="Calibri" w:eastAsia="Calibri" w:hAnsi="Calibri" w:cs="Calibri"/>
                <w:b/>
                <w:bCs/>
                <w:color w:val="000000"/>
                <w:sz w:val="22"/>
                <w:szCs w:val="22"/>
              </w:rPr>
              <w:t>Version</w:t>
            </w:r>
          </w:p>
        </w:tc>
        <w:tc>
          <w:tcPr>
            <w:tcW w:w="650" w:type="pct"/>
            <w:shd w:val="clear" w:color="auto" w:fill="E8EEF7"/>
            <w:tcMar>
              <w:top w:w="90" w:type="dxa"/>
              <w:left w:w="120" w:type="dxa"/>
              <w:bottom w:w="90" w:type="dxa"/>
              <w:right w:w="120" w:type="dxa"/>
            </w:tcMar>
          </w:tcPr>
          <w:p w14:paraId="6F414336" w14:textId="77777777" w:rsidR="00E80ECF" w:rsidRDefault="001E3A1E">
            <w:r>
              <w:rPr>
                <w:rFonts w:ascii="Calibri" w:eastAsia="Calibri" w:hAnsi="Calibri" w:cs="Calibri"/>
                <w:b/>
                <w:bCs/>
                <w:color w:val="000000"/>
                <w:sz w:val="22"/>
                <w:szCs w:val="22"/>
              </w:rPr>
              <w:t>Date</w:t>
            </w:r>
          </w:p>
        </w:tc>
        <w:tc>
          <w:tcPr>
            <w:tcW w:w="550" w:type="pct"/>
            <w:shd w:val="clear" w:color="auto" w:fill="E8EEF7"/>
            <w:tcMar>
              <w:top w:w="90" w:type="dxa"/>
              <w:left w:w="120" w:type="dxa"/>
              <w:bottom w:w="90" w:type="dxa"/>
              <w:right w:w="120" w:type="dxa"/>
            </w:tcMar>
          </w:tcPr>
          <w:p w14:paraId="35BC6634" w14:textId="77777777" w:rsidR="00E80ECF" w:rsidRDefault="001E3A1E">
            <w:r>
              <w:rPr>
                <w:rFonts w:ascii="Calibri" w:eastAsia="Calibri" w:hAnsi="Calibri" w:cs="Calibri"/>
                <w:b/>
                <w:bCs/>
                <w:color w:val="000000"/>
                <w:sz w:val="22"/>
                <w:szCs w:val="22"/>
              </w:rPr>
              <w:t>Author</w:t>
            </w:r>
          </w:p>
        </w:tc>
        <w:tc>
          <w:tcPr>
            <w:tcW w:w="3350" w:type="pct"/>
            <w:shd w:val="clear" w:color="auto" w:fill="E8EEF7"/>
            <w:tcMar>
              <w:top w:w="90" w:type="dxa"/>
              <w:left w:w="120" w:type="dxa"/>
              <w:bottom w:w="90" w:type="dxa"/>
              <w:right w:w="120" w:type="dxa"/>
            </w:tcMar>
          </w:tcPr>
          <w:p w14:paraId="17A9AED6" w14:textId="77777777" w:rsidR="00E80ECF" w:rsidRDefault="001E3A1E">
            <w:r>
              <w:rPr>
                <w:rFonts w:ascii="Calibri" w:eastAsia="Calibri" w:hAnsi="Calibri" w:cs="Calibri"/>
                <w:b/>
                <w:bCs/>
                <w:color w:val="000000"/>
                <w:sz w:val="22"/>
                <w:szCs w:val="22"/>
              </w:rPr>
              <w:t>Change Summary</w:t>
            </w:r>
          </w:p>
        </w:tc>
      </w:tr>
      <w:tr w:rsidR="00E80ECF" w14:paraId="3B8D647A" w14:textId="77777777">
        <w:tblPrEx>
          <w:tblCellMar>
            <w:top w:w="0" w:type="dxa"/>
            <w:bottom w:w="0" w:type="dxa"/>
          </w:tblCellMar>
        </w:tblPrEx>
        <w:tc>
          <w:tcPr>
            <w:tcW w:w="450" w:type="pct"/>
            <w:tcMar>
              <w:top w:w="90" w:type="dxa"/>
              <w:left w:w="120" w:type="dxa"/>
              <w:bottom w:w="90" w:type="dxa"/>
              <w:right w:w="120" w:type="dxa"/>
            </w:tcMar>
          </w:tcPr>
          <w:p w14:paraId="4D3D6E62" w14:textId="77777777" w:rsidR="00E80ECF" w:rsidRDefault="001E3A1E">
            <w:r>
              <w:rPr>
                <w:rFonts w:ascii="Calibri" w:eastAsia="Calibri" w:hAnsi="Calibri" w:cs="Calibri"/>
                <w:color w:val="000000"/>
                <w:sz w:val="22"/>
                <w:szCs w:val="22"/>
              </w:rPr>
              <w:t>1.0</w:t>
            </w:r>
          </w:p>
        </w:tc>
        <w:tc>
          <w:tcPr>
            <w:tcW w:w="650" w:type="pct"/>
            <w:tcMar>
              <w:top w:w="90" w:type="dxa"/>
              <w:left w:w="120" w:type="dxa"/>
              <w:bottom w:w="90" w:type="dxa"/>
              <w:right w:w="120" w:type="dxa"/>
            </w:tcMar>
          </w:tcPr>
          <w:p w14:paraId="48C086B5" w14:textId="77777777" w:rsidR="00E80ECF" w:rsidRDefault="001E3A1E">
            <w:r>
              <w:rPr>
                <w:rFonts w:ascii="Calibri" w:eastAsia="Calibri" w:hAnsi="Calibri" w:cs="Calibri"/>
                <w:color w:val="000000"/>
                <w:sz w:val="22"/>
                <w:szCs w:val="22"/>
              </w:rPr>
              <w:t>June 10, 2025</w:t>
            </w:r>
          </w:p>
        </w:tc>
        <w:tc>
          <w:tcPr>
            <w:tcW w:w="550" w:type="pct"/>
            <w:tcMar>
              <w:top w:w="90" w:type="dxa"/>
              <w:left w:w="120" w:type="dxa"/>
              <w:bottom w:w="90" w:type="dxa"/>
              <w:right w:w="120" w:type="dxa"/>
            </w:tcMar>
          </w:tcPr>
          <w:p w14:paraId="4379336D" w14:textId="77777777" w:rsidR="007C272F" w:rsidRDefault="007C272F">
            <w:pPr>
              <w:rPr>
                <w:rFonts w:ascii="Calibri" w:eastAsia="Calibri" w:hAnsi="Calibri" w:cs="Calibri"/>
                <w:color w:val="000000"/>
                <w:sz w:val="22"/>
                <w:szCs w:val="22"/>
              </w:rPr>
            </w:pPr>
            <w:r>
              <w:rPr>
                <w:rFonts w:ascii="Calibri" w:eastAsia="Calibri" w:hAnsi="Calibri" w:cs="Calibri"/>
                <w:color w:val="000000"/>
                <w:sz w:val="22"/>
                <w:szCs w:val="22"/>
              </w:rPr>
              <w:t>T.</w:t>
            </w:r>
          </w:p>
          <w:p w14:paraId="1CFCB72E" w14:textId="32B777BC" w:rsidR="00E80ECF" w:rsidRDefault="007C272F">
            <w:r>
              <w:rPr>
                <w:rFonts w:ascii="Calibri" w:eastAsia="Calibri" w:hAnsi="Calibri" w:cs="Calibri"/>
                <w:color w:val="000000"/>
                <w:sz w:val="22"/>
                <w:szCs w:val="22"/>
              </w:rPr>
              <w:t>Hannah</w:t>
            </w:r>
          </w:p>
        </w:tc>
        <w:tc>
          <w:tcPr>
            <w:tcW w:w="3350" w:type="pct"/>
            <w:tcMar>
              <w:top w:w="90" w:type="dxa"/>
              <w:left w:w="120" w:type="dxa"/>
              <w:bottom w:w="90" w:type="dxa"/>
              <w:right w:w="120" w:type="dxa"/>
            </w:tcMar>
          </w:tcPr>
          <w:p w14:paraId="260C28FE" w14:textId="77777777" w:rsidR="00E80ECF" w:rsidRDefault="001E3A1E">
            <w:r>
              <w:rPr>
                <w:rFonts w:ascii="Calibri" w:eastAsia="Calibri" w:hAnsi="Calibri" w:cs="Calibri"/>
                <w:color w:val="000000"/>
                <w:sz w:val="22"/>
                <w:szCs w:val="22"/>
              </w:rPr>
              <w:t>Initial release — cycle count procedures and RF workflow documentation.</w:t>
            </w:r>
          </w:p>
        </w:tc>
      </w:tr>
      <w:tr w:rsidR="00E80ECF" w14:paraId="531E54E1" w14:textId="77777777">
        <w:tblPrEx>
          <w:tblCellMar>
            <w:top w:w="0" w:type="dxa"/>
            <w:bottom w:w="0" w:type="dxa"/>
          </w:tblCellMar>
        </w:tblPrEx>
        <w:tc>
          <w:tcPr>
            <w:tcW w:w="450" w:type="pct"/>
            <w:tcMar>
              <w:top w:w="90" w:type="dxa"/>
              <w:left w:w="120" w:type="dxa"/>
              <w:bottom w:w="90" w:type="dxa"/>
              <w:right w:w="120" w:type="dxa"/>
            </w:tcMar>
          </w:tcPr>
          <w:p w14:paraId="3A546BBF" w14:textId="77777777" w:rsidR="00E80ECF" w:rsidRDefault="001E3A1E">
            <w:r>
              <w:rPr>
                <w:rFonts w:ascii="Calibri" w:eastAsia="Calibri" w:hAnsi="Calibri" w:cs="Calibri"/>
                <w:color w:val="000000"/>
                <w:sz w:val="22"/>
                <w:szCs w:val="22"/>
              </w:rPr>
              <w:t>1.1</w:t>
            </w:r>
          </w:p>
        </w:tc>
        <w:tc>
          <w:tcPr>
            <w:tcW w:w="650" w:type="pct"/>
            <w:tcMar>
              <w:top w:w="90" w:type="dxa"/>
              <w:left w:w="120" w:type="dxa"/>
              <w:bottom w:w="90" w:type="dxa"/>
              <w:right w:w="120" w:type="dxa"/>
            </w:tcMar>
          </w:tcPr>
          <w:p w14:paraId="53B6468B" w14:textId="77777777" w:rsidR="00E80ECF" w:rsidRDefault="001E3A1E">
            <w:r>
              <w:rPr>
                <w:rFonts w:ascii="Calibri" w:eastAsia="Calibri" w:hAnsi="Calibri" w:cs="Calibri"/>
                <w:color w:val="000000"/>
                <w:sz w:val="22"/>
                <w:szCs w:val="22"/>
              </w:rPr>
              <w:t>September 3, 2025</w:t>
            </w:r>
          </w:p>
        </w:tc>
        <w:tc>
          <w:tcPr>
            <w:tcW w:w="550" w:type="pct"/>
            <w:tcMar>
              <w:top w:w="90" w:type="dxa"/>
              <w:left w:w="120" w:type="dxa"/>
              <w:bottom w:w="90" w:type="dxa"/>
              <w:right w:w="120" w:type="dxa"/>
            </w:tcMar>
          </w:tcPr>
          <w:p w14:paraId="06F07867" w14:textId="77777777" w:rsidR="00E80ECF" w:rsidRDefault="007C272F">
            <w:pPr>
              <w:rPr>
                <w:rFonts w:ascii="Calibri" w:eastAsia="Calibri" w:hAnsi="Calibri" w:cs="Calibri"/>
                <w:color w:val="000000"/>
                <w:sz w:val="22"/>
                <w:szCs w:val="22"/>
              </w:rPr>
            </w:pPr>
            <w:r>
              <w:rPr>
                <w:rFonts w:ascii="Calibri" w:eastAsia="Calibri" w:hAnsi="Calibri" w:cs="Calibri"/>
                <w:color w:val="000000"/>
                <w:sz w:val="22"/>
                <w:szCs w:val="22"/>
              </w:rPr>
              <w:t>T</w:t>
            </w:r>
            <w:r w:rsidR="001E3A1E">
              <w:rPr>
                <w:rFonts w:ascii="Calibri" w:eastAsia="Calibri" w:hAnsi="Calibri" w:cs="Calibri"/>
                <w:color w:val="000000"/>
                <w:sz w:val="22"/>
                <w:szCs w:val="22"/>
              </w:rPr>
              <w:t>.</w:t>
            </w:r>
          </w:p>
          <w:p w14:paraId="12BD1944" w14:textId="76208FAC" w:rsidR="007C272F" w:rsidRPr="007C272F" w:rsidRDefault="007C272F">
            <w:pPr>
              <w:rPr>
                <w:rFonts w:ascii="Calibri" w:hAnsi="Calibri" w:cs="Calibri"/>
                <w:sz w:val="22"/>
                <w:szCs w:val="22"/>
              </w:rPr>
            </w:pPr>
            <w:r w:rsidRPr="007C272F">
              <w:rPr>
                <w:rFonts w:ascii="Calibri" w:hAnsi="Calibri" w:cs="Calibri"/>
                <w:sz w:val="22"/>
                <w:szCs w:val="22"/>
              </w:rPr>
              <w:t>Hannah</w:t>
            </w:r>
          </w:p>
        </w:tc>
        <w:tc>
          <w:tcPr>
            <w:tcW w:w="3350" w:type="pct"/>
            <w:tcMar>
              <w:top w:w="90" w:type="dxa"/>
              <w:left w:w="120" w:type="dxa"/>
              <w:bottom w:w="90" w:type="dxa"/>
              <w:right w:w="120" w:type="dxa"/>
            </w:tcMar>
          </w:tcPr>
          <w:p w14:paraId="7B7F0637" w14:textId="77777777" w:rsidR="00E80ECF" w:rsidRDefault="001E3A1E">
            <w:r>
              <w:rPr>
                <w:rFonts w:ascii="Calibri" w:eastAsia="Calibri" w:hAnsi="Calibri" w:cs="Calibri"/>
                <w:color w:val="000000"/>
                <w:sz w:val="22"/>
                <w:szCs w:val="22"/>
              </w:rPr>
              <w:t>Added discrepancy investigation checklist and variance threshold table. Incorporated feedback from Q3 operations review.</w:t>
            </w:r>
          </w:p>
        </w:tc>
      </w:tr>
      <w:tr w:rsidR="00E80ECF" w14:paraId="2AAF589D" w14:textId="77777777">
        <w:tblPrEx>
          <w:tblCellMar>
            <w:top w:w="0" w:type="dxa"/>
            <w:bottom w:w="0" w:type="dxa"/>
          </w:tblCellMar>
        </w:tblPrEx>
        <w:tc>
          <w:tcPr>
            <w:tcW w:w="450" w:type="pct"/>
            <w:tcMar>
              <w:top w:w="90" w:type="dxa"/>
              <w:left w:w="120" w:type="dxa"/>
              <w:bottom w:w="90" w:type="dxa"/>
              <w:right w:w="120" w:type="dxa"/>
            </w:tcMar>
          </w:tcPr>
          <w:p w14:paraId="4DAB20F7" w14:textId="77777777" w:rsidR="00E80ECF" w:rsidRDefault="001E3A1E">
            <w:r>
              <w:rPr>
                <w:rFonts w:ascii="Calibri" w:eastAsia="Calibri" w:hAnsi="Calibri" w:cs="Calibri"/>
                <w:color w:val="000000"/>
                <w:sz w:val="22"/>
                <w:szCs w:val="22"/>
              </w:rPr>
              <w:t>2.0</w:t>
            </w:r>
          </w:p>
        </w:tc>
        <w:tc>
          <w:tcPr>
            <w:tcW w:w="650" w:type="pct"/>
            <w:tcMar>
              <w:top w:w="90" w:type="dxa"/>
              <w:left w:w="120" w:type="dxa"/>
              <w:bottom w:w="90" w:type="dxa"/>
              <w:right w:w="120" w:type="dxa"/>
            </w:tcMar>
          </w:tcPr>
          <w:p w14:paraId="391C8CC8" w14:textId="77777777" w:rsidR="00E80ECF" w:rsidRDefault="001E3A1E">
            <w:r>
              <w:rPr>
                <w:rFonts w:ascii="Calibri" w:eastAsia="Calibri" w:hAnsi="Calibri" w:cs="Calibri"/>
                <w:color w:val="000000"/>
                <w:sz w:val="22"/>
                <w:szCs w:val="22"/>
              </w:rPr>
              <w:t>January 12, 2026</w:t>
            </w:r>
          </w:p>
        </w:tc>
        <w:tc>
          <w:tcPr>
            <w:tcW w:w="550" w:type="pct"/>
            <w:tcMar>
              <w:top w:w="90" w:type="dxa"/>
              <w:left w:w="120" w:type="dxa"/>
              <w:bottom w:w="90" w:type="dxa"/>
              <w:right w:w="120" w:type="dxa"/>
            </w:tcMar>
          </w:tcPr>
          <w:p w14:paraId="6AD1F80C" w14:textId="77777777" w:rsidR="007C272F" w:rsidRDefault="007C272F">
            <w:pPr>
              <w:rPr>
                <w:rFonts w:ascii="Calibri" w:eastAsia="Calibri" w:hAnsi="Calibri" w:cs="Calibri"/>
                <w:color w:val="000000"/>
                <w:sz w:val="22"/>
                <w:szCs w:val="22"/>
              </w:rPr>
            </w:pPr>
            <w:r>
              <w:rPr>
                <w:rFonts w:ascii="Calibri" w:eastAsia="Calibri" w:hAnsi="Calibri" w:cs="Calibri"/>
                <w:color w:val="000000"/>
                <w:sz w:val="22"/>
                <w:szCs w:val="22"/>
              </w:rPr>
              <w:t>T.</w:t>
            </w:r>
          </w:p>
          <w:p w14:paraId="1751A176" w14:textId="656D0D6D" w:rsidR="00E80ECF" w:rsidRPr="007C272F" w:rsidRDefault="007C272F">
            <w:pPr>
              <w:rPr>
                <w:rFonts w:ascii="Calibri" w:hAnsi="Calibri" w:cs="Calibri"/>
                <w:sz w:val="22"/>
                <w:szCs w:val="22"/>
              </w:rPr>
            </w:pPr>
            <w:r w:rsidRPr="007C272F">
              <w:rPr>
                <w:rFonts w:ascii="Calibri" w:hAnsi="Calibri" w:cs="Calibri"/>
                <w:sz w:val="22"/>
                <w:szCs w:val="22"/>
              </w:rPr>
              <w:t>Hannah</w:t>
            </w:r>
          </w:p>
        </w:tc>
        <w:tc>
          <w:tcPr>
            <w:tcW w:w="3350" w:type="pct"/>
            <w:tcMar>
              <w:top w:w="90" w:type="dxa"/>
              <w:left w:w="120" w:type="dxa"/>
              <w:bottom w:w="90" w:type="dxa"/>
              <w:right w:w="120" w:type="dxa"/>
            </w:tcMar>
          </w:tcPr>
          <w:p w14:paraId="31ABE650" w14:textId="77777777" w:rsidR="00E80ECF" w:rsidRDefault="001E3A1E">
            <w:r>
              <w:rPr>
                <w:rFonts w:ascii="Calibri" w:eastAsia="Calibri" w:hAnsi="Calibri" w:cs="Calibri"/>
                <w:color w:val="000000"/>
                <w:sz w:val="22"/>
                <w:szCs w:val="22"/>
              </w:rPr>
              <w:t>Major revision — restructured as KB article bundle. Added ABC classification guidelines, KPI targets, troubleshooting FAQ, and glossary. Updated RF workflow for WMS v4.2 mobile interface.</w:t>
            </w:r>
          </w:p>
        </w:tc>
      </w:tr>
      <w:tr w:rsidR="00E80ECF" w14:paraId="0A552635" w14:textId="77777777">
        <w:tblPrEx>
          <w:tblCellMar>
            <w:top w:w="0" w:type="dxa"/>
            <w:bottom w:w="0" w:type="dxa"/>
          </w:tblCellMar>
        </w:tblPrEx>
        <w:tc>
          <w:tcPr>
            <w:tcW w:w="450" w:type="pct"/>
            <w:tcMar>
              <w:top w:w="90" w:type="dxa"/>
              <w:left w:w="120" w:type="dxa"/>
              <w:bottom w:w="90" w:type="dxa"/>
              <w:right w:w="120" w:type="dxa"/>
            </w:tcMar>
          </w:tcPr>
          <w:p w14:paraId="23E758CD" w14:textId="77777777" w:rsidR="00E80ECF" w:rsidRDefault="001E3A1E">
            <w:r>
              <w:rPr>
                <w:rFonts w:ascii="Calibri" w:eastAsia="Calibri" w:hAnsi="Calibri" w:cs="Calibri"/>
                <w:color w:val="000000"/>
                <w:sz w:val="22"/>
                <w:szCs w:val="22"/>
              </w:rPr>
              <w:t>2.1</w:t>
            </w:r>
          </w:p>
        </w:tc>
        <w:tc>
          <w:tcPr>
            <w:tcW w:w="650" w:type="pct"/>
            <w:tcMar>
              <w:top w:w="90" w:type="dxa"/>
              <w:left w:w="120" w:type="dxa"/>
              <w:bottom w:w="90" w:type="dxa"/>
              <w:right w:w="120" w:type="dxa"/>
            </w:tcMar>
          </w:tcPr>
          <w:p w14:paraId="7D467B2C" w14:textId="77777777" w:rsidR="00E80ECF" w:rsidRDefault="001E3A1E">
            <w:r>
              <w:rPr>
                <w:rFonts w:ascii="Calibri" w:eastAsia="Calibri" w:hAnsi="Calibri" w:cs="Calibri"/>
                <w:color w:val="000000"/>
                <w:sz w:val="22"/>
                <w:szCs w:val="22"/>
              </w:rPr>
              <w:t>April 15, 2026</w:t>
            </w:r>
          </w:p>
        </w:tc>
        <w:tc>
          <w:tcPr>
            <w:tcW w:w="550" w:type="pct"/>
            <w:tcMar>
              <w:top w:w="90" w:type="dxa"/>
              <w:left w:w="120" w:type="dxa"/>
              <w:bottom w:w="90" w:type="dxa"/>
              <w:right w:w="120" w:type="dxa"/>
            </w:tcMar>
          </w:tcPr>
          <w:p w14:paraId="492BC828" w14:textId="77777777" w:rsidR="007C272F" w:rsidRDefault="007C272F">
            <w:pPr>
              <w:rPr>
                <w:rFonts w:ascii="Calibri" w:eastAsia="Calibri" w:hAnsi="Calibri" w:cs="Calibri"/>
                <w:color w:val="000000"/>
                <w:sz w:val="22"/>
                <w:szCs w:val="22"/>
              </w:rPr>
            </w:pPr>
            <w:r>
              <w:rPr>
                <w:rFonts w:ascii="Calibri" w:eastAsia="Calibri" w:hAnsi="Calibri" w:cs="Calibri"/>
                <w:color w:val="000000"/>
                <w:sz w:val="22"/>
                <w:szCs w:val="22"/>
              </w:rPr>
              <w:t>T.</w:t>
            </w:r>
          </w:p>
          <w:p w14:paraId="13F04ADC" w14:textId="7FD24BA0" w:rsidR="00E80ECF" w:rsidRPr="007C272F" w:rsidRDefault="007C272F">
            <w:pPr>
              <w:rPr>
                <w:rFonts w:ascii="Calibri" w:hAnsi="Calibri" w:cs="Calibri"/>
                <w:sz w:val="22"/>
                <w:szCs w:val="22"/>
              </w:rPr>
            </w:pPr>
            <w:r w:rsidRPr="007C272F">
              <w:rPr>
                <w:rFonts w:ascii="Calibri" w:hAnsi="Calibri" w:cs="Calibri"/>
                <w:sz w:val="22"/>
                <w:szCs w:val="22"/>
              </w:rPr>
              <w:t>Hannah</w:t>
            </w:r>
          </w:p>
        </w:tc>
        <w:tc>
          <w:tcPr>
            <w:tcW w:w="3350" w:type="pct"/>
            <w:tcMar>
              <w:top w:w="90" w:type="dxa"/>
              <w:left w:w="120" w:type="dxa"/>
              <w:bottom w:w="90" w:type="dxa"/>
              <w:right w:w="120" w:type="dxa"/>
            </w:tcMar>
          </w:tcPr>
          <w:p w14:paraId="0474A7C7" w14:textId="77777777" w:rsidR="00E80ECF" w:rsidRDefault="001E3A1E">
            <w:r>
              <w:rPr>
                <w:rFonts w:ascii="Calibri" w:eastAsia="Calibri" w:hAnsi="Calibri" w:cs="Calibri"/>
                <w:color w:val="000000"/>
                <w:sz w:val="22"/>
                <w:szCs w:val="22"/>
              </w:rPr>
              <w:t>Updated adjustment approval matrix. Added triggered/exception-based count method. Revised accuracy targets per new corporate policy. Minor formatting corrections.</w:t>
            </w:r>
          </w:p>
        </w:tc>
      </w:tr>
    </w:tbl>
    <w:p w14:paraId="7FA77978" w14:textId="77777777" w:rsidR="00E80ECF" w:rsidRDefault="00E80ECF">
      <w:pPr>
        <w:spacing w:after="200"/>
      </w:pPr>
    </w:p>
    <w:p w14:paraId="56EBF5F7" w14:textId="77777777" w:rsidR="00E80ECF" w:rsidRDefault="001E3A1E">
      <w:pPr>
        <w:pStyle w:val="Heading2"/>
        <w:spacing w:before="360" w:after="120" w:line="312" w:lineRule="auto"/>
      </w:pPr>
      <w:r>
        <w:rPr>
          <w:rFonts w:ascii="Calibri" w:eastAsia="Calibri" w:hAnsi="Calibri" w:cs="Calibri"/>
          <w:color w:val="1A1A1A"/>
        </w:rPr>
        <w:t>2. Cycle Count Overview</w:t>
      </w:r>
    </w:p>
    <w:p w14:paraId="3547EADC" w14:textId="77777777" w:rsidR="00E80ECF" w:rsidRDefault="001E3A1E">
      <w:pPr>
        <w:spacing w:before="60" w:after="60" w:line="360" w:lineRule="auto"/>
      </w:pPr>
      <w:r>
        <w:rPr>
          <w:rFonts w:ascii="Calibri" w:eastAsia="Calibri" w:hAnsi="Calibri" w:cs="Calibri"/>
          <w:b/>
          <w:bCs/>
          <w:color w:val="2B5797"/>
          <w:sz w:val="20"/>
          <w:szCs w:val="20"/>
        </w:rPr>
        <w:t>KB-WH-CC-001.1</w:t>
      </w:r>
    </w:p>
    <w:p w14:paraId="2309C381" w14:textId="77777777" w:rsidR="00E80ECF" w:rsidRDefault="001E3A1E">
      <w:pPr>
        <w:pStyle w:val="Heading3"/>
        <w:spacing w:before="240" w:after="120" w:line="312" w:lineRule="auto"/>
      </w:pPr>
      <w:r>
        <w:rPr>
          <w:rFonts w:ascii="Calibri" w:eastAsia="Calibri" w:hAnsi="Calibri" w:cs="Calibri"/>
          <w:color w:val="1A1A1A"/>
          <w:sz w:val="28"/>
          <w:szCs w:val="28"/>
        </w:rPr>
        <w:t>Purpose</w:t>
      </w:r>
    </w:p>
    <w:p w14:paraId="489DED93" w14:textId="77777777" w:rsidR="00E80ECF" w:rsidRDefault="001E3A1E">
      <w:pPr>
        <w:spacing w:before="60" w:after="120" w:line="360" w:lineRule="auto"/>
      </w:pPr>
      <w:r>
        <w:rPr>
          <w:rFonts w:ascii="Calibri" w:eastAsia="Calibri" w:hAnsi="Calibri" w:cs="Calibri"/>
          <w:color w:val="000000"/>
          <w:sz w:val="22"/>
          <w:szCs w:val="22"/>
        </w:rPr>
        <w:t>Cycle counting is the primary method by which our warehouse maintains ongoing inventory accuracy without halting operations for a full physical inventory. Accurate inventory records are essential for:</w:t>
      </w:r>
    </w:p>
    <w:p w14:paraId="6DB005B4" w14:textId="77777777" w:rsidR="00E80ECF" w:rsidRDefault="001E3A1E">
      <w:pPr>
        <w:pStyle w:val="ListParagraph"/>
        <w:numPr>
          <w:ilvl w:val="0"/>
          <w:numId w:val="1"/>
        </w:numPr>
        <w:spacing w:after="60" w:line="408" w:lineRule="auto"/>
      </w:pPr>
      <w:r>
        <w:rPr>
          <w:rFonts w:ascii="Calibri" w:eastAsia="Calibri" w:hAnsi="Calibri" w:cs="Calibri"/>
          <w:b/>
          <w:bCs/>
          <w:color w:val="000000"/>
          <w:sz w:val="22"/>
          <w:szCs w:val="22"/>
        </w:rPr>
        <w:t>Order fulfillment reliability</w:t>
      </w:r>
      <w:r>
        <w:rPr>
          <w:rFonts w:ascii="Calibri" w:eastAsia="Calibri" w:hAnsi="Calibri" w:cs="Calibri"/>
          <w:color w:val="000000"/>
          <w:sz w:val="22"/>
          <w:szCs w:val="22"/>
        </w:rPr>
        <w:t xml:space="preserve"> — Preventing stockouts, mispicks, and shipment delays caused by inventory discrepancies.</w:t>
      </w:r>
    </w:p>
    <w:p w14:paraId="14D7BA69" w14:textId="77777777" w:rsidR="00E80ECF" w:rsidRDefault="001E3A1E">
      <w:pPr>
        <w:pStyle w:val="ListParagraph"/>
        <w:numPr>
          <w:ilvl w:val="0"/>
          <w:numId w:val="1"/>
        </w:numPr>
        <w:spacing w:after="60" w:line="408" w:lineRule="auto"/>
      </w:pPr>
      <w:r>
        <w:rPr>
          <w:rFonts w:ascii="Calibri" w:eastAsia="Calibri" w:hAnsi="Calibri" w:cs="Calibri"/>
          <w:b/>
          <w:bCs/>
          <w:color w:val="000000"/>
          <w:sz w:val="22"/>
          <w:szCs w:val="22"/>
        </w:rPr>
        <w:t>Financial integrity</w:t>
      </w:r>
      <w:r>
        <w:rPr>
          <w:rFonts w:ascii="Calibri" w:eastAsia="Calibri" w:hAnsi="Calibri" w:cs="Calibri"/>
          <w:color w:val="000000"/>
          <w:sz w:val="22"/>
          <w:szCs w:val="22"/>
        </w:rPr>
        <w:t xml:space="preserve"> — Ensuring the value of on-hand inventory aligns with accounting records and supports accurate cost-of-goods-sold calculations.</w:t>
      </w:r>
    </w:p>
    <w:p w14:paraId="331716E7" w14:textId="77777777" w:rsidR="00E80ECF" w:rsidRDefault="001E3A1E">
      <w:pPr>
        <w:pStyle w:val="ListParagraph"/>
        <w:numPr>
          <w:ilvl w:val="0"/>
          <w:numId w:val="1"/>
        </w:numPr>
        <w:spacing w:after="60" w:line="408" w:lineRule="auto"/>
      </w:pPr>
      <w:r>
        <w:rPr>
          <w:rFonts w:ascii="Calibri" w:eastAsia="Calibri" w:hAnsi="Calibri" w:cs="Calibri"/>
          <w:b/>
          <w:bCs/>
          <w:color w:val="000000"/>
          <w:sz w:val="22"/>
          <w:szCs w:val="22"/>
        </w:rPr>
        <w:t>Regulatory and audit compliance</w:t>
      </w:r>
      <w:r>
        <w:rPr>
          <w:rFonts w:ascii="Calibri" w:eastAsia="Calibri" w:hAnsi="Calibri" w:cs="Calibri"/>
          <w:color w:val="000000"/>
          <w:sz w:val="22"/>
          <w:szCs w:val="22"/>
        </w:rPr>
        <w:t xml:space="preserve"> — Meeting internal control standards and external audit requirements for inventory valuation.</w:t>
      </w:r>
    </w:p>
    <w:p w14:paraId="17D65DB5" w14:textId="77777777" w:rsidR="00E80ECF" w:rsidRDefault="001E3A1E">
      <w:pPr>
        <w:pStyle w:val="ListParagraph"/>
        <w:numPr>
          <w:ilvl w:val="0"/>
          <w:numId w:val="1"/>
        </w:numPr>
        <w:spacing w:after="60" w:line="408" w:lineRule="auto"/>
      </w:pPr>
      <w:r>
        <w:rPr>
          <w:rFonts w:ascii="Calibri" w:eastAsia="Calibri" w:hAnsi="Calibri" w:cs="Calibri"/>
          <w:b/>
          <w:bCs/>
          <w:color w:val="000000"/>
          <w:sz w:val="22"/>
          <w:szCs w:val="22"/>
        </w:rPr>
        <w:t>Operational efficiency</w:t>
      </w:r>
      <w:r>
        <w:rPr>
          <w:rFonts w:ascii="Calibri" w:eastAsia="Calibri" w:hAnsi="Calibri" w:cs="Calibri"/>
          <w:color w:val="000000"/>
          <w:sz w:val="22"/>
          <w:szCs w:val="22"/>
        </w:rPr>
        <w:t xml:space="preserve"> — Identifying and correcting systemic errors in receiving, put-away, picking, and replenishment workflows before they compound.</w:t>
      </w:r>
    </w:p>
    <w:p w14:paraId="15D5AEAA" w14:textId="77777777" w:rsidR="00E80ECF" w:rsidRDefault="001E3A1E">
      <w:pPr>
        <w:pStyle w:val="Heading3"/>
        <w:spacing w:before="240" w:after="120" w:line="312" w:lineRule="auto"/>
      </w:pPr>
      <w:r>
        <w:rPr>
          <w:rFonts w:ascii="Calibri" w:eastAsia="Calibri" w:hAnsi="Calibri" w:cs="Calibri"/>
          <w:color w:val="1A1A1A"/>
          <w:sz w:val="28"/>
          <w:szCs w:val="28"/>
        </w:rPr>
        <w:t>Cycle Count vs. Full Physical Inventory</w:t>
      </w:r>
    </w:p>
    <w:p w14:paraId="419A754B" w14:textId="77777777" w:rsidR="00E80ECF" w:rsidRDefault="001E3A1E">
      <w:pPr>
        <w:spacing w:before="60" w:after="120" w:line="360" w:lineRule="auto"/>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cycle count</w:t>
      </w:r>
      <w:r>
        <w:rPr>
          <w:rFonts w:ascii="Calibri" w:eastAsia="Calibri" w:hAnsi="Calibri" w:cs="Calibri"/>
          <w:color w:val="000000"/>
          <w:sz w:val="22"/>
          <w:szCs w:val="22"/>
        </w:rPr>
        <w:t xml:space="preserve"> is a partial inventory audit in which a subset of inventory locations or SKUs is counted on a recurring schedule. Unlike a </w:t>
      </w:r>
      <w:r>
        <w:rPr>
          <w:rFonts w:ascii="Calibri" w:eastAsia="Calibri" w:hAnsi="Calibri" w:cs="Calibri"/>
          <w:b/>
          <w:bCs/>
          <w:color w:val="000000"/>
          <w:sz w:val="22"/>
          <w:szCs w:val="22"/>
        </w:rPr>
        <w:t>full physical inventory</w:t>
      </w:r>
      <w:r>
        <w:rPr>
          <w:rFonts w:ascii="Calibri" w:eastAsia="Calibri" w:hAnsi="Calibri" w:cs="Calibri"/>
          <w:color w:val="000000"/>
          <w:sz w:val="22"/>
          <w:szCs w:val="22"/>
        </w:rPr>
        <w:t>, which requires counting every item in the warehouse during a single event (typically requiring an operational shutdown), cycle counts are performed continuously throughout the year with no disruption to normal warehouse operations.</w:t>
      </w:r>
    </w:p>
    <w:p w14:paraId="5D92874D" w14:textId="77777777" w:rsidR="00E80ECF" w:rsidRDefault="001E3A1E">
      <w:pPr>
        <w:pStyle w:val="Heading3"/>
        <w:spacing w:before="240" w:after="120" w:line="312" w:lineRule="auto"/>
      </w:pPr>
      <w:r>
        <w:rPr>
          <w:rFonts w:ascii="Calibri" w:eastAsia="Calibri" w:hAnsi="Calibri" w:cs="Calibri"/>
          <w:color w:val="1A1A1A"/>
          <w:sz w:val="28"/>
          <w:szCs w:val="28"/>
        </w:rPr>
        <w:t>Supported Cycle Count Methods</w:t>
      </w:r>
    </w:p>
    <w:p w14:paraId="595D72A2" w14:textId="77777777" w:rsidR="00E80ECF" w:rsidRDefault="001E3A1E">
      <w:pPr>
        <w:spacing w:before="60" w:after="120" w:line="360" w:lineRule="auto"/>
      </w:pPr>
      <w:r>
        <w:rPr>
          <w:rFonts w:ascii="Calibri" w:eastAsia="Calibri" w:hAnsi="Calibri" w:cs="Calibri"/>
          <w:color w:val="000000"/>
          <w:sz w:val="22"/>
          <w:szCs w:val="22"/>
        </w:rPr>
        <w:t>The WMS supports three cycle count methodologies. Operations Managers select the appropriate method based on business requirements, item velocity, and accuracy history.</w:t>
      </w:r>
    </w:p>
    <w:p w14:paraId="71038CA3" w14:textId="77777777" w:rsidR="00E80ECF" w:rsidRDefault="00E80EC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5049"/>
        <w:gridCol w:w="2899"/>
      </w:tblGrid>
      <w:tr w:rsidR="00E80ECF" w14:paraId="43FB9FCC" w14:textId="77777777">
        <w:tblPrEx>
          <w:tblCellMar>
            <w:top w:w="0" w:type="dxa"/>
            <w:bottom w:w="0" w:type="dxa"/>
          </w:tblCellMar>
        </w:tblPrEx>
        <w:trPr>
          <w:tblHeader/>
        </w:trPr>
        <w:tc>
          <w:tcPr>
            <w:tcW w:w="750" w:type="pct"/>
            <w:shd w:val="clear" w:color="auto" w:fill="E8EEF7"/>
            <w:tcMar>
              <w:top w:w="90" w:type="dxa"/>
              <w:left w:w="120" w:type="dxa"/>
              <w:bottom w:w="90" w:type="dxa"/>
              <w:right w:w="120" w:type="dxa"/>
            </w:tcMar>
          </w:tcPr>
          <w:p w14:paraId="3037369D" w14:textId="77777777" w:rsidR="00E80ECF" w:rsidRDefault="001E3A1E">
            <w:r>
              <w:rPr>
                <w:rFonts w:ascii="Calibri" w:eastAsia="Calibri" w:hAnsi="Calibri" w:cs="Calibri"/>
                <w:b/>
                <w:bCs/>
                <w:color w:val="000000"/>
                <w:sz w:val="22"/>
                <w:szCs w:val="22"/>
              </w:rPr>
              <w:t>Method</w:t>
            </w:r>
          </w:p>
        </w:tc>
        <w:tc>
          <w:tcPr>
            <w:tcW w:w="2700" w:type="pct"/>
            <w:shd w:val="clear" w:color="auto" w:fill="E8EEF7"/>
            <w:tcMar>
              <w:top w:w="90" w:type="dxa"/>
              <w:left w:w="120" w:type="dxa"/>
              <w:bottom w:w="90" w:type="dxa"/>
              <w:right w:w="120" w:type="dxa"/>
            </w:tcMar>
          </w:tcPr>
          <w:p w14:paraId="5136E001" w14:textId="77777777" w:rsidR="00E80ECF" w:rsidRDefault="001E3A1E">
            <w:r>
              <w:rPr>
                <w:rFonts w:ascii="Calibri" w:eastAsia="Calibri" w:hAnsi="Calibri" w:cs="Calibri"/>
                <w:b/>
                <w:bCs/>
                <w:color w:val="000000"/>
                <w:sz w:val="22"/>
                <w:szCs w:val="22"/>
              </w:rPr>
              <w:t>Description</w:t>
            </w:r>
          </w:p>
        </w:tc>
        <w:tc>
          <w:tcPr>
            <w:tcW w:w="1550" w:type="pct"/>
            <w:shd w:val="clear" w:color="auto" w:fill="E8EEF7"/>
            <w:tcMar>
              <w:top w:w="90" w:type="dxa"/>
              <w:left w:w="120" w:type="dxa"/>
              <w:bottom w:w="90" w:type="dxa"/>
              <w:right w:w="120" w:type="dxa"/>
            </w:tcMar>
          </w:tcPr>
          <w:p w14:paraId="413C5E54" w14:textId="77777777" w:rsidR="00E80ECF" w:rsidRDefault="001E3A1E">
            <w:r>
              <w:rPr>
                <w:rFonts w:ascii="Calibri" w:eastAsia="Calibri" w:hAnsi="Calibri" w:cs="Calibri"/>
                <w:b/>
                <w:bCs/>
                <w:color w:val="000000"/>
                <w:sz w:val="22"/>
                <w:szCs w:val="22"/>
              </w:rPr>
              <w:t>When to Use</w:t>
            </w:r>
          </w:p>
        </w:tc>
      </w:tr>
      <w:tr w:rsidR="00E80ECF" w14:paraId="1E42AC7D" w14:textId="77777777">
        <w:tblPrEx>
          <w:tblCellMar>
            <w:top w:w="0" w:type="dxa"/>
            <w:bottom w:w="0" w:type="dxa"/>
          </w:tblCellMar>
        </w:tblPrEx>
        <w:tc>
          <w:tcPr>
            <w:tcW w:w="750" w:type="pct"/>
            <w:tcMar>
              <w:top w:w="90" w:type="dxa"/>
              <w:left w:w="120" w:type="dxa"/>
              <w:bottom w:w="90" w:type="dxa"/>
              <w:right w:w="120" w:type="dxa"/>
            </w:tcMar>
          </w:tcPr>
          <w:p w14:paraId="272E2270" w14:textId="77777777" w:rsidR="00E80ECF" w:rsidRDefault="001E3A1E">
            <w:r>
              <w:rPr>
                <w:rFonts w:ascii="Calibri" w:eastAsia="Calibri" w:hAnsi="Calibri" w:cs="Calibri"/>
                <w:b/>
                <w:bCs/>
                <w:color w:val="000000"/>
                <w:sz w:val="22"/>
                <w:szCs w:val="22"/>
              </w:rPr>
              <w:t>ABC (Pareto) Ranking</w:t>
            </w:r>
          </w:p>
        </w:tc>
        <w:tc>
          <w:tcPr>
            <w:tcW w:w="2700" w:type="pct"/>
            <w:tcMar>
              <w:top w:w="90" w:type="dxa"/>
              <w:left w:w="120" w:type="dxa"/>
              <w:bottom w:w="90" w:type="dxa"/>
              <w:right w:w="120" w:type="dxa"/>
            </w:tcMar>
          </w:tcPr>
          <w:p w14:paraId="2FEBE78C" w14:textId="77777777" w:rsidR="00E80ECF" w:rsidRDefault="001E3A1E">
            <w:r>
              <w:rPr>
                <w:rFonts w:ascii="Calibri" w:eastAsia="Calibri" w:hAnsi="Calibri" w:cs="Calibri"/>
                <w:color w:val="000000"/>
                <w:sz w:val="22"/>
                <w:szCs w:val="22"/>
              </w:rPr>
              <w:t xml:space="preserve">Items are classified into tiers (A, B, C, D) based on value and velocity. Higher-tier items are counted more frequently to concentrate audit effort where </w:t>
            </w:r>
            <w:r>
              <w:rPr>
                <w:rFonts w:ascii="Calibri" w:eastAsia="Calibri" w:hAnsi="Calibri" w:cs="Calibri"/>
                <w:color w:val="000000"/>
                <w:sz w:val="22"/>
                <w:szCs w:val="22"/>
              </w:rPr>
              <w:lastRenderedPageBreak/>
              <w:t>discrepancies have the greatest financial or operational impact.</w:t>
            </w:r>
          </w:p>
        </w:tc>
        <w:tc>
          <w:tcPr>
            <w:tcW w:w="1550" w:type="pct"/>
            <w:tcMar>
              <w:top w:w="90" w:type="dxa"/>
              <w:left w:w="120" w:type="dxa"/>
              <w:bottom w:w="90" w:type="dxa"/>
              <w:right w:w="120" w:type="dxa"/>
            </w:tcMar>
          </w:tcPr>
          <w:p w14:paraId="081EBCEE" w14:textId="77777777" w:rsidR="00E80ECF" w:rsidRDefault="001E3A1E">
            <w:r>
              <w:rPr>
                <w:rFonts w:ascii="Calibri" w:eastAsia="Calibri" w:hAnsi="Calibri" w:cs="Calibri"/>
                <w:color w:val="000000"/>
                <w:sz w:val="22"/>
                <w:szCs w:val="22"/>
              </w:rPr>
              <w:lastRenderedPageBreak/>
              <w:t>Default method. Suitable for all warehouses with mixed-value inventory.</w:t>
            </w:r>
          </w:p>
        </w:tc>
      </w:tr>
      <w:tr w:rsidR="00E80ECF" w14:paraId="3E801621" w14:textId="77777777">
        <w:tblPrEx>
          <w:tblCellMar>
            <w:top w:w="0" w:type="dxa"/>
            <w:bottom w:w="0" w:type="dxa"/>
          </w:tblCellMar>
        </w:tblPrEx>
        <w:tc>
          <w:tcPr>
            <w:tcW w:w="750" w:type="pct"/>
            <w:tcMar>
              <w:top w:w="90" w:type="dxa"/>
              <w:left w:w="120" w:type="dxa"/>
              <w:bottom w:w="90" w:type="dxa"/>
              <w:right w:w="120" w:type="dxa"/>
            </w:tcMar>
          </w:tcPr>
          <w:p w14:paraId="7EDFE975" w14:textId="77777777" w:rsidR="00E80ECF" w:rsidRDefault="001E3A1E">
            <w:r>
              <w:rPr>
                <w:rFonts w:ascii="Calibri" w:eastAsia="Calibri" w:hAnsi="Calibri" w:cs="Calibri"/>
                <w:b/>
                <w:bCs/>
                <w:color w:val="000000"/>
                <w:sz w:val="22"/>
                <w:szCs w:val="22"/>
              </w:rPr>
              <w:t>Location-Based (Geographic Sweep)</w:t>
            </w:r>
          </w:p>
        </w:tc>
        <w:tc>
          <w:tcPr>
            <w:tcW w:w="2700" w:type="pct"/>
            <w:tcMar>
              <w:top w:w="90" w:type="dxa"/>
              <w:left w:w="120" w:type="dxa"/>
              <w:bottom w:w="90" w:type="dxa"/>
              <w:right w:w="120" w:type="dxa"/>
            </w:tcMar>
          </w:tcPr>
          <w:p w14:paraId="6F0C3A97" w14:textId="77777777" w:rsidR="00E80ECF" w:rsidRDefault="001E3A1E">
            <w:r>
              <w:rPr>
                <w:rFonts w:ascii="Calibri" w:eastAsia="Calibri" w:hAnsi="Calibri" w:cs="Calibri"/>
                <w:color w:val="000000"/>
                <w:sz w:val="22"/>
                <w:szCs w:val="22"/>
              </w:rPr>
              <w:t>Counts are organized by physical location — aisle by aisle, zone by zone — ensuring systematic coverage of the entire warehouse over a defined period. All items in each selected location are counted regardless of classification.</w:t>
            </w:r>
          </w:p>
        </w:tc>
        <w:tc>
          <w:tcPr>
            <w:tcW w:w="1550" w:type="pct"/>
            <w:tcMar>
              <w:top w:w="90" w:type="dxa"/>
              <w:left w:w="120" w:type="dxa"/>
              <w:bottom w:w="90" w:type="dxa"/>
              <w:right w:w="120" w:type="dxa"/>
            </w:tcMar>
          </w:tcPr>
          <w:p w14:paraId="4330B442" w14:textId="77777777" w:rsidR="00E80ECF" w:rsidRDefault="001E3A1E">
            <w:r>
              <w:rPr>
                <w:rFonts w:ascii="Calibri" w:eastAsia="Calibri" w:hAnsi="Calibri" w:cs="Calibri"/>
                <w:color w:val="000000"/>
                <w:sz w:val="22"/>
                <w:szCs w:val="22"/>
              </w:rPr>
              <w:t>Best for warehouses with uniform item values, or as a supplement to ABC counting to ensure full location coverage.</w:t>
            </w:r>
          </w:p>
        </w:tc>
      </w:tr>
      <w:tr w:rsidR="00E80ECF" w14:paraId="6527C3C3" w14:textId="77777777">
        <w:tblPrEx>
          <w:tblCellMar>
            <w:top w:w="0" w:type="dxa"/>
            <w:bottom w:w="0" w:type="dxa"/>
          </w:tblCellMar>
        </w:tblPrEx>
        <w:tc>
          <w:tcPr>
            <w:tcW w:w="750" w:type="pct"/>
            <w:tcMar>
              <w:top w:w="90" w:type="dxa"/>
              <w:left w:w="120" w:type="dxa"/>
              <w:bottom w:w="90" w:type="dxa"/>
              <w:right w:w="120" w:type="dxa"/>
            </w:tcMar>
          </w:tcPr>
          <w:p w14:paraId="52DDB4C6" w14:textId="77777777" w:rsidR="00E80ECF" w:rsidRDefault="001E3A1E">
            <w:r>
              <w:rPr>
                <w:rFonts w:ascii="Calibri" w:eastAsia="Calibri" w:hAnsi="Calibri" w:cs="Calibri"/>
                <w:b/>
                <w:bCs/>
                <w:color w:val="000000"/>
                <w:sz w:val="22"/>
                <w:szCs w:val="22"/>
              </w:rPr>
              <w:t>Triggered / Exception-Based</w:t>
            </w:r>
          </w:p>
        </w:tc>
        <w:tc>
          <w:tcPr>
            <w:tcW w:w="2700" w:type="pct"/>
            <w:tcMar>
              <w:top w:w="90" w:type="dxa"/>
              <w:left w:w="120" w:type="dxa"/>
              <w:bottom w:w="90" w:type="dxa"/>
              <w:right w:w="120" w:type="dxa"/>
            </w:tcMar>
          </w:tcPr>
          <w:p w14:paraId="1E6CE008" w14:textId="77777777" w:rsidR="00E80ECF" w:rsidRDefault="001E3A1E">
            <w:r>
              <w:rPr>
                <w:rFonts w:ascii="Calibri" w:eastAsia="Calibri" w:hAnsi="Calibri" w:cs="Calibri"/>
                <w:color w:val="000000"/>
                <w:sz w:val="22"/>
                <w:szCs w:val="22"/>
              </w:rPr>
              <w:t>Counts are automatically initiated by the WMS when a discrepancy event occurs, such as a negative inventory alert, a pick error, a short-ship confirmation, or a zero-quantity location flag.</w:t>
            </w:r>
          </w:p>
        </w:tc>
        <w:tc>
          <w:tcPr>
            <w:tcW w:w="1550" w:type="pct"/>
            <w:tcMar>
              <w:top w:w="90" w:type="dxa"/>
              <w:left w:w="120" w:type="dxa"/>
              <w:bottom w:w="90" w:type="dxa"/>
              <w:right w:w="120" w:type="dxa"/>
            </w:tcMar>
          </w:tcPr>
          <w:p w14:paraId="51DB4D0D" w14:textId="77777777" w:rsidR="00E80ECF" w:rsidRDefault="001E3A1E">
            <w:r>
              <w:rPr>
                <w:rFonts w:ascii="Calibri" w:eastAsia="Calibri" w:hAnsi="Calibri" w:cs="Calibri"/>
                <w:color w:val="000000"/>
                <w:sz w:val="22"/>
                <w:szCs w:val="22"/>
              </w:rPr>
              <w:t>Use as a reactive complement to scheduled counts. Ensures immediate investigation of anomalies.</w:t>
            </w:r>
          </w:p>
        </w:tc>
      </w:tr>
    </w:tbl>
    <w:p w14:paraId="418DFA17" w14:textId="77777777" w:rsidR="00E80ECF" w:rsidRDefault="00E80ECF">
      <w:pPr>
        <w:spacing w:after="200"/>
      </w:pPr>
    </w:p>
    <w:p w14:paraId="7EC00D8F" w14:textId="77777777" w:rsidR="00E80ECF" w:rsidRDefault="001E3A1E">
      <w:pPr>
        <w:pStyle w:val="Heading3"/>
        <w:spacing w:before="240" w:after="120" w:line="312" w:lineRule="auto"/>
      </w:pPr>
      <w:r>
        <w:rPr>
          <w:rFonts w:ascii="Calibri" w:eastAsia="Calibri" w:hAnsi="Calibri" w:cs="Calibri"/>
          <w:color w:val="1A1A1A"/>
          <w:sz w:val="28"/>
          <w:szCs w:val="28"/>
        </w:rPr>
        <w:t>Count Frequency Guidelines</w:t>
      </w:r>
    </w:p>
    <w:p w14:paraId="28D5128C" w14:textId="77777777" w:rsidR="00E80ECF" w:rsidRDefault="00E80EC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4862"/>
        <w:gridCol w:w="1590"/>
        <w:gridCol w:w="1122"/>
      </w:tblGrid>
      <w:tr w:rsidR="00E80ECF" w14:paraId="7119F8D6" w14:textId="77777777">
        <w:tblPrEx>
          <w:tblCellMar>
            <w:top w:w="0" w:type="dxa"/>
            <w:bottom w:w="0" w:type="dxa"/>
          </w:tblCellMar>
        </w:tblPrEx>
        <w:trPr>
          <w:tblHeader/>
        </w:trPr>
        <w:tc>
          <w:tcPr>
            <w:tcW w:w="950" w:type="pct"/>
            <w:shd w:val="clear" w:color="auto" w:fill="E8EEF7"/>
            <w:tcMar>
              <w:top w:w="90" w:type="dxa"/>
              <w:left w:w="120" w:type="dxa"/>
              <w:bottom w:w="90" w:type="dxa"/>
              <w:right w:w="120" w:type="dxa"/>
            </w:tcMar>
          </w:tcPr>
          <w:p w14:paraId="11355868" w14:textId="77777777" w:rsidR="00E80ECF" w:rsidRDefault="001E3A1E">
            <w:r>
              <w:rPr>
                <w:rFonts w:ascii="Calibri" w:eastAsia="Calibri" w:hAnsi="Calibri" w:cs="Calibri"/>
                <w:b/>
                <w:bCs/>
                <w:color w:val="000000"/>
                <w:sz w:val="22"/>
                <w:szCs w:val="22"/>
              </w:rPr>
              <w:t>ABC Class</w:t>
            </w:r>
          </w:p>
        </w:tc>
        <w:tc>
          <w:tcPr>
            <w:tcW w:w="2600" w:type="pct"/>
            <w:shd w:val="clear" w:color="auto" w:fill="E8EEF7"/>
            <w:tcMar>
              <w:top w:w="90" w:type="dxa"/>
              <w:left w:w="120" w:type="dxa"/>
              <w:bottom w:w="90" w:type="dxa"/>
              <w:right w:w="120" w:type="dxa"/>
            </w:tcMar>
          </w:tcPr>
          <w:p w14:paraId="468D5590" w14:textId="77777777" w:rsidR="00E80ECF" w:rsidRDefault="001E3A1E">
            <w:r>
              <w:rPr>
                <w:rFonts w:ascii="Calibri" w:eastAsia="Calibri" w:hAnsi="Calibri" w:cs="Calibri"/>
                <w:b/>
                <w:bCs/>
                <w:color w:val="000000"/>
                <w:sz w:val="22"/>
                <w:szCs w:val="22"/>
              </w:rPr>
              <w:t>Criteria</w:t>
            </w:r>
          </w:p>
        </w:tc>
        <w:tc>
          <w:tcPr>
            <w:tcW w:w="850" w:type="pct"/>
            <w:shd w:val="clear" w:color="auto" w:fill="E8EEF7"/>
            <w:tcMar>
              <w:top w:w="90" w:type="dxa"/>
              <w:left w:w="120" w:type="dxa"/>
              <w:bottom w:w="90" w:type="dxa"/>
              <w:right w:w="120" w:type="dxa"/>
            </w:tcMar>
          </w:tcPr>
          <w:p w14:paraId="37184F9A" w14:textId="77777777" w:rsidR="00E80ECF" w:rsidRDefault="001E3A1E">
            <w:r>
              <w:rPr>
                <w:rFonts w:ascii="Calibri" w:eastAsia="Calibri" w:hAnsi="Calibri" w:cs="Calibri"/>
                <w:b/>
                <w:bCs/>
                <w:color w:val="000000"/>
                <w:sz w:val="22"/>
                <w:szCs w:val="22"/>
              </w:rPr>
              <w:t>Count Frequency</w:t>
            </w:r>
          </w:p>
        </w:tc>
        <w:tc>
          <w:tcPr>
            <w:tcW w:w="600" w:type="pct"/>
            <w:shd w:val="clear" w:color="auto" w:fill="E8EEF7"/>
            <w:tcMar>
              <w:top w:w="90" w:type="dxa"/>
              <w:left w:w="120" w:type="dxa"/>
              <w:bottom w:w="90" w:type="dxa"/>
              <w:right w:w="120" w:type="dxa"/>
            </w:tcMar>
          </w:tcPr>
          <w:p w14:paraId="3AB29C11" w14:textId="77777777" w:rsidR="00E80ECF" w:rsidRDefault="001E3A1E">
            <w:r>
              <w:rPr>
                <w:rFonts w:ascii="Calibri" w:eastAsia="Calibri" w:hAnsi="Calibri" w:cs="Calibri"/>
                <w:b/>
                <w:bCs/>
                <w:color w:val="000000"/>
                <w:sz w:val="22"/>
                <w:szCs w:val="22"/>
              </w:rPr>
              <w:t>Accuracy Target</w:t>
            </w:r>
          </w:p>
        </w:tc>
      </w:tr>
      <w:tr w:rsidR="00E80ECF" w14:paraId="7AD2628C" w14:textId="77777777">
        <w:tblPrEx>
          <w:tblCellMar>
            <w:top w:w="0" w:type="dxa"/>
            <w:bottom w:w="0" w:type="dxa"/>
          </w:tblCellMar>
        </w:tblPrEx>
        <w:tc>
          <w:tcPr>
            <w:tcW w:w="950" w:type="pct"/>
            <w:tcMar>
              <w:top w:w="90" w:type="dxa"/>
              <w:left w:w="120" w:type="dxa"/>
              <w:bottom w:w="90" w:type="dxa"/>
              <w:right w:w="120" w:type="dxa"/>
            </w:tcMar>
          </w:tcPr>
          <w:p w14:paraId="0C6C2095" w14:textId="77777777" w:rsidR="00E80ECF" w:rsidRDefault="001E3A1E">
            <w:r>
              <w:rPr>
                <w:rFonts w:ascii="Calibri" w:eastAsia="Calibri" w:hAnsi="Calibri" w:cs="Calibri"/>
                <w:b/>
                <w:bCs/>
                <w:color w:val="000000"/>
                <w:sz w:val="22"/>
                <w:szCs w:val="22"/>
              </w:rPr>
              <w:t>A — Critical</w:t>
            </w:r>
          </w:p>
        </w:tc>
        <w:tc>
          <w:tcPr>
            <w:tcW w:w="2600" w:type="pct"/>
            <w:tcMar>
              <w:top w:w="90" w:type="dxa"/>
              <w:left w:w="120" w:type="dxa"/>
              <w:bottom w:w="90" w:type="dxa"/>
              <w:right w:w="120" w:type="dxa"/>
            </w:tcMar>
          </w:tcPr>
          <w:p w14:paraId="2B2AAAE7" w14:textId="77777777" w:rsidR="00E80ECF" w:rsidRDefault="001E3A1E">
            <w:r>
              <w:rPr>
                <w:rFonts w:ascii="Calibri" w:eastAsia="Calibri" w:hAnsi="Calibri" w:cs="Calibri"/>
                <w:color w:val="000000"/>
                <w:sz w:val="22"/>
                <w:szCs w:val="22"/>
              </w:rPr>
              <w:t>Top 10% of SKUs by revenue contribution or transaction volume</w:t>
            </w:r>
          </w:p>
        </w:tc>
        <w:tc>
          <w:tcPr>
            <w:tcW w:w="850" w:type="pct"/>
            <w:tcMar>
              <w:top w:w="90" w:type="dxa"/>
              <w:left w:w="120" w:type="dxa"/>
              <w:bottom w:w="90" w:type="dxa"/>
              <w:right w:w="120" w:type="dxa"/>
            </w:tcMar>
          </w:tcPr>
          <w:p w14:paraId="1EEB314B" w14:textId="77777777" w:rsidR="00E80ECF" w:rsidRDefault="001E3A1E">
            <w:r>
              <w:rPr>
                <w:rFonts w:ascii="Calibri" w:eastAsia="Calibri" w:hAnsi="Calibri" w:cs="Calibri"/>
                <w:color w:val="000000"/>
                <w:sz w:val="22"/>
                <w:szCs w:val="22"/>
              </w:rPr>
              <w:t>Monthly</w:t>
            </w:r>
          </w:p>
        </w:tc>
        <w:tc>
          <w:tcPr>
            <w:tcW w:w="600" w:type="pct"/>
            <w:tcMar>
              <w:top w:w="90" w:type="dxa"/>
              <w:left w:w="120" w:type="dxa"/>
              <w:bottom w:w="90" w:type="dxa"/>
              <w:right w:w="120" w:type="dxa"/>
            </w:tcMar>
          </w:tcPr>
          <w:p w14:paraId="3FCEC7C3" w14:textId="77777777" w:rsidR="00E80ECF" w:rsidRDefault="001E3A1E">
            <w:r>
              <w:rPr>
                <w:rFonts w:ascii="Calibri" w:eastAsia="Calibri" w:hAnsi="Calibri" w:cs="Calibri"/>
                <w:color w:val="000000"/>
                <w:sz w:val="22"/>
                <w:szCs w:val="22"/>
              </w:rPr>
              <w:t>≥ 99%</w:t>
            </w:r>
          </w:p>
        </w:tc>
      </w:tr>
      <w:tr w:rsidR="00E80ECF" w14:paraId="3CB62E1A" w14:textId="77777777">
        <w:tblPrEx>
          <w:tblCellMar>
            <w:top w:w="0" w:type="dxa"/>
            <w:bottom w:w="0" w:type="dxa"/>
          </w:tblCellMar>
        </w:tblPrEx>
        <w:tc>
          <w:tcPr>
            <w:tcW w:w="950" w:type="pct"/>
            <w:tcMar>
              <w:top w:w="90" w:type="dxa"/>
              <w:left w:w="120" w:type="dxa"/>
              <w:bottom w:w="90" w:type="dxa"/>
              <w:right w:w="120" w:type="dxa"/>
            </w:tcMar>
          </w:tcPr>
          <w:p w14:paraId="741B8579" w14:textId="77777777" w:rsidR="00E80ECF" w:rsidRDefault="001E3A1E">
            <w:r>
              <w:rPr>
                <w:rFonts w:ascii="Calibri" w:eastAsia="Calibri" w:hAnsi="Calibri" w:cs="Calibri"/>
                <w:b/>
                <w:bCs/>
                <w:color w:val="000000"/>
                <w:sz w:val="22"/>
                <w:szCs w:val="22"/>
              </w:rPr>
              <w:t>B — Important</w:t>
            </w:r>
          </w:p>
        </w:tc>
        <w:tc>
          <w:tcPr>
            <w:tcW w:w="2600" w:type="pct"/>
            <w:tcMar>
              <w:top w:w="90" w:type="dxa"/>
              <w:left w:w="120" w:type="dxa"/>
              <w:bottom w:w="90" w:type="dxa"/>
              <w:right w:w="120" w:type="dxa"/>
            </w:tcMar>
          </w:tcPr>
          <w:p w14:paraId="5EDC7375" w14:textId="77777777" w:rsidR="00E80ECF" w:rsidRDefault="001E3A1E">
            <w:r>
              <w:rPr>
                <w:rFonts w:ascii="Calibri" w:eastAsia="Calibri" w:hAnsi="Calibri" w:cs="Calibri"/>
                <w:color w:val="000000"/>
                <w:sz w:val="22"/>
                <w:szCs w:val="22"/>
              </w:rPr>
              <w:t>Next 20% of SKUs by revenue or volume</w:t>
            </w:r>
          </w:p>
        </w:tc>
        <w:tc>
          <w:tcPr>
            <w:tcW w:w="850" w:type="pct"/>
            <w:tcMar>
              <w:top w:w="90" w:type="dxa"/>
              <w:left w:w="120" w:type="dxa"/>
              <w:bottom w:w="90" w:type="dxa"/>
              <w:right w:w="120" w:type="dxa"/>
            </w:tcMar>
          </w:tcPr>
          <w:p w14:paraId="4A463D20" w14:textId="77777777" w:rsidR="00E80ECF" w:rsidRDefault="001E3A1E">
            <w:r>
              <w:rPr>
                <w:rFonts w:ascii="Calibri" w:eastAsia="Calibri" w:hAnsi="Calibri" w:cs="Calibri"/>
                <w:color w:val="000000"/>
                <w:sz w:val="22"/>
                <w:szCs w:val="22"/>
              </w:rPr>
              <w:t>Quarterly</w:t>
            </w:r>
          </w:p>
        </w:tc>
        <w:tc>
          <w:tcPr>
            <w:tcW w:w="600" w:type="pct"/>
            <w:tcMar>
              <w:top w:w="90" w:type="dxa"/>
              <w:left w:w="120" w:type="dxa"/>
              <w:bottom w:w="90" w:type="dxa"/>
              <w:right w:w="120" w:type="dxa"/>
            </w:tcMar>
          </w:tcPr>
          <w:p w14:paraId="03A3C481" w14:textId="77777777" w:rsidR="00E80ECF" w:rsidRDefault="001E3A1E">
            <w:r>
              <w:rPr>
                <w:rFonts w:ascii="Calibri" w:eastAsia="Calibri" w:hAnsi="Calibri" w:cs="Calibri"/>
                <w:color w:val="000000"/>
                <w:sz w:val="22"/>
                <w:szCs w:val="22"/>
              </w:rPr>
              <w:t>≥ 97%</w:t>
            </w:r>
          </w:p>
        </w:tc>
      </w:tr>
      <w:tr w:rsidR="00E80ECF" w14:paraId="44A3CD11" w14:textId="77777777">
        <w:tblPrEx>
          <w:tblCellMar>
            <w:top w:w="0" w:type="dxa"/>
            <w:bottom w:w="0" w:type="dxa"/>
          </w:tblCellMar>
        </w:tblPrEx>
        <w:tc>
          <w:tcPr>
            <w:tcW w:w="950" w:type="pct"/>
            <w:tcMar>
              <w:top w:w="90" w:type="dxa"/>
              <w:left w:w="120" w:type="dxa"/>
              <w:bottom w:w="90" w:type="dxa"/>
              <w:right w:w="120" w:type="dxa"/>
            </w:tcMar>
          </w:tcPr>
          <w:p w14:paraId="34137FDA" w14:textId="77777777" w:rsidR="00E80ECF" w:rsidRDefault="001E3A1E">
            <w:r>
              <w:rPr>
                <w:rFonts w:ascii="Calibri" w:eastAsia="Calibri" w:hAnsi="Calibri" w:cs="Calibri"/>
                <w:b/>
                <w:bCs/>
                <w:color w:val="000000"/>
                <w:sz w:val="22"/>
                <w:szCs w:val="22"/>
              </w:rPr>
              <w:t>C — Standard</w:t>
            </w:r>
          </w:p>
        </w:tc>
        <w:tc>
          <w:tcPr>
            <w:tcW w:w="2600" w:type="pct"/>
            <w:tcMar>
              <w:top w:w="90" w:type="dxa"/>
              <w:left w:w="120" w:type="dxa"/>
              <w:bottom w:w="90" w:type="dxa"/>
              <w:right w:w="120" w:type="dxa"/>
            </w:tcMar>
          </w:tcPr>
          <w:p w14:paraId="6B1C90F4" w14:textId="77777777" w:rsidR="00E80ECF" w:rsidRDefault="001E3A1E">
            <w:r>
              <w:rPr>
                <w:rFonts w:ascii="Calibri" w:eastAsia="Calibri" w:hAnsi="Calibri" w:cs="Calibri"/>
                <w:color w:val="000000"/>
                <w:sz w:val="22"/>
                <w:szCs w:val="22"/>
              </w:rPr>
              <w:t>Next 30% of SKUs</w:t>
            </w:r>
          </w:p>
        </w:tc>
        <w:tc>
          <w:tcPr>
            <w:tcW w:w="850" w:type="pct"/>
            <w:tcMar>
              <w:top w:w="90" w:type="dxa"/>
              <w:left w:w="120" w:type="dxa"/>
              <w:bottom w:w="90" w:type="dxa"/>
              <w:right w:w="120" w:type="dxa"/>
            </w:tcMar>
          </w:tcPr>
          <w:p w14:paraId="41F1DAC6" w14:textId="77777777" w:rsidR="00E80ECF" w:rsidRDefault="001E3A1E">
            <w:r>
              <w:rPr>
                <w:rFonts w:ascii="Calibri" w:eastAsia="Calibri" w:hAnsi="Calibri" w:cs="Calibri"/>
                <w:color w:val="000000"/>
                <w:sz w:val="22"/>
                <w:szCs w:val="22"/>
              </w:rPr>
              <w:t>Semi-Annually</w:t>
            </w:r>
          </w:p>
        </w:tc>
        <w:tc>
          <w:tcPr>
            <w:tcW w:w="600" w:type="pct"/>
            <w:tcMar>
              <w:top w:w="90" w:type="dxa"/>
              <w:left w:w="120" w:type="dxa"/>
              <w:bottom w:w="90" w:type="dxa"/>
              <w:right w:w="120" w:type="dxa"/>
            </w:tcMar>
          </w:tcPr>
          <w:p w14:paraId="7662BAC3" w14:textId="77777777" w:rsidR="00E80ECF" w:rsidRDefault="001E3A1E">
            <w:r>
              <w:rPr>
                <w:rFonts w:ascii="Calibri" w:eastAsia="Calibri" w:hAnsi="Calibri" w:cs="Calibri"/>
                <w:color w:val="000000"/>
                <w:sz w:val="22"/>
                <w:szCs w:val="22"/>
              </w:rPr>
              <w:t>≥ 97%</w:t>
            </w:r>
          </w:p>
        </w:tc>
      </w:tr>
      <w:tr w:rsidR="00E80ECF" w14:paraId="2EA29F46" w14:textId="77777777">
        <w:tblPrEx>
          <w:tblCellMar>
            <w:top w:w="0" w:type="dxa"/>
            <w:bottom w:w="0" w:type="dxa"/>
          </w:tblCellMar>
        </w:tblPrEx>
        <w:tc>
          <w:tcPr>
            <w:tcW w:w="950" w:type="pct"/>
            <w:tcMar>
              <w:top w:w="90" w:type="dxa"/>
              <w:left w:w="120" w:type="dxa"/>
              <w:bottom w:w="90" w:type="dxa"/>
              <w:right w:w="120" w:type="dxa"/>
            </w:tcMar>
          </w:tcPr>
          <w:p w14:paraId="5AFED353" w14:textId="77777777" w:rsidR="00E80ECF" w:rsidRDefault="001E3A1E">
            <w:r>
              <w:rPr>
                <w:rFonts w:ascii="Calibri" w:eastAsia="Calibri" w:hAnsi="Calibri" w:cs="Calibri"/>
                <w:b/>
                <w:bCs/>
                <w:color w:val="000000"/>
                <w:sz w:val="22"/>
                <w:szCs w:val="22"/>
              </w:rPr>
              <w:t>D — Low Priority</w:t>
            </w:r>
          </w:p>
        </w:tc>
        <w:tc>
          <w:tcPr>
            <w:tcW w:w="2600" w:type="pct"/>
            <w:tcMar>
              <w:top w:w="90" w:type="dxa"/>
              <w:left w:w="120" w:type="dxa"/>
              <w:bottom w:w="90" w:type="dxa"/>
              <w:right w:w="120" w:type="dxa"/>
            </w:tcMar>
          </w:tcPr>
          <w:p w14:paraId="7CFE024C" w14:textId="77777777" w:rsidR="00E80ECF" w:rsidRDefault="001E3A1E">
            <w:r>
              <w:rPr>
                <w:rFonts w:ascii="Calibri" w:eastAsia="Calibri" w:hAnsi="Calibri" w:cs="Calibri"/>
                <w:color w:val="000000"/>
                <w:sz w:val="22"/>
                <w:szCs w:val="22"/>
              </w:rPr>
              <w:t>Remaining 40% (slow-moving, low-value items)</w:t>
            </w:r>
          </w:p>
        </w:tc>
        <w:tc>
          <w:tcPr>
            <w:tcW w:w="850" w:type="pct"/>
            <w:tcMar>
              <w:top w:w="90" w:type="dxa"/>
              <w:left w:w="120" w:type="dxa"/>
              <w:bottom w:w="90" w:type="dxa"/>
              <w:right w:w="120" w:type="dxa"/>
            </w:tcMar>
          </w:tcPr>
          <w:p w14:paraId="37AB1412" w14:textId="77777777" w:rsidR="00E80ECF" w:rsidRDefault="001E3A1E">
            <w:r>
              <w:rPr>
                <w:rFonts w:ascii="Calibri" w:eastAsia="Calibri" w:hAnsi="Calibri" w:cs="Calibri"/>
                <w:color w:val="000000"/>
                <w:sz w:val="22"/>
                <w:szCs w:val="22"/>
              </w:rPr>
              <w:t>Annually</w:t>
            </w:r>
          </w:p>
        </w:tc>
        <w:tc>
          <w:tcPr>
            <w:tcW w:w="600" w:type="pct"/>
            <w:tcMar>
              <w:top w:w="90" w:type="dxa"/>
              <w:left w:w="120" w:type="dxa"/>
              <w:bottom w:w="90" w:type="dxa"/>
              <w:right w:w="120" w:type="dxa"/>
            </w:tcMar>
          </w:tcPr>
          <w:p w14:paraId="392DD71F" w14:textId="77777777" w:rsidR="00E80ECF" w:rsidRDefault="001E3A1E">
            <w:r>
              <w:rPr>
                <w:rFonts w:ascii="Calibri" w:eastAsia="Calibri" w:hAnsi="Calibri" w:cs="Calibri"/>
                <w:color w:val="000000"/>
                <w:sz w:val="22"/>
                <w:szCs w:val="22"/>
              </w:rPr>
              <w:t>≥ 95%</w:t>
            </w:r>
          </w:p>
        </w:tc>
      </w:tr>
    </w:tbl>
    <w:p w14:paraId="2FC50032" w14:textId="77777777" w:rsidR="00E80ECF" w:rsidRDefault="00E80ECF">
      <w:pPr>
        <w:spacing w:after="200"/>
      </w:pPr>
    </w:p>
    <w:p w14:paraId="33A547BF" w14:textId="77777777" w:rsidR="00E80ECF" w:rsidRDefault="00E80EC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80ECF" w14:paraId="4E4BBF9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180" w:type="dxa"/>
              <w:bottom w:w="180" w:type="dxa"/>
              <w:right w:w="180" w:type="dxa"/>
            </w:tcMar>
          </w:tcPr>
          <w:p w14:paraId="66BE2C19" w14:textId="77777777" w:rsidR="00E80ECF" w:rsidRDefault="001E3A1E">
            <w:pPr>
              <w:spacing w:after="60" w:line="360" w:lineRule="auto"/>
            </w:pPr>
            <w:r>
              <w:rPr>
                <w:rFonts w:ascii="Calibri" w:eastAsia="Calibri" w:hAnsi="Calibri" w:cs="Calibri"/>
                <w:b/>
                <w:bCs/>
                <w:color w:val="000000"/>
                <w:sz w:val="22"/>
                <w:szCs w:val="22"/>
              </w:rPr>
              <w:t>⚠</w:t>
            </w:r>
            <w:r>
              <w:rPr>
                <w:rFonts w:ascii="Calibri" w:eastAsia="Calibri" w:hAnsi="Calibri" w:cs="Calibri"/>
                <w:b/>
                <w:bCs/>
                <w:color w:val="000000"/>
                <w:sz w:val="22"/>
                <w:szCs w:val="22"/>
              </w:rPr>
              <w:t>️</w:t>
            </w:r>
            <w:r>
              <w:rPr>
                <w:rFonts w:ascii="Calibri" w:eastAsia="Calibri" w:hAnsi="Calibri" w:cs="Calibri"/>
                <w:b/>
                <w:bCs/>
                <w:color w:val="000000"/>
                <w:sz w:val="22"/>
                <w:szCs w:val="22"/>
              </w:rPr>
              <w:t xml:space="preserve"> Accuracy Target</w:t>
            </w:r>
          </w:p>
          <w:p w14:paraId="28AEA063" w14:textId="77777777" w:rsidR="00E80ECF" w:rsidRDefault="001E3A1E">
            <w:pPr>
              <w:spacing w:after="120" w:line="360" w:lineRule="auto"/>
            </w:pPr>
            <w:r>
              <w:rPr>
                <w:rFonts w:ascii="Calibri" w:eastAsia="Calibri" w:hAnsi="Calibri" w:cs="Calibri"/>
                <w:color w:val="000000"/>
                <w:sz w:val="22"/>
                <w:szCs w:val="22"/>
              </w:rPr>
              <w:t xml:space="preserve">The warehouse-wide inventory accuracy target is </w:t>
            </w:r>
            <w:r>
              <w:rPr>
                <w:rFonts w:ascii="Calibri" w:eastAsia="Calibri" w:hAnsi="Calibri" w:cs="Calibri"/>
                <w:b/>
                <w:bCs/>
                <w:color w:val="000000"/>
                <w:sz w:val="22"/>
                <w:szCs w:val="22"/>
              </w:rPr>
              <w:t>≥ 97% item-location accuracy</w:t>
            </w:r>
            <w:r>
              <w:rPr>
                <w:rFonts w:ascii="Calibri" w:eastAsia="Calibri" w:hAnsi="Calibri" w:cs="Calibri"/>
                <w:color w:val="000000"/>
                <w:sz w:val="22"/>
                <w:szCs w:val="22"/>
              </w:rPr>
              <w:t xml:space="preserve">. A-class items are held to a tighter standard of </w:t>
            </w:r>
            <w:r>
              <w:rPr>
                <w:rFonts w:ascii="Calibri" w:eastAsia="Calibri" w:hAnsi="Calibri" w:cs="Calibri"/>
                <w:b/>
                <w:bCs/>
                <w:color w:val="000000"/>
                <w:sz w:val="22"/>
                <w:szCs w:val="22"/>
              </w:rPr>
              <w:t>≥ 99%</w:t>
            </w:r>
            <w:r>
              <w:rPr>
                <w:rFonts w:ascii="Calibri" w:eastAsia="Calibri" w:hAnsi="Calibri" w:cs="Calibri"/>
                <w:color w:val="000000"/>
                <w:sz w:val="22"/>
                <w:szCs w:val="22"/>
              </w:rPr>
              <w:t>. Accuracy is calculated as: (Number of Accurate Counts ÷ Total Counts Performed) × 100.</w:t>
            </w:r>
          </w:p>
        </w:tc>
      </w:tr>
    </w:tbl>
    <w:p w14:paraId="4B02FF71" w14:textId="77777777" w:rsidR="00E80ECF" w:rsidRDefault="00E80ECF">
      <w:pPr>
        <w:spacing w:after="240"/>
      </w:pPr>
    </w:p>
    <w:p w14:paraId="4D0E733B" w14:textId="77777777" w:rsidR="00E80ECF" w:rsidRDefault="001E3A1E">
      <w:pPr>
        <w:pStyle w:val="Heading2"/>
        <w:spacing w:before="360" w:after="120" w:line="312" w:lineRule="auto"/>
      </w:pPr>
      <w:r>
        <w:rPr>
          <w:rFonts w:ascii="Calibri" w:eastAsia="Calibri" w:hAnsi="Calibri" w:cs="Calibri"/>
          <w:color w:val="1A1A1A"/>
        </w:rPr>
        <w:t>3. Pre-Count Preparation Checklist</w:t>
      </w:r>
    </w:p>
    <w:p w14:paraId="3E678ED4" w14:textId="77777777" w:rsidR="00E80ECF" w:rsidRDefault="001E3A1E">
      <w:pPr>
        <w:spacing w:before="60" w:after="60" w:line="360" w:lineRule="auto"/>
      </w:pPr>
      <w:r>
        <w:rPr>
          <w:rFonts w:ascii="Calibri" w:eastAsia="Calibri" w:hAnsi="Calibri" w:cs="Calibri"/>
          <w:b/>
          <w:bCs/>
          <w:color w:val="2B5797"/>
          <w:sz w:val="20"/>
          <w:szCs w:val="20"/>
        </w:rPr>
        <w:t>KB-WH-CC-001.2</w:t>
      </w:r>
    </w:p>
    <w:p w14:paraId="25DF202D" w14:textId="77777777" w:rsidR="00E80ECF" w:rsidRDefault="001E3A1E">
      <w:pPr>
        <w:spacing w:before="60" w:after="120" w:line="360" w:lineRule="auto"/>
      </w:pPr>
      <w:r>
        <w:rPr>
          <w:rFonts w:ascii="Calibri" w:eastAsia="Calibri" w:hAnsi="Calibri" w:cs="Calibri"/>
          <w:color w:val="000000"/>
          <w:sz w:val="22"/>
          <w:szCs w:val="22"/>
        </w:rPr>
        <w:lastRenderedPageBreak/>
        <w:t xml:space="preserve">Complete all preparation steps before beginning any cycle count activity. Skipping preparation steps </w:t>
      </w:r>
      <w:proofErr w:type="gramStart"/>
      <w:r>
        <w:rPr>
          <w:rFonts w:ascii="Calibri" w:eastAsia="Calibri" w:hAnsi="Calibri" w:cs="Calibri"/>
          <w:color w:val="000000"/>
          <w:sz w:val="22"/>
          <w:szCs w:val="22"/>
        </w:rPr>
        <w:t>is</w:t>
      </w:r>
      <w:proofErr w:type="gramEnd"/>
      <w:r>
        <w:rPr>
          <w:rFonts w:ascii="Calibri" w:eastAsia="Calibri" w:hAnsi="Calibri" w:cs="Calibri"/>
          <w:color w:val="000000"/>
          <w:sz w:val="22"/>
          <w:szCs w:val="22"/>
        </w:rPr>
        <w:t xml:space="preserve"> the leading cause of inaccurate counts and rework.</w:t>
      </w:r>
    </w:p>
    <w:p w14:paraId="7BE22AEC" w14:textId="77777777" w:rsidR="00E80ECF" w:rsidRDefault="00E80EC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80ECF" w14:paraId="70C980F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80" w:type="dxa"/>
              <w:left w:w="180" w:type="dxa"/>
              <w:bottom w:w="180" w:type="dxa"/>
              <w:right w:w="180" w:type="dxa"/>
            </w:tcMar>
          </w:tcPr>
          <w:p w14:paraId="2E959200" w14:textId="77777777" w:rsidR="00E80ECF" w:rsidRDefault="001E3A1E">
            <w:pPr>
              <w:spacing w:after="60" w:line="360" w:lineRule="auto"/>
            </w:pPr>
            <w:r>
              <w:rPr>
                <w:rFonts w:ascii="Calibri" w:eastAsia="Calibri" w:hAnsi="Calibri" w:cs="Calibri"/>
                <w:b/>
                <w:bCs/>
                <w:color w:val="000000"/>
                <w:sz w:val="22"/>
                <w:szCs w:val="22"/>
              </w:rPr>
              <w:t>📋</w:t>
            </w:r>
            <w:r>
              <w:rPr>
                <w:rFonts w:ascii="Calibri" w:eastAsia="Calibri" w:hAnsi="Calibri" w:cs="Calibri"/>
                <w:b/>
                <w:bCs/>
                <w:color w:val="000000"/>
                <w:sz w:val="22"/>
                <w:szCs w:val="22"/>
              </w:rPr>
              <w:t xml:space="preserve"> Prerequisites — Required WMS Permissions</w:t>
            </w:r>
          </w:p>
          <w:p w14:paraId="3B0EE3FD" w14:textId="77777777" w:rsidR="00E80ECF" w:rsidRDefault="001E3A1E">
            <w:pPr>
              <w:spacing w:after="120" w:line="360" w:lineRule="auto"/>
            </w:pPr>
            <w:r>
              <w:rPr>
                <w:rFonts w:ascii="Calibri" w:eastAsia="Calibri" w:hAnsi="Calibri" w:cs="Calibri"/>
                <w:color w:val="000000"/>
                <w:sz w:val="22"/>
                <w:szCs w:val="22"/>
              </w:rPr>
              <w:t>Verify that your user account has the following permissions before attempting a cycle count. Contact your supervisor or IT Help Desk if any permissions are missing.</w:t>
            </w:r>
          </w:p>
          <w:p w14:paraId="454D4085"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Cycle Count &gt; View</w:t>
            </w:r>
            <w:r>
              <w:rPr>
                <w:rFonts w:ascii="Calibri" w:eastAsia="Calibri" w:hAnsi="Calibri" w:cs="Calibri"/>
                <w:color w:val="000000"/>
                <w:sz w:val="22"/>
                <w:szCs w:val="22"/>
              </w:rPr>
              <w:t xml:space="preserve"> — Required to see assigned count lists and count history.</w:t>
            </w:r>
          </w:p>
          <w:p w14:paraId="3FB0FF77"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Cycle Count &gt; Execute</w:t>
            </w:r>
            <w:r>
              <w:rPr>
                <w:rFonts w:ascii="Calibri" w:eastAsia="Calibri" w:hAnsi="Calibri" w:cs="Calibri"/>
                <w:color w:val="000000"/>
                <w:sz w:val="22"/>
                <w:szCs w:val="22"/>
              </w:rPr>
              <w:t xml:space="preserve"> — Required to perform counts and submit results.</w:t>
            </w:r>
          </w:p>
          <w:p w14:paraId="04454735"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Inventory &gt; Adjust</w:t>
            </w:r>
            <w:r>
              <w:rPr>
                <w:rFonts w:ascii="Calibri" w:eastAsia="Calibri" w:hAnsi="Calibri" w:cs="Calibri"/>
                <w:color w:val="000000"/>
                <w:sz w:val="22"/>
                <w:szCs w:val="22"/>
              </w:rPr>
              <w:t xml:space="preserve"> — </w:t>
            </w:r>
            <w:r>
              <w:rPr>
                <w:rFonts w:ascii="Calibri" w:eastAsia="Calibri" w:hAnsi="Calibri" w:cs="Calibri"/>
                <w:i/>
                <w:iCs/>
                <w:color w:val="000000"/>
                <w:sz w:val="22"/>
                <w:szCs w:val="22"/>
              </w:rPr>
              <w:t>Supervisor Only.</w:t>
            </w:r>
            <w:r>
              <w:rPr>
                <w:rFonts w:ascii="Calibri" w:eastAsia="Calibri" w:hAnsi="Calibri" w:cs="Calibri"/>
                <w:color w:val="000000"/>
                <w:sz w:val="22"/>
                <w:szCs w:val="22"/>
              </w:rPr>
              <w:t xml:space="preserve"> Required to approve or apply inventory adjustments resulting from count variances.</w:t>
            </w:r>
          </w:p>
        </w:tc>
      </w:tr>
    </w:tbl>
    <w:p w14:paraId="7D654CDB" w14:textId="77777777" w:rsidR="00E80ECF" w:rsidRDefault="00E80ECF">
      <w:pPr>
        <w:spacing w:after="240"/>
      </w:pPr>
    </w:p>
    <w:p w14:paraId="3242788D" w14:textId="77777777" w:rsidR="00E80ECF" w:rsidRDefault="001E3A1E">
      <w:pPr>
        <w:pStyle w:val="Heading3"/>
        <w:spacing w:before="240" w:after="120" w:line="312" w:lineRule="auto"/>
      </w:pPr>
      <w:r>
        <w:rPr>
          <w:rFonts w:ascii="Calibri" w:eastAsia="Calibri" w:hAnsi="Calibri" w:cs="Calibri"/>
          <w:color w:val="1A1A1A"/>
          <w:sz w:val="28"/>
          <w:szCs w:val="28"/>
        </w:rPr>
        <w:t>Preparation Steps</w:t>
      </w:r>
    </w:p>
    <w:p w14:paraId="3B1790F7"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Confirm all pending transactions are processed.</w:t>
      </w:r>
      <w:r>
        <w:rPr>
          <w:rFonts w:ascii="Calibri" w:eastAsia="Calibri" w:hAnsi="Calibri" w:cs="Calibri"/>
          <w:color w:val="000000"/>
          <w:sz w:val="22"/>
          <w:szCs w:val="22"/>
        </w:rPr>
        <w:t xml:space="preserve"> Check with the receiving and shipping teams to verify that all inbound receipts, put-aways, picks, and shipment confirmations for the count zone have been completed and posted in the WMS. Counting against pending transactions produces false variances.</w:t>
      </w:r>
    </w:p>
    <w:p w14:paraId="1221221C"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Verify your RF device is fully charged.</w:t>
      </w:r>
      <w:r>
        <w:rPr>
          <w:rFonts w:ascii="Calibri" w:eastAsia="Calibri" w:hAnsi="Calibri" w:cs="Calibri"/>
          <w:color w:val="000000"/>
          <w:sz w:val="22"/>
          <w:szCs w:val="22"/>
        </w:rPr>
        <w:t xml:space="preserve"> Ensure the battery </w:t>
      </w:r>
      <w:proofErr w:type="gramStart"/>
      <w:r>
        <w:rPr>
          <w:rFonts w:ascii="Calibri" w:eastAsia="Calibri" w:hAnsi="Calibri" w:cs="Calibri"/>
          <w:color w:val="000000"/>
          <w:sz w:val="22"/>
          <w:szCs w:val="22"/>
        </w:rPr>
        <w:t>is at</w:t>
      </w:r>
      <w:proofErr w:type="gramEnd"/>
      <w:r>
        <w:rPr>
          <w:rFonts w:ascii="Calibri" w:eastAsia="Calibri" w:hAnsi="Calibri" w:cs="Calibri"/>
          <w:color w:val="000000"/>
          <w:sz w:val="22"/>
          <w:szCs w:val="22"/>
        </w:rPr>
        <w:t xml:space="preserve"> 80% or higher before starting a count session. Bring a spare battery or charging cradle to the count area if your session is expected to exceed two hours.</w:t>
      </w:r>
    </w:p>
    <w:p w14:paraId="1C263F80"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Test RF device connectivity.</w:t>
      </w:r>
      <w:r>
        <w:rPr>
          <w:rFonts w:ascii="Calibri" w:eastAsia="Calibri" w:hAnsi="Calibri" w:cs="Calibri"/>
          <w:color w:val="000000"/>
          <w:sz w:val="22"/>
          <w:szCs w:val="22"/>
        </w:rPr>
        <w:t xml:space="preserve"> From the RF device home screen, navigate to </w:t>
      </w:r>
      <w:r>
        <w:rPr>
          <w:rFonts w:ascii="Calibri" w:eastAsia="Calibri" w:hAnsi="Calibri" w:cs="Calibri"/>
          <w:b/>
          <w:bCs/>
          <w:color w:val="000000"/>
          <w:sz w:val="22"/>
          <w:szCs w:val="22"/>
        </w:rPr>
        <w:t>Settings &gt; Network</w:t>
      </w:r>
      <w:r>
        <w:rPr>
          <w:rFonts w:ascii="Calibri" w:eastAsia="Calibri" w:hAnsi="Calibri" w:cs="Calibri"/>
          <w:color w:val="000000"/>
          <w:sz w:val="22"/>
          <w:szCs w:val="22"/>
        </w:rPr>
        <w:t xml:space="preserve"> and confirm a stable Wi-Fi connection. Report dead zones to IT immediately.</w:t>
      </w:r>
    </w:p>
    <w:p w14:paraId="025ED53D"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Log in to the WMS Mobile App and confirm access.</w:t>
      </w:r>
      <w:r>
        <w:rPr>
          <w:rFonts w:ascii="Calibri" w:eastAsia="Calibri" w:hAnsi="Calibri" w:cs="Calibri"/>
          <w:color w:val="000000"/>
          <w:sz w:val="22"/>
          <w:szCs w:val="22"/>
        </w:rPr>
        <w:t xml:space="preserve"> Verify that the </w:t>
      </w:r>
      <w:r>
        <w:rPr>
          <w:rFonts w:ascii="Calibri" w:eastAsia="Calibri" w:hAnsi="Calibri" w:cs="Calibri"/>
          <w:b/>
          <w:bCs/>
          <w:color w:val="000000"/>
          <w:sz w:val="22"/>
          <w:szCs w:val="22"/>
        </w:rPr>
        <w:t>Cycle Count</w:t>
      </w:r>
      <w:r>
        <w:rPr>
          <w:rFonts w:ascii="Calibri" w:eastAsia="Calibri" w:hAnsi="Calibri" w:cs="Calibri"/>
          <w:color w:val="000000"/>
          <w:sz w:val="22"/>
          <w:szCs w:val="22"/>
        </w:rPr>
        <w:t xml:space="preserve"> module appears on your main menu. If it does not, your permissions may need to be updated.</w:t>
      </w:r>
    </w:p>
    <w:p w14:paraId="0B27406F"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Review your assigned count zones and count list.</w:t>
      </w:r>
      <w:r>
        <w:rPr>
          <w:rFonts w:ascii="Calibri" w:eastAsia="Calibri" w:hAnsi="Calibri" w:cs="Calibri"/>
          <w:color w:val="000000"/>
          <w:sz w:val="22"/>
          <w:szCs w:val="22"/>
        </w:rPr>
        <w:t xml:space="preserve"> Navigate to </w:t>
      </w:r>
      <w:r>
        <w:rPr>
          <w:rFonts w:ascii="Calibri" w:eastAsia="Calibri" w:hAnsi="Calibri" w:cs="Calibri"/>
          <w:b/>
          <w:bCs/>
          <w:color w:val="000000"/>
          <w:sz w:val="22"/>
          <w:szCs w:val="22"/>
        </w:rPr>
        <w:t>Cycle Count &gt; My Assignments</w:t>
      </w:r>
      <w:r>
        <w:rPr>
          <w:rFonts w:ascii="Calibri" w:eastAsia="Calibri" w:hAnsi="Calibri" w:cs="Calibri"/>
          <w:color w:val="000000"/>
          <w:sz w:val="22"/>
          <w:szCs w:val="22"/>
        </w:rPr>
        <w:t xml:space="preserve"> to confirm which locations and/or SKUs you are responsible for in this count session.</w:t>
      </w:r>
    </w:p>
    <w:p w14:paraId="7BDF8970"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lastRenderedPageBreak/>
        <w:t>Verify location labels are readable.</w:t>
      </w:r>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Walk</w:t>
      </w:r>
      <w:proofErr w:type="gramEnd"/>
      <w:r>
        <w:rPr>
          <w:rFonts w:ascii="Calibri" w:eastAsia="Calibri" w:hAnsi="Calibri" w:cs="Calibri"/>
          <w:color w:val="000000"/>
          <w:sz w:val="22"/>
          <w:szCs w:val="22"/>
        </w:rPr>
        <w:t xml:space="preserve"> your assigned zone before counting. Report any missing, damaged, or illegible location barcode labels to your supervisor so replacements can be printed and applied before counting begins.</w:t>
      </w:r>
    </w:p>
    <w:p w14:paraId="49A8777A"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Notify active pickers and replenishment operators.</w:t>
      </w:r>
      <w:r>
        <w:rPr>
          <w:rFonts w:ascii="Calibri" w:eastAsia="Calibri" w:hAnsi="Calibri" w:cs="Calibri"/>
          <w:color w:val="000000"/>
          <w:sz w:val="22"/>
          <w:szCs w:val="22"/>
        </w:rPr>
        <w:t xml:space="preserve"> Inform any associates currently working in your assigned count zone that a cycle count is in progress. Active picks in a count zone can create real-time discrepancies.</w:t>
      </w:r>
    </w:p>
    <w:p w14:paraId="5EFC604E"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 xml:space="preserve">Confirm </w:t>
      </w:r>
      <w:proofErr w:type="gramStart"/>
      <w:r>
        <w:rPr>
          <w:rFonts w:ascii="Calibri" w:eastAsia="Calibri" w:hAnsi="Calibri" w:cs="Calibri"/>
          <w:b/>
          <w:bCs/>
          <w:color w:val="000000"/>
          <w:sz w:val="22"/>
          <w:szCs w:val="22"/>
        </w:rPr>
        <w:t>supervisor</w:t>
      </w:r>
      <w:proofErr w:type="gramEnd"/>
      <w:r>
        <w:rPr>
          <w:rFonts w:ascii="Calibri" w:eastAsia="Calibri" w:hAnsi="Calibri" w:cs="Calibri"/>
          <w:b/>
          <w:bCs/>
          <w:color w:val="000000"/>
          <w:sz w:val="22"/>
          <w:szCs w:val="22"/>
        </w:rPr>
        <w:t xml:space="preserve"> availability.</w:t>
      </w:r>
      <w:r>
        <w:rPr>
          <w:rFonts w:ascii="Calibri" w:eastAsia="Calibri" w:hAnsi="Calibri" w:cs="Calibri"/>
          <w:color w:val="000000"/>
          <w:sz w:val="22"/>
          <w:szCs w:val="22"/>
        </w:rPr>
        <w:t xml:space="preserve"> Verify that a supervisor or team lead is available for spot-checks, discrepancy resolution, and adjustment approvals during your count session. Record the supervisor's name and radio channel.</w:t>
      </w:r>
    </w:p>
    <w:p w14:paraId="13077A23"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Print or load count list documentation.</w:t>
      </w:r>
      <w:r>
        <w:rPr>
          <w:rFonts w:ascii="Calibri" w:eastAsia="Calibri" w:hAnsi="Calibri" w:cs="Calibri"/>
          <w:color w:val="000000"/>
          <w:sz w:val="22"/>
          <w:szCs w:val="22"/>
        </w:rPr>
        <w:t xml:space="preserve"> If your facility uses paper backup count sheets, print them from </w:t>
      </w:r>
      <w:r>
        <w:rPr>
          <w:rFonts w:ascii="Calibri" w:eastAsia="Calibri" w:hAnsi="Calibri" w:cs="Calibri"/>
          <w:b/>
          <w:bCs/>
          <w:color w:val="000000"/>
          <w:sz w:val="22"/>
          <w:szCs w:val="22"/>
        </w:rPr>
        <w:t>Reports &gt; Inventory &gt; Cycle Count &gt; Count List</w:t>
      </w:r>
      <w:r>
        <w:rPr>
          <w:rFonts w:ascii="Calibri" w:eastAsia="Calibri" w:hAnsi="Calibri" w:cs="Calibri"/>
          <w:color w:val="000000"/>
          <w:sz w:val="22"/>
          <w:szCs w:val="22"/>
        </w:rPr>
        <w:t>. Otherwise, confirm your count list is loaded on your RF device.</w:t>
      </w:r>
    </w:p>
    <w:p w14:paraId="20E5567A"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Gather necessary supplies.</w:t>
      </w:r>
      <w:r>
        <w:rPr>
          <w:rFonts w:ascii="Calibri" w:eastAsia="Calibri" w:hAnsi="Calibri" w:cs="Calibri"/>
          <w:color w:val="000000"/>
          <w:sz w:val="22"/>
          <w:szCs w:val="22"/>
        </w:rPr>
        <w:t xml:space="preserve"> Bring a pen (for paper backup notes), a flashlight (for high-rack and dimly lit locations), and a step stool or ladder if assigned upper-level bin locations.</w:t>
      </w:r>
    </w:p>
    <w:p w14:paraId="19333DEB"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Review the previous count results for your zone.</w:t>
      </w:r>
      <w:r>
        <w:rPr>
          <w:rFonts w:ascii="Calibri" w:eastAsia="Calibri" w:hAnsi="Calibri" w:cs="Calibri"/>
          <w:color w:val="000000"/>
          <w:sz w:val="22"/>
          <w:szCs w:val="22"/>
        </w:rPr>
        <w:t xml:space="preserve"> Check </w:t>
      </w:r>
      <w:r>
        <w:rPr>
          <w:rFonts w:ascii="Calibri" w:eastAsia="Calibri" w:hAnsi="Calibri" w:cs="Calibri"/>
          <w:b/>
          <w:bCs/>
          <w:color w:val="000000"/>
          <w:sz w:val="22"/>
          <w:szCs w:val="22"/>
        </w:rPr>
        <w:t>Reports &gt; Inventory &gt; Cycle Count &gt; Variance Summary</w:t>
      </w:r>
      <w:r>
        <w:rPr>
          <w:rFonts w:ascii="Calibri" w:eastAsia="Calibri" w:hAnsi="Calibri" w:cs="Calibri"/>
          <w:color w:val="000000"/>
          <w:sz w:val="22"/>
          <w:szCs w:val="22"/>
        </w:rPr>
        <w:t xml:space="preserve"> for your assigned zone. Knowing which locations had past variances helps you count those locations with extra care.</w:t>
      </w:r>
    </w:p>
    <w:p w14:paraId="5DDB31AB"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Confirm the current time window.</w:t>
      </w:r>
      <w:r>
        <w:rPr>
          <w:rFonts w:ascii="Calibri" w:eastAsia="Calibri" w:hAnsi="Calibri" w:cs="Calibri"/>
          <w:color w:val="000000"/>
          <w:sz w:val="22"/>
          <w:szCs w:val="22"/>
        </w:rPr>
        <w:t xml:space="preserve"> Cycle counts should be performed during designated count windows to minimize interference with order fulfillment. Verify the approved count window with your supervisor before beginning.</w:t>
      </w:r>
    </w:p>
    <w:p w14:paraId="3D0D4A08" w14:textId="77777777" w:rsidR="00E80ECF" w:rsidRDefault="001E3A1E">
      <w:pPr>
        <w:pStyle w:val="Heading2"/>
        <w:spacing w:before="360" w:after="120" w:line="312" w:lineRule="auto"/>
      </w:pPr>
      <w:r>
        <w:rPr>
          <w:rFonts w:ascii="Calibri" w:eastAsia="Calibri" w:hAnsi="Calibri" w:cs="Calibri"/>
          <w:color w:val="1A1A1A"/>
        </w:rPr>
        <w:t>4. RF Device Cycle Count Workflow</w:t>
      </w:r>
    </w:p>
    <w:p w14:paraId="41DDF7BD" w14:textId="77777777" w:rsidR="00E80ECF" w:rsidRDefault="001E3A1E">
      <w:pPr>
        <w:spacing w:before="60" w:after="60" w:line="360" w:lineRule="auto"/>
      </w:pPr>
      <w:r>
        <w:rPr>
          <w:rFonts w:ascii="Calibri" w:eastAsia="Calibri" w:hAnsi="Calibri" w:cs="Calibri"/>
          <w:b/>
          <w:bCs/>
          <w:color w:val="2B5797"/>
          <w:sz w:val="20"/>
          <w:szCs w:val="20"/>
        </w:rPr>
        <w:t>KB-WH-CC-001.3</w:t>
      </w:r>
    </w:p>
    <w:p w14:paraId="7B75D789" w14:textId="77777777" w:rsidR="00E80ECF" w:rsidRDefault="001E3A1E">
      <w:pPr>
        <w:spacing w:before="60" w:after="120" w:line="360" w:lineRule="auto"/>
      </w:pPr>
      <w:r>
        <w:rPr>
          <w:rFonts w:ascii="Calibri" w:eastAsia="Calibri" w:hAnsi="Calibri" w:cs="Calibri"/>
          <w:color w:val="000000"/>
          <w:sz w:val="22"/>
          <w:szCs w:val="22"/>
        </w:rPr>
        <w:t>This section provides the complete step-by-step procedure for performing a cycle count using the WMS Mobile App on an RF handheld device. Follow each step in order. Do not skip steps or submit partial counts without supervisor authorization.</w:t>
      </w:r>
    </w:p>
    <w:p w14:paraId="72DAA6B7" w14:textId="77777777" w:rsidR="00E80ECF" w:rsidRDefault="001E3A1E">
      <w:pPr>
        <w:pStyle w:val="Heading3"/>
        <w:spacing w:before="240" w:after="120" w:line="312" w:lineRule="auto"/>
      </w:pPr>
      <w:r>
        <w:rPr>
          <w:rFonts w:ascii="Calibri" w:eastAsia="Calibri" w:hAnsi="Calibri" w:cs="Calibri"/>
          <w:color w:val="1A1A1A"/>
          <w:sz w:val="28"/>
          <w:szCs w:val="28"/>
        </w:rPr>
        <w:t>Step 1: Log In to the WMS Mobile App</w:t>
      </w:r>
    </w:p>
    <w:p w14:paraId="493AB5BD" w14:textId="77777777" w:rsidR="00E80ECF" w:rsidRDefault="001E3A1E">
      <w:pPr>
        <w:spacing w:before="60" w:after="120" w:line="360" w:lineRule="auto"/>
      </w:pPr>
      <w:r>
        <w:rPr>
          <w:rFonts w:ascii="Calibri" w:eastAsia="Calibri" w:hAnsi="Calibri" w:cs="Calibri"/>
          <w:color w:val="000000"/>
          <w:sz w:val="22"/>
          <w:szCs w:val="22"/>
        </w:rPr>
        <w:lastRenderedPageBreak/>
        <w:t xml:space="preserve">Power on your RF device and launch the WMS Mobile App. Enter your </w:t>
      </w:r>
      <w:r>
        <w:rPr>
          <w:rFonts w:ascii="Calibri" w:eastAsia="Calibri" w:hAnsi="Calibri" w:cs="Calibri"/>
          <w:b/>
          <w:bCs/>
          <w:color w:val="000000"/>
          <w:sz w:val="22"/>
          <w:szCs w:val="22"/>
        </w:rPr>
        <w:t>User ID</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Password</w:t>
      </w:r>
      <w:r>
        <w:rPr>
          <w:rFonts w:ascii="Calibri" w:eastAsia="Calibri" w:hAnsi="Calibri" w:cs="Calibri"/>
          <w:color w:val="000000"/>
          <w:sz w:val="22"/>
          <w:szCs w:val="22"/>
        </w:rPr>
        <w:t xml:space="preserve">. Upon successful authentication, the main menu is displayed. Select </w:t>
      </w:r>
      <w:r>
        <w:rPr>
          <w:rFonts w:ascii="Calibri" w:eastAsia="Calibri" w:hAnsi="Calibri" w:cs="Calibri"/>
          <w:b/>
          <w:bCs/>
          <w:color w:val="000000"/>
          <w:sz w:val="22"/>
          <w:szCs w:val="22"/>
        </w:rPr>
        <w:t>"Cycle Count"</w:t>
      </w:r>
      <w:r>
        <w:rPr>
          <w:rFonts w:ascii="Calibri" w:eastAsia="Calibri" w:hAnsi="Calibri" w:cs="Calibri"/>
          <w:color w:val="000000"/>
          <w:sz w:val="22"/>
          <w:szCs w:val="22"/>
        </w:rPr>
        <w:t xml:space="preserve"> from the main menu.</w:t>
      </w:r>
    </w:p>
    <w:p w14:paraId="6C5AE5DB" w14:textId="77777777" w:rsidR="00E80ECF" w:rsidRDefault="001E3A1E">
      <w:pPr>
        <w:pStyle w:val="Heading3"/>
        <w:spacing w:before="240" w:after="120" w:line="312" w:lineRule="auto"/>
      </w:pPr>
      <w:r>
        <w:rPr>
          <w:rFonts w:ascii="Calibri" w:eastAsia="Calibri" w:hAnsi="Calibri" w:cs="Calibri"/>
          <w:color w:val="1A1A1A"/>
          <w:sz w:val="28"/>
          <w:szCs w:val="28"/>
        </w:rPr>
        <w:t>Step 2: Select Your Assigned Count List</w:t>
      </w:r>
    </w:p>
    <w:p w14:paraId="7630E65C" w14:textId="77777777" w:rsidR="00E80ECF" w:rsidRDefault="001E3A1E">
      <w:pPr>
        <w:spacing w:before="60" w:after="120" w:line="360" w:lineRule="auto"/>
      </w:pPr>
      <w:r>
        <w:rPr>
          <w:rFonts w:ascii="Calibri" w:eastAsia="Calibri" w:hAnsi="Calibri" w:cs="Calibri"/>
          <w:color w:val="000000"/>
          <w:sz w:val="22"/>
          <w:szCs w:val="22"/>
        </w:rPr>
        <w:t xml:space="preserve">The system displays all count lists assigned to your user ID. Scan the </w:t>
      </w:r>
      <w:r>
        <w:rPr>
          <w:rFonts w:ascii="Calibri" w:eastAsia="Calibri" w:hAnsi="Calibri" w:cs="Calibri"/>
          <w:b/>
          <w:bCs/>
          <w:color w:val="000000"/>
          <w:sz w:val="22"/>
          <w:szCs w:val="22"/>
        </w:rPr>
        <w:t>Count List ID</w:t>
      </w:r>
      <w:r>
        <w:rPr>
          <w:rFonts w:ascii="Calibri" w:eastAsia="Calibri" w:hAnsi="Calibri" w:cs="Calibri"/>
          <w:color w:val="000000"/>
          <w:sz w:val="22"/>
          <w:szCs w:val="22"/>
        </w:rPr>
        <w:t xml:space="preserve"> barcode from your printed assignment </w:t>
      </w:r>
      <w:proofErr w:type="gramStart"/>
      <w:r>
        <w:rPr>
          <w:rFonts w:ascii="Calibri" w:eastAsia="Calibri" w:hAnsi="Calibri" w:cs="Calibri"/>
          <w:color w:val="000000"/>
          <w:sz w:val="22"/>
          <w:szCs w:val="22"/>
        </w:rPr>
        <w:t>sheet, or</w:t>
      </w:r>
      <w:proofErr w:type="gramEnd"/>
      <w:r>
        <w:rPr>
          <w:rFonts w:ascii="Calibri" w:eastAsia="Calibri" w:hAnsi="Calibri" w:cs="Calibri"/>
          <w:color w:val="000000"/>
          <w:sz w:val="22"/>
          <w:szCs w:val="22"/>
        </w:rPr>
        <w:t xml:space="preserve"> manually select the correct count list from the on-screen list. The count list header displays the zone name, total location count, and estimated completion time.</w:t>
      </w:r>
    </w:p>
    <w:p w14:paraId="4D025587" w14:textId="77777777" w:rsidR="00E80ECF" w:rsidRDefault="001E3A1E">
      <w:pPr>
        <w:pStyle w:val="Heading3"/>
        <w:spacing w:before="240" w:after="120" w:line="312" w:lineRule="auto"/>
      </w:pPr>
      <w:r>
        <w:rPr>
          <w:rFonts w:ascii="Calibri" w:eastAsia="Calibri" w:hAnsi="Calibri" w:cs="Calibri"/>
          <w:color w:val="1A1A1A"/>
          <w:sz w:val="28"/>
          <w:szCs w:val="28"/>
        </w:rPr>
        <w:t>Step 3: Navigate to the First Assigned Location</w:t>
      </w:r>
    </w:p>
    <w:p w14:paraId="6D97EA7E" w14:textId="77777777" w:rsidR="00E80ECF" w:rsidRDefault="001E3A1E">
      <w:pPr>
        <w:spacing w:before="60" w:after="120" w:line="360" w:lineRule="auto"/>
      </w:pPr>
      <w:r>
        <w:rPr>
          <w:rFonts w:ascii="Calibri" w:eastAsia="Calibri" w:hAnsi="Calibri" w:cs="Calibri"/>
          <w:color w:val="000000"/>
          <w:sz w:val="22"/>
          <w:szCs w:val="22"/>
        </w:rPr>
        <w:t xml:space="preserve">The RF device displays the first location to count, including </w:t>
      </w:r>
      <w:r>
        <w:rPr>
          <w:rFonts w:ascii="Calibri" w:eastAsia="Calibri" w:hAnsi="Calibri" w:cs="Calibri"/>
          <w:b/>
          <w:bCs/>
          <w:color w:val="000000"/>
          <w:sz w:val="22"/>
          <w:szCs w:val="22"/>
        </w:rPr>
        <w:t>Zone</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Aisle</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Rack</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Level</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Bin</w:t>
      </w:r>
      <w:r>
        <w:rPr>
          <w:rFonts w:ascii="Calibri" w:eastAsia="Calibri" w:hAnsi="Calibri" w:cs="Calibri"/>
          <w:color w:val="000000"/>
          <w:sz w:val="22"/>
          <w:szCs w:val="22"/>
        </w:rPr>
        <w:t xml:space="preserve"> identifiers. Physically walk to the indicated location. Locations are sequenced for efficient travel — follow the sequence to minimize walking time.</w:t>
      </w:r>
    </w:p>
    <w:p w14:paraId="780BC46E" w14:textId="77777777" w:rsidR="00E80ECF" w:rsidRDefault="001E3A1E">
      <w:pPr>
        <w:pStyle w:val="Heading3"/>
        <w:spacing w:before="240" w:after="120" w:line="312" w:lineRule="auto"/>
      </w:pPr>
      <w:r>
        <w:rPr>
          <w:rFonts w:ascii="Calibri" w:eastAsia="Calibri" w:hAnsi="Calibri" w:cs="Calibri"/>
          <w:color w:val="1A1A1A"/>
          <w:sz w:val="28"/>
          <w:szCs w:val="28"/>
        </w:rPr>
        <w:t>Step 4: Scan the Location Barcode</w:t>
      </w:r>
    </w:p>
    <w:p w14:paraId="767B9616" w14:textId="77777777" w:rsidR="00E80ECF" w:rsidRDefault="001E3A1E">
      <w:pPr>
        <w:spacing w:before="60" w:after="120" w:line="360" w:lineRule="auto"/>
      </w:pPr>
      <w:r>
        <w:rPr>
          <w:rFonts w:ascii="Calibri" w:eastAsia="Calibri" w:hAnsi="Calibri" w:cs="Calibri"/>
          <w:color w:val="000000"/>
          <w:sz w:val="22"/>
          <w:szCs w:val="22"/>
        </w:rPr>
        <w:t>Point the RF scanner at the location barcode label affixed to the rack or bin. Scan the barcode. The system validates that you are at the correct location. If the scanned location does not match the expected location, the system displays an error and prompts you to re-scan or navigate to the correct location.</w:t>
      </w:r>
    </w:p>
    <w:p w14:paraId="7E39BA02" w14:textId="77777777" w:rsidR="00E80ECF" w:rsidRDefault="00E80EC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80ECF" w14:paraId="2421A69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07A1CDD9" w14:textId="77777777" w:rsidR="00E80ECF" w:rsidRDefault="001E3A1E">
            <w:pPr>
              <w:spacing w:after="60" w:line="360" w:lineRule="auto"/>
            </w:pPr>
            <w:r>
              <w:rPr>
                <w:rFonts w:ascii="Calibri" w:eastAsia="Calibri" w:hAnsi="Calibri" w:cs="Calibri"/>
                <w:b/>
                <w:bCs/>
                <w:color w:val="000000"/>
                <w:sz w:val="22"/>
                <w:szCs w:val="22"/>
              </w:rPr>
              <w:t>📱</w:t>
            </w:r>
            <w:r>
              <w:rPr>
                <w:rFonts w:ascii="Calibri" w:eastAsia="Calibri" w:hAnsi="Calibri" w:cs="Calibri"/>
                <w:b/>
                <w:bCs/>
                <w:color w:val="000000"/>
                <w:sz w:val="22"/>
                <w:szCs w:val="22"/>
              </w:rPr>
              <w:t xml:space="preserve"> Screen Reference — Location Confirmation</w:t>
            </w:r>
          </w:p>
          <w:p w14:paraId="6562BFB1" w14:textId="77777777" w:rsidR="00E80ECF" w:rsidRDefault="001E3A1E">
            <w:pPr>
              <w:spacing w:after="120" w:line="360" w:lineRule="auto"/>
            </w:pPr>
            <w:r>
              <w:rPr>
                <w:rFonts w:ascii="Calibri" w:eastAsia="Calibri" w:hAnsi="Calibri" w:cs="Calibri"/>
                <w:color w:val="000000"/>
                <w:sz w:val="22"/>
                <w:szCs w:val="22"/>
              </w:rPr>
              <w:t>After a successful location scan, the RF screen displays:</w:t>
            </w:r>
          </w:p>
          <w:p w14:paraId="1860DC8B"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Location ID</w:t>
            </w:r>
            <w:r>
              <w:rPr>
                <w:rFonts w:ascii="Calibri" w:eastAsia="Calibri" w:hAnsi="Calibri" w:cs="Calibri"/>
                <w:color w:val="000000"/>
                <w:sz w:val="22"/>
                <w:szCs w:val="22"/>
              </w:rPr>
              <w:t xml:space="preserve"> — e.g., A-03-02-B (Aisle 3, Rack 2, Level B)</w:t>
            </w:r>
          </w:p>
          <w:p w14:paraId="56F981E8"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Zone</w:t>
            </w:r>
            <w:r>
              <w:rPr>
                <w:rFonts w:ascii="Calibri" w:eastAsia="Calibri" w:hAnsi="Calibri" w:cs="Calibri"/>
                <w:color w:val="000000"/>
                <w:sz w:val="22"/>
                <w:szCs w:val="22"/>
              </w:rPr>
              <w:t xml:space="preserve"> — e.g., Zone 1 – Dry Goods</w:t>
            </w:r>
          </w:p>
          <w:p w14:paraId="3CF99113"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Expected Item Count</w:t>
            </w:r>
            <w:r>
              <w:rPr>
                <w:rFonts w:ascii="Calibri" w:eastAsia="Calibri" w:hAnsi="Calibri" w:cs="Calibri"/>
                <w:color w:val="000000"/>
                <w:sz w:val="22"/>
                <w:szCs w:val="22"/>
              </w:rPr>
              <w:t xml:space="preserve"> — The number of distinct SKUs the system expects at this location</w:t>
            </w:r>
          </w:p>
          <w:p w14:paraId="4D3F600A"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Location Type</w:t>
            </w:r>
            <w:r>
              <w:rPr>
                <w:rFonts w:ascii="Calibri" w:eastAsia="Calibri" w:hAnsi="Calibri" w:cs="Calibri"/>
                <w:color w:val="000000"/>
                <w:sz w:val="22"/>
                <w:szCs w:val="22"/>
              </w:rPr>
              <w:t xml:space="preserve"> — Pick Face, Overstock, or Bulk</w:t>
            </w:r>
          </w:p>
          <w:p w14:paraId="13544D2E"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Last Count Date</w:t>
            </w:r>
            <w:r>
              <w:rPr>
                <w:rFonts w:ascii="Calibri" w:eastAsia="Calibri" w:hAnsi="Calibri" w:cs="Calibri"/>
                <w:color w:val="000000"/>
                <w:sz w:val="22"/>
                <w:szCs w:val="22"/>
              </w:rPr>
              <w:t xml:space="preserve"> — Date this location was last cycle-counted</w:t>
            </w:r>
          </w:p>
        </w:tc>
      </w:tr>
    </w:tbl>
    <w:p w14:paraId="3A01CB1F" w14:textId="77777777" w:rsidR="00E80ECF" w:rsidRDefault="00E80ECF">
      <w:pPr>
        <w:spacing w:after="240"/>
      </w:pPr>
    </w:p>
    <w:p w14:paraId="71DA484A" w14:textId="77777777" w:rsidR="00E80ECF" w:rsidRDefault="001E3A1E">
      <w:pPr>
        <w:pStyle w:val="Heading3"/>
        <w:spacing w:before="240" w:after="120" w:line="312" w:lineRule="auto"/>
      </w:pPr>
      <w:r>
        <w:rPr>
          <w:rFonts w:ascii="Calibri" w:eastAsia="Calibri" w:hAnsi="Calibri" w:cs="Calibri"/>
          <w:color w:val="1A1A1A"/>
          <w:sz w:val="28"/>
          <w:szCs w:val="28"/>
        </w:rPr>
        <w:t>Step 5: Review Expected SKUs</w:t>
      </w:r>
    </w:p>
    <w:p w14:paraId="5E142B87" w14:textId="77777777" w:rsidR="00E80ECF" w:rsidRDefault="001E3A1E">
      <w:pPr>
        <w:spacing w:before="60" w:after="120" w:line="360" w:lineRule="auto"/>
      </w:pPr>
      <w:r>
        <w:rPr>
          <w:rFonts w:ascii="Calibri" w:eastAsia="Calibri" w:hAnsi="Calibri" w:cs="Calibri"/>
          <w:color w:val="000000"/>
          <w:sz w:val="22"/>
          <w:szCs w:val="22"/>
        </w:rPr>
        <w:lastRenderedPageBreak/>
        <w:t xml:space="preserve">The system displays a list of SKUs expected at this location, including the </w:t>
      </w:r>
      <w:r>
        <w:rPr>
          <w:rFonts w:ascii="Calibri" w:eastAsia="Calibri" w:hAnsi="Calibri" w:cs="Calibri"/>
          <w:b/>
          <w:bCs/>
          <w:color w:val="000000"/>
          <w:sz w:val="22"/>
          <w:szCs w:val="22"/>
        </w:rPr>
        <w:t>Item Number</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Description</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Unit of Measure (UOM)</w:t>
      </w:r>
      <w:r>
        <w:rPr>
          <w:rFonts w:ascii="Calibri" w:eastAsia="Calibri" w:hAnsi="Calibri" w:cs="Calibri"/>
          <w:color w:val="000000"/>
          <w:sz w:val="22"/>
          <w:szCs w:val="22"/>
        </w:rPr>
        <w:t xml:space="preserve">. The expected system quantity is </w:t>
      </w:r>
      <w:r>
        <w:rPr>
          <w:rFonts w:ascii="Calibri" w:eastAsia="Calibri" w:hAnsi="Calibri" w:cs="Calibri"/>
          <w:i/>
          <w:iCs/>
          <w:color w:val="000000"/>
          <w:sz w:val="22"/>
          <w:szCs w:val="22"/>
        </w:rPr>
        <w:t>not</w:t>
      </w:r>
      <w:r>
        <w:rPr>
          <w:rFonts w:ascii="Calibri" w:eastAsia="Calibri" w:hAnsi="Calibri" w:cs="Calibri"/>
          <w:color w:val="000000"/>
          <w:sz w:val="22"/>
          <w:szCs w:val="22"/>
        </w:rPr>
        <w:t xml:space="preserve"> displayed during counting to prevent confirmation bias — you will count blind.</w:t>
      </w:r>
    </w:p>
    <w:p w14:paraId="46D6C291" w14:textId="77777777" w:rsidR="00E80ECF" w:rsidRDefault="001E3A1E">
      <w:pPr>
        <w:pStyle w:val="Heading3"/>
        <w:spacing w:before="240" w:after="120" w:line="312" w:lineRule="auto"/>
      </w:pPr>
      <w:r>
        <w:rPr>
          <w:rFonts w:ascii="Calibri" w:eastAsia="Calibri" w:hAnsi="Calibri" w:cs="Calibri"/>
          <w:color w:val="1A1A1A"/>
          <w:sz w:val="28"/>
          <w:szCs w:val="28"/>
        </w:rPr>
        <w:t>Step 6: Scan Each Item and Enter Quantity</w:t>
      </w:r>
    </w:p>
    <w:p w14:paraId="37F31D6D" w14:textId="77777777" w:rsidR="00E80ECF" w:rsidRDefault="001E3A1E">
      <w:pPr>
        <w:spacing w:before="60" w:after="120" w:line="360" w:lineRule="auto"/>
      </w:pPr>
      <w:r>
        <w:rPr>
          <w:rFonts w:ascii="Calibri" w:eastAsia="Calibri" w:hAnsi="Calibri" w:cs="Calibri"/>
          <w:color w:val="000000"/>
          <w:sz w:val="22"/>
          <w:szCs w:val="22"/>
        </w:rPr>
        <w:t>For each item physically present at the location:</w:t>
      </w:r>
    </w:p>
    <w:p w14:paraId="04BCB5E5"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Pick up or visually identify the item.</w:t>
      </w:r>
    </w:p>
    <w:p w14:paraId="569AB6C1"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Scan the item barcode (UPC, SKU barcode, or lot/serial barcode as applicable).</w:t>
      </w:r>
    </w:p>
    <w:p w14:paraId="0861FC88"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The system matches the scanned barcode to a SKU and displays the item description on screen.</w:t>
      </w:r>
    </w:p>
    <w:p w14:paraId="3221AEE5"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Count the physical quantity of that item at the location.</w:t>
      </w:r>
    </w:p>
    <w:p w14:paraId="513F5797"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Enter the counted quantity using the keypad and press </w:t>
      </w:r>
      <w:r>
        <w:rPr>
          <w:rFonts w:ascii="Calibri" w:eastAsia="Calibri" w:hAnsi="Calibri" w:cs="Calibri"/>
          <w:b/>
          <w:bCs/>
          <w:color w:val="000000"/>
          <w:sz w:val="22"/>
          <w:szCs w:val="22"/>
        </w:rPr>
        <w:t>Enter</w:t>
      </w:r>
      <w:r>
        <w:rPr>
          <w:rFonts w:ascii="Calibri" w:eastAsia="Calibri" w:hAnsi="Calibri" w:cs="Calibri"/>
          <w:color w:val="000000"/>
          <w:sz w:val="22"/>
          <w:szCs w:val="22"/>
        </w:rPr>
        <w:t xml:space="preserve"> to confirm.</w:t>
      </w:r>
    </w:p>
    <w:p w14:paraId="061011E1"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Repeat for each distinct SKU at the location.</w:t>
      </w:r>
    </w:p>
    <w:p w14:paraId="318A85EF" w14:textId="77777777" w:rsidR="00E80ECF" w:rsidRDefault="00E80EC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80ECF" w14:paraId="517716D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2A40E736" w14:textId="77777777" w:rsidR="00E80ECF" w:rsidRDefault="001E3A1E">
            <w:pPr>
              <w:spacing w:after="60" w:line="360" w:lineRule="auto"/>
            </w:pPr>
            <w:r>
              <w:rPr>
                <w:rFonts w:ascii="Calibri" w:eastAsia="Calibri" w:hAnsi="Calibri" w:cs="Calibri"/>
                <w:b/>
                <w:bCs/>
                <w:color w:val="000000"/>
                <w:sz w:val="22"/>
                <w:szCs w:val="22"/>
              </w:rPr>
              <w:t>📱</w:t>
            </w:r>
            <w:r>
              <w:rPr>
                <w:rFonts w:ascii="Calibri" w:eastAsia="Calibri" w:hAnsi="Calibri" w:cs="Calibri"/>
                <w:b/>
                <w:bCs/>
                <w:color w:val="000000"/>
                <w:sz w:val="22"/>
                <w:szCs w:val="22"/>
              </w:rPr>
              <w:t xml:space="preserve"> Screen Reference — Item Count Entry</w:t>
            </w:r>
          </w:p>
          <w:p w14:paraId="16F2BDBD" w14:textId="77777777" w:rsidR="00E80ECF" w:rsidRDefault="001E3A1E">
            <w:pPr>
              <w:spacing w:after="120" w:line="360" w:lineRule="auto"/>
            </w:pPr>
            <w:r>
              <w:rPr>
                <w:rFonts w:ascii="Calibri" w:eastAsia="Calibri" w:hAnsi="Calibri" w:cs="Calibri"/>
                <w:color w:val="000000"/>
                <w:sz w:val="22"/>
                <w:szCs w:val="22"/>
              </w:rPr>
              <w:t>After scanning an item barcode, the RF screen displays:</w:t>
            </w:r>
          </w:p>
          <w:p w14:paraId="7965BB32"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SKU Number</w:t>
            </w:r>
            <w:r>
              <w:rPr>
                <w:rFonts w:ascii="Calibri" w:eastAsia="Calibri" w:hAnsi="Calibri" w:cs="Calibri"/>
                <w:color w:val="000000"/>
                <w:sz w:val="22"/>
                <w:szCs w:val="22"/>
              </w:rPr>
              <w:t xml:space="preserve"> — e.g., SKU-48291-BLK</w:t>
            </w:r>
          </w:p>
          <w:p w14:paraId="4ECB6E91"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Item Description</w:t>
            </w:r>
            <w:r>
              <w:rPr>
                <w:rFonts w:ascii="Calibri" w:eastAsia="Calibri" w:hAnsi="Calibri" w:cs="Calibri"/>
                <w:color w:val="000000"/>
                <w:sz w:val="22"/>
                <w:szCs w:val="22"/>
              </w:rPr>
              <w:t xml:space="preserve"> — e.g., "Widget Assembly – Black, 12-Pack"</w:t>
            </w:r>
          </w:p>
          <w:p w14:paraId="6D5D7ED3"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UOM</w:t>
            </w:r>
            <w:r>
              <w:rPr>
                <w:rFonts w:ascii="Calibri" w:eastAsia="Calibri" w:hAnsi="Calibri" w:cs="Calibri"/>
                <w:color w:val="000000"/>
                <w:sz w:val="22"/>
                <w:szCs w:val="22"/>
              </w:rPr>
              <w:t xml:space="preserve"> — Each, Case, Pallet</w:t>
            </w:r>
          </w:p>
          <w:p w14:paraId="36D74FCD"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Lot Number</w:t>
            </w:r>
            <w:r>
              <w:rPr>
                <w:rFonts w:ascii="Calibri" w:eastAsia="Calibri" w:hAnsi="Calibri" w:cs="Calibri"/>
                <w:color w:val="000000"/>
                <w:sz w:val="22"/>
                <w:szCs w:val="22"/>
              </w:rPr>
              <w:t xml:space="preserve"> (if lot-</w:t>
            </w:r>
            <w:proofErr w:type="gramStart"/>
            <w:r>
              <w:rPr>
                <w:rFonts w:ascii="Calibri" w:eastAsia="Calibri" w:hAnsi="Calibri" w:cs="Calibri"/>
                <w:color w:val="000000"/>
                <w:sz w:val="22"/>
                <w:szCs w:val="22"/>
              </w:rPr>
              <w:t>tracked) —</w:t>
            </w:r>
            <w:proofErr w:type="gramEnd"/>
            <w:r>
              <w:rPr>
                <w:rFonts w:ascii="Calibri" w:eastAsia="Calibri" w:hAnsi="Calibri" w:cs="Calibri"/>
                <w:color w:val="000000"/>
                <w:sz w:val="22"/>
                <w:szCs w:val="22"/>
              </w:rPr>
              <w:t xml:space="preserve"> e.g., LOT-2026-0312</w:t>
            </w:r>
          </w:p>
          <w:p w14:paraId="7D1D3BB8" w14:textId="77777777" w:rsidR="00E80ECF" w:rsidRDefault="001E3A1E">
            <w:pPr>
              <w:spacing w:after="100" w:line="408" w:lineRule="auto"/>
              <w:ind w:left="240"/>
            </w:pPr>
            <w:r>
              <w:t xml:space="preserve">•  </w:t>
            </w:r>
            <w:r>
              <w:rPr>
                <w:rFonts w:ascii="Calibri" w:eastAsia="Calibri" w:hAnsi="Calibri" w:cs="Calibri"/>
                <w:b/>
                <w:bCs/>
                <w:color w:val="000000"/>
                <w:sz w:val="22"/>
                <w:szCs w:val="22"/>
              </w:rPr>
              <w:t>Quantity Entry Field</w:t>
            </w:r>
            <w:r>
              <w:rPr>
                <w:rFonts w:ascii="Calibri" w:eastAsia="Calibri" w:hAnsi="Calibri" w:cs="Calibri"/>
                <w:color w:val="000000"/>
                <w:sz w:val="22"/>
                <w:szCs w:val="22"/>
              </w:rPr>
              <w:t xml:space="preserve"> — Cursor is active; enter the counted quantity</w:t>
            </w:r>
          </w:p>
          <w:p w14:paraId="6588F049" w14:textId="77777777" w:rsidR="00E80ECF" w:rsidRDefault="001E3A1E">
            <w:pPr>
              <w:spacing w:after="120" w:line="360" w:lineRule="auto"/>
            </w:pPr>
            <w:r>
              <w:rPr>
                <w:rFonts w:ascii="Calibri" w:eastAsia="Calibri" w:hAnsi="Calibri" w:cs="Calibri"/>
                <w:color w:val="000000"/>
                <w:sz w:val="22"/>
                <w:szCs w:val="22"/>
              </w:rPr>
              <w:t>The system quantity is intentionally hidden to ensure a blind count.</w:t>
            </w:r>
          </w:p>
        </w:tc>
      </w:tr>
    </w:tbl>
    <w:p w14:paraId="60B3BBF3" w14:textId="77777777" w:rsidR="00E80ECF" w:rsidRDefault="00E80ECF">
      <w:pPr>
        <w:spacing w:after="240"/>
      </w:pPr>
    </w:p>
    <w:p w14:paraId="6A3E398F" w14:textId="77777777" w:rsidR="00E80ECF" w:rsidRDefault="001E3A1E">
      <w:pPr>
        <w:pStyle w:val="Heading3"/>
        <w:spacing w:before="240" w:after="120" w:line="312" w:lineRule="auto"/>
      </w:pPr>
      <w:r>
        <w:rPr>
          <w:rFonts w:ascii="Calibri" w:eastAsia="Calibri" w:hAnsi="Calibri" w:cs="Calibri"/>
          <w:color w:val="1A1A1A"/>
          <w:sz w:val="28"/>
          <w:szCs w:val="28"/>
        </w:rPr>
        <w:t>Step 7: Handle Items Not Found</w:t>
      </w:r>
    </w:p>
    <w:p w14:paraId="70330C72" w14:textId="77777777" w:rsidR="00E80ECF" w:rsidRDefault="001E3A1E">
      <w:pPr>
        <w:spacing w:before="60" w:after="120" w:line="360" w:lineRule="auto"/>
      </w:pPr>
      <w:r>
        <w:rPr>
          <w:rFonts w:ascii="Calibri" w:eastAsia="Calibri" w:hAnsi="Calibri" w:cs="Calibri"/>
          <w:color w:val="000000"/>
          <w:sz w:val="22"/>
          <w:szCs w:val="22"/>
        </w:rPr>
        <w:t>If an expected item is not physically present at the location:</w:t>
      </w:r>
    </w:p>
    <w:p w14:paraId="71716806"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Select </w:t>
      </w:r>
      <w:r>
        <w:rPr>
          <w:rFonts w:ascii="Calibri" w:eastAsia="Calibri" w:hAnsi="Calibri" w:cs="Calibri"/>
          <w:b/>
          <w:bCs/>
          <w:color w:val="000000"/>
          <w:sz w:val="22"/>
          <w:szCs w:val="22"/>
        </w:rPr>
        <w:t>"Item Not Found"</w:t>
      </w:r>
      <w:r>
        <w:rPr>
          <w:rFonts w:ascii="Calibri" w:eastAsia="Calibri" w:hAnsi="Calibri" w:cs="Calibri"/>
          <w:color w:val="000000"/>
          <w:sz w:val="22"/>
          <w:szCs w:val="22"/>
        </w:rPr>
        <w:t xml:space="preserve"> from the on-screen menu.</w:t>
      </w:r>
    </w:p>
    <w:p w14:paraId="26B09CB3"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The system prompts you to confirm: </w:t>
      </w:r>
      <w:r>
        <w:rPr>
          <w:rFonts w:ascii="Calibri" w:eastAsia="Calibri" w:hAnsi="Calibri" w:cs="Calibri"/>
          <w:i/>
          <w:iCs/>
          <w:color w:val="000000"/>
          <w:sz w:val="22"/>
          <w:szCs w:val="22"/>
        </w:rPr>
        <w:t>"Confirm item [SKU] is not present at [Location]?"</w:t>
      </w:r>
    </w:p>
    <w:p w14:paraId="607855DE"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lastRenderedPageBreak/>
        <w:t xml:space="preserve">Select </w:t>
      </w:r>
      <w:r>
        <w:rPr>
          <w:rFonts w:ascii="Calibri" w:eastAsia="Calibri" w:hAnsi="Calibri" w:cs="Calibri"/>
          <w:b/>
          <w:bCs/>
          <w:color w:val="000000"/>
          <w:sz w:val="22"/>
          <w:szCs w:val="22"/>
        </w:rPr>
        <w:t>Yes</w:t>
      </w:r>
      <w:r>
        <w:rPr>
          <w:rFonts w:ascii="Calibri" w:eastAsia="Calibri" w:hAnsi="Calibri" w:cs="Calibri"/>
          <w:color w:val="000000"/>
          <w:sz w:val="22"/>
          <w:szCs w:val="22"/>
        </w:rPr>
        <w:t xml:space="preserve"> to confirm.</w:t>
      </w:r>
    </w:p>
    <w:p w14:paraId="0383137F"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Enter a brief note describing the situation (e.g., "Location empty," "Only SKU-44102 present," "Item may have been moved to A-03-04-A").</w:t>
      </w:r>
    </w:p>
    <w:p w14:paraId="568FAD8D"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The item is flagged with a zero-quantity count and routed for discrepancy investigation.</w:t>
      </w:r>
    </w:p>
    <w:p w14:paraId="6101DFD3" w14:textId="77777777" w:rsidR="00E80ECF" w:rsidRDefault="001E3A1E">
      <w:pPr>
        <w:pStyle w:val="Heading3"/>
        <w:spacing w:before="240" w:after="120" w:line="312" w:lineRule="auto"/>
      </w:pPr>
      <w:r>
        <w:rPr>
          <w:rFonts w:ascii="Calibri" w:eastAsia="Calibri" w:hAnsi="Calibri" w:cs="Calibri"/>
          <w:color w:val="1A1A1A"/>
          <w:sz w:val="28"/>
          <w:szCs w:val="28"/>
        </w:rPr>
        <w:t>Step 8: Handle Unexpected Items</w:t>
      </w:r>
    </w:p>
    <w:p w14:paraId="1FF4872F" w14:textId="77777777" w:rsidR="00E80ECF" w:rsidRDefault="001E3A1E">
      <w:pPr>
        <w:spacing w:before="60" w:after="120" w:line="360" w:lineRule="auto"/>
      </w:pPr>
      <w:r>
        <w:rPr>
          <w:rFonts w:ascii="Calibri" w:eastAsia="Calibri" w:hAnsi="Calibri" w:cs="Calibri"/>
          <w:color w:val="000000"/>
          <w:sz w:val="22"/>
          <w:szCs w:val="22"/>
        </w:rPr>
        <w:t xml:space="preserve">If you find an item at the location that is </w:t>
      </w:r>
      <w:r>
        <w:rPr>
          <w:rFonts w:ascii="Calibri" w:eastAsia="Calibri" w:hAnsi="Calibri" w:cs="Calibri"/>
          <w:i/>
          <w:iCs/>
          <w:color w:val="000000"/>
          <w:sz w:val="22"/>
          <w:szCs w:val="22"/>
        </w:rPr>
        <w:t>not</w:t>
      </w:r>
      <w:r>
        <w:rPr>
          <w:rFonts w:ascii="Calibri" w:eastAsia="Calibri" w:hAnsi="Calibri" w:cs="Calibri"/>
          <w:color w:val="000000"/>
          <w:sz w:val="22"/>
          <w:szCs w:val="22"/>
        </w:rPr>
        <w:t xml:space="preserve"> on the expected SKU list:</w:t>
      </w:r>
    </w:p>
    <w:p w14:paraId="02F2CE46"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Select </w:t>
      </w:r>
      <w:r>
        <w:rPr>
          <w:rFonts w:ascii="Calibri" w:eastAsia="Calibri" w:hAnsi="Calibri" w:cs="Calibri"/>
          <w:b/>
          <w:bCs/>
          <w:color w:val="000000"/>
          <w:sz w:val="22"/>
          <w:szCs w:val="22"/>
        </w:rPr>
        <w:t>"Add Unlisted Item"</w:t>
      </w:r>
      <w:r>
        <w:rPr>
          <w:rFonts w:ascii="Calibri" w:eastAsia="Calibri" w:hAnsi="Calibri" w:cs="Calibri"/>
          <w:color w:val="000000"/>
          <w:sz w:val="22"/>
          <w:szCs w:val="22"/>
        </w:rPr>
        <w:t xml:space="preserve"> from the on-screen menu.</w:t>
      </w:r>
    </w:p>
    <w:p w14:paraId="37E00FBF"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Scan the item's barcode.</w:t>
      </w:r>
    </w:p>
    <w:p w14:paraId="29C8F4B2"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If the barcode is recognized, the system displays the item description. Confirm the match and enter the quantity.</w:t>
      </w:r>
    </w:p>
    <w:p w14:paraId="1D602722"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If the barcode is not recognized, enter the barcode number manually and add a description note. Flag the item for supervisor review.</w:t>
      </w:r>
    </w:p>
    <w:p w14:paraId="0CCA0E5C" w14:textId="77777777" w:rsidR="00E80ECF" w:rsidRDefault="001E3A1E">
      <w:pPr>
        <w:pStyle w:val="Heading3"/>
        <w:spacing w:before="240" w:after="120" w:line="312" w:lineRule="auto"/>
      </w:pPr>
      <w:r>
        <w:rPr>
          <w:rFonts w:ascii="Calibri" w:eastAsia="Calibri" w:hAnsi="Calibri" w:cs="Calibri"/>
          <w:color w:val="1A1A1A"/>
          <w:sz w:val="28"/>
          <w:szCs w:val="28"/>
        </w:rPr>
        <w:t>Step 9: Review Location Summary</w:t>
      </w:r>
    </w:p>
    <w:p w14:paraId="3E958C14" w14:textId="77777777" w:rsidR="00E80ECF" w:rsidRDefault="001E3A1E">
      <w:pPr>
        <w:spacing w:before="60" w:after="120" w:line="360" w:lineRule="auto"/>
      </w:pPr>
      <w:r>
        <w:rPr>
          <w:rFonts w:ascii="Calibri" w:eastAsia="Calibri" w:hAnsi="Calibri" w:cs="Calibri"/>
          <w:color w:val="000000"/>
          <w:sz w:val="22"/>
          <w:szCs w:val="22"/>
        </w:rPr>
        <w:t xml:space="preserve">After all items at the location have been scanned and counted, the RF device displays a </w:t>
      </w:r>
      <w:r>
        <w:rPr>
          <w:rFonts w:ascii="Calibri" w:eastAsia="Calibri" w:hAnsi="Calibri" w:cs="Calibri"/>
          <w:b/>
          <w:bCs/>
          <w:color w:val="000000"/>
          <w:sz w:val="22"/>
          <w:szCs w:val="22"/>
        </w:rPr>
        <w:t>Location Count Summary</w:t>
      </w:r>
      <w:r>
        <w:rPr>
          <w:rFonts w:ascii="Calibri" w:eastAsia="Calibri" w:hAnsi="Calibri" w:cs="Calibri"/>
          <w:color w:val="000000"/>
          <w:sz w:val="22"/>
          <w:szCs w:val="22"/>
        </w:rPr>
        <w:t xml:space="preserve"> showing every item counted, the entered quantities, and any flags (Item Not Found, Unlisted Item). Review each line carefully. Select any line to edit the quantity if needed.</w:t>
      </w:r>
    </w:p>
    <w:p w14:paraId="0A2BBF00" w14:textId="77777777" w:rsidR="00E80ECF" w:rsidRDefault="001E3A1E">
      <w:pPr>
        <w:pStyle w:val="Heading3"/>
        <w:spacing w:before="240" w:after="120" w:line="312" w:lineRule="auto"/>
      </w:pPr>
      <w:r>
        <w:rPr>
          <w:rFonts w:ascii="Calibri" w:eastAsia="Calibri" w:hAnsi="Calibri" w:cs="Calibri"/>
          <w:color w:val="1A1A1A"/>
          <w:sz w:val="28"/>
          <w:szCs w:val="28"/>
        </w:rPr>
        <w:t>Step 10: Submit the Location Count</w:t>
      </w:r>
    </w:p>
    <w:p w14:paraId="4B4B0D69" w14:textId="77777777" w:rsidR="00E80ECF" w:rsidRDefault="001E3A1E">
      <w:pPr>
        <w:spacing w:before="60" w:after="120" w:line="360" w:lineRule="auto"/>
      </w:pPr>
      <w:r>
        <w:rPr>
          <w:rFonts w:ascii="Calibri" w:eastAsia="Calibri" w:hAnsi="Calibri" w:cs="Calibri"/>
          <w:color w:val="000000"/>
          <w:sz w:val="22"/>
          <w:szCs w:val="22"/>
        </w:rPr>
        <w:t xml:space="preserve">When the summary is accurate, select </w:t>
      </w:r>
      <w:r>
        <w:rPr>
          <w:rFonts w:ascii="Calibri" w:eastAsia="Calibri" w:hAnsi="Calibri" w:cs="Calibri"/>
          <w:b/>
          <w:bCs/>
          <w:color w:val="000000"/>
          <w:sz w:val="22"/>
          <w:szCs w:val="22"/>
        </w:rPr>
        <w:t>"Submit Location Count."</w:t>
      </w:r>
      <w:r>
        <w:rPr>
          <w:rFonts w:ascii="Calibri" w:eastAsia="Calibri" w:hAnsi="Calibri" w:cs="Calibri"/>
          <w:color w:val="000000"/>
          <w:sz w:val="22"/>
          <w:szCs w:val="22"/>
        </w:rPr>
        <w:t xml:space="preserve"> The system saves the count data and automatically advances the display to the next assigned location. A confirmation message briefly appears: </w:t>
      </w:r>
      <w:r>
        <w:rPr>
          <w:rFonts w:ascii="Calibri" w:eastAsia="Calibri" w:hAnsi="Calibri" w:cs="Calibri"/>
          <w:i/>
          <w:iCs/>
          <w:color w:val="000000"/>
          <w:sz w:val="22"/>
          <w:szCs w:val="22"/>
        </w:rPr>
        <w:t>"Location [ID] count submitted. Proceeding to next location."</w:t>
      </w:r>
    </w:p>
    <w:p w14:paraId="194E47A5" w14:textId="77777777" w:rsidR="00E80ECF" w:rsidRDefault="001E3A1E">
      <w:pPr>
        <w:pStyle w:val="Heading3"/>
        <w:spacing w:before="240" w:after="120" w:line="312" w:lineRule="auto"/>
      </w:pPr>
      <w:r>
        <w:rPr>
          <w:rFonts w:ascii="Calibri" w:eastAsia="Calibri" w:hAnsi="Calibri" w:cs="Calibri"/>
          <w:color w:val="1A1A1A"/>
          <w:sz w:val="28"/>
          <w:szCs w:val="28"/>
        </w:rPr>
        <w:t>Step 11: Repeat for All Assigned Locations</w:t>
      </w:r>
    </w:p>
    <w:p w14:paraId="6B1F37E4" w14:textId="77777777" w:rsidR="00E80ECF" w:rsidRDefault="001E3A1E">
      <w:pPr>
        <w:spacing w:before="60" w:after="120" w:line="360" w:lineRule="auto"/>
      </w:pPr>
      <w:r>
        <w:rPr>
          <w:rFonts w:ascii="Calibri" w:eastAsia="Calibri" w:hAnsi="Calibri" w:cs="Calibri"/>
          <w:color w:val="000000"/>
          <w:sz w:val="22"/>
          <w:szCs w:val="22"/>
        </w:rPr>
        <w:t xml:space="preserve">Repeat Steps 3 through 10 for each location on your count list. The RF device displays your progress: </w:t>
      </w:r>
      <w:r>
        <w:rPr>
          <w:rFonts w:ascii="Calibri" w:eastAsia="Calibri" w:hAnsi="Calibri" w:cs="Calibri"/>
          <w:i/>
          <w:iCs/>
          <w:color w:val="000000"/>
          <w:sz w:val="22"/>
          <w:szCs w:val="22"/>
        </w:rPr>
        <w:t>"Location 5 of 23 complete."</w:t>
      </w:r>
      <w:r>
        <w:rPr>
          <w:rFonts w:ascii="Calibri" w:eastAsia="Calibri" w:hAnsi="Calibri" w:cs="Calibri"/>
          <w:color w:val="000000"/>
          <w:sz w:val="22"/>
          <w:szCs w:val="22"/>
        </w:rPr>
        <w:t xml:space="preserve"> Continue until all assigned locations have been counted and submitted.</w:t>
      </w:r>
    </w:p>
    <w:p w14:paraId="27B01373" w14:textId="77777777" w:rsidR="00E80ECF" w:rsidRDefault="001E3A1E">
      <w:pPr>
        <w:pStyle w:val="Heading3"/>
        <w:spacing w:before="240" w:after="120" w:line="312" w:lineRule="auto"/>
      </w:pPr>
      <w:r>
        <w:rPr>
          <w:rFonts w:ascii="Calibri" w:eastAsia="Calibri" w:hAnsi="Calibri" w:cs="Calibri"/>
          <w:color w:val="1A1A1A"/>
          <w:sz w:val="28"/>
          <w:szCs w:val="28"/>
        </w:rPr>
        <w:t>Step 12: Submit the Completed Count List</w:t>
      </w:r>
    </w:p>
    <w:p w14:paraId="28E6F2BA" w14:textId="77777777" w:rsidR="00E80ECF" w:rsidRDefault="001E3A1E">
      <w:pPr>
        <w:spacing w:before="60" w:after="120" w:line="360" w:lineRule="auto"/>
      </w:pPr>
      <w:r>
        <w:rPr>
          <w:rFonts w:ascii="Calibri" w:eastAsia="Calibri" w:hAnsi="Calibri" w:cs="Calibri"/>
          <w:color w:val="000000"/>
          <w:sz w:val="22"/>
          <w:szCs w:val="22"/>
        </w:rPr>
        <w:t xml:space="preserve">After the final location is submitted, the system displays a </w:t>
      </w:r>
      <w:r>
        <w:rPr>
          <w:rFonts w:ascii="Calibri" w:eastAsia="Calibri" w:hAnsi="Calibri" w:cs="Calibri"/>
          <w:b/>
          <w:bCs/>
          <w:color w:val="000000"/>
          <w:sz w:val="22"/>
          <w:szCs w:val="22"/>
        </w:rPr>
        <w:t>Count List Summary</w:t>
      </w:r>
      <w:r>
        <w:rPr>
          <w:rFonts w:ascii="Calibri" w:eastAsia="Calibri" w:hAnsi="Calibri" w:cs="Calibri"/>
          <w:color w:val="000000"/>
          <w:sz w:val="22"/>
          <w:szCs w:val="22"/>
        </w:rPr>
        <w:t xml:space="preserve"> screen showing total locations counted, total items counted, number of discrepancy flags, and elapsed time. Review the </w:t>
      </w:r>
      <w:r>
        <w:rPr>
          <w:rFonts w:ascii="Calibri" w:eastAsia="Calibri" w:hAnsi="Calibri" w:cs="Calibri"/>
          <w:color w:val="000000"/>
          <w:sz w:val="22"/>
          <w:szCs w:val="22"/>
        </w:rPr>
        <w:lastRenderedPageBreak/>
        <w:t xml:space="preserve">summary, then select </w:t>
      </w:r>
      <w:r>
        <w:rPr>
          <w:rFonts w:ascii="Calibri" w:eastAsia="Calibri" w:hAnsi="Calibri" w:cs="Calibri"/>
          <w:b/>
          <w:bCs/>
          <w:color w:val="000000"/>
          <w:sz w:val="22"/>
          <w:szCs w:val="22"/>
        </w:rPr>
        <w:t>"Submit Count List for Review."</w:t>
      </w:r>
      <w:r>
        <w:rPr>
          <w:rFonts w:ascii="Calibri" w:eastAsia="Calibri" w:hAnsi="Calibri" w:cs="Calibri"/>
          <w:color w:val="000000"/>
          <w:sz w:val="22"/>
          <w:szCs w:val="22"/>
        </w:rPr>
        <w:t xml:space="preserve"> The count list is routed to the assigned supervisor for review and approval.</w:t>
      </w:r>
    </w:p>
    <w:p w14:paraId="3EFA9C24" w14:textId="77777777" w:rsidR="00E80ECF" w:rsidRDefault="00E80EC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80ECF" w14:paraId="0099378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180" w:type="dxa"/>
              <w:bottom w:w="180" w:type="dxa"/>
              <w:right w:w="180" w:type="dxa"/>
            </w:tcMar>
          </w:tcPr>
          <w:p w14:paraId="2F44F15D" w14:textId="77777777" w:rsidR="00E80ECF" w:rsidRDefault="001E3A1E">
            <w:pPr>
              <w:spacing w:after="60" w:line="360" w:lineRule="auto"/>
            </w:pPr>
            <w:r>
              <w:rPr>
                <w:rFonts w:ascii="Calibri" w:eastAsia="Calibri" w:hAnsi="Calibri" w:cs="Calibri"/>
                <w:b/>
                <w:bCs/>
                <w:color w:val="000000"/>
                <w:sz w:val="22"/>
                <w:szCs w:val="22"/>
              </w:rPr>
              <w:t>⚠</w:t>
            </w:r>
            <w:r>
              <w:rPr>
                <w:rFonts w:ascii="Calibri" w:eastAsia="Calibri" w:hAnsi="Calibri" w:cs="Calibri"/>
                <w:b/>
                <w:bCs/>
                <w:color w:val="000000"/>
                <w:sz w:val="22"/>
                <w:szCs w:val="22"/>
              </w:rPr>
              <w:t>️</w:t>
            </w:r>
            <w:r>
              <w:rPr>
                <w:rFonts w:ascii="Calibri" w:eastAsia="Calibri" w:hAnsi="Calibri" w:cs="Calibri"/>
                <w:b/>
                <w:bCs/>
                <w:color w:val="000000"/>
                <w:sz w:val="22"/>
                <w:szCs w:val="22"/>
              </w:rPr>
              <w:t xml:space="preserve"> Common Errors &amp; Recovery</w:t>
            </w:r>
          </w:p>
          <w:p w14:paraId="02EC3FED" w14:textId="77777777" w:rsidR="00E80ECF" w:rsidRDefault="001E3A1E">
            <w:pPr>
              <w:spacing w:after="120" w:line="408" w:lineRule="auto"/>
            </w:pPr>
            <w:r>
              <w:t>Error</w:t>
            </w:r>
          </w:p>
          <w:p w14:paraId="3C5D10FC" w14:textId="77777777" w:rsidR="00E80ECF" w:rsidRDefault="001E3A1E">
            <w:pPr>
              <w:spacing w:after="120" w:line="408" w:lineRule="auto"/>
            </w:pPr>
            <w:r>
              <w:t>Cause</w:t>
            </w:r>
          </w:p>
          <w:p w14:paraId="59615BA1" w14:textId="77777777" w:rsidR="00E80ECF" w:rsidRDefault="001E3A1E">
            <w:pPr>
              <w:spacing w:after="120" w:line="408" w:lineRule="auto"/>
            </w:pPr>
            <w:r>
              <w:t>Resolution</w:t>
            </w:r>
          </w:p>
          <w:p w14:paraId="0705164B" w14:textId="77777777" w:rsidR="00E80ECF" w:rsidRDefault="001E3A1E">
            <w:pPr>
              <w:spacing w:after="120" w:line="408" w:lineRule="auto"/>
            </w:pPr>
            <w:r>
              <w:t>Scanner Timeout</w:t>
            </w:r>
          </w:p>
          <w:p w14:paraId="6934F6D0" w14:textId="77777777" w:rsidR="00E80ECF" w:rsidRDefault="001E3A1E">
            <w:pPr>
              <w:spacing w:after="120" w:line="408" w:lineRule="auto"/>
            </w:pPr>
            <w:r>
              <w:t>RF device screen locks after inactivity (default: 3 minutes).</w:t>
            </w:r>
          </w:p>
          <w:p w14:paraId="2FED72EA" w14:textId="77777777" w:rsidR="00E80ECF" w:rsidRDefault="001E3A1E">
            <w:pPr>
              <w:spacing w:after="120" w:line="408" w:lineRule="auto"/>
            </w:pPr>
            <w:r>
              <w:t xml:space="preserve">Press any key to wake the device. </w:t>
            </w:r>
            <w:proofErr w:type="gramStart"/>
            <w:r>
              <w:t>Your in-</w:t>
            </w:r>
            <w:proofErr w:type="gramEnd"/>
            <w:r>
              <w:t xml:space="preserve">progress </w:t>
            </w:r>
            <w:proofErr w:type="gramStart"/>
            <w:r>
              <w:t>location count</w:t>
            </w:r>
            <w:proofErr w:type="gramEnd"/>
            <w:r>
              <w:t xml:space="preserve"> is preserved. Re-authenticate if prompted.</w:t>
            </w:r>
          </w:p>
          <w:p w14:paraId="435E3D52" w14:textId="77777777" w:rsidR="00E80ECF" w:rsidRDefault="001E3A1E">
            <w:pPr>
              <w:spacing w:after="120" w:line="408" w:lineRule="auto"/>
            </w:pPr>
            <w:r>
              <w:t>Duplicate Scan Warning</w:t>
            </w:r>
          </w:p>
          <w:p w14:paraId="1163431E" w14:textId="77777777" w:rsidR="00E80ECF" w:rsidRDefault="001E3A1E">
            <w:pPr>
              <w:spacing w:after="120" w:line="408" w:lineRule="auto"/>
            </w:pPr>
            <w:r>
              <w:t>The same item barcode is scanned twice at the same location.</w:t>
            </w:r>
          </w:p>
          <w:p w14:paraId="28127E96" w14:textId="77777777" w:rsidR="00E80ECF" w:rsidRDefault="001E3A1E">
            <w:pPr>
              <w:spacing w:after="120" w:line="408" w:lineRule="auto"/>
            </w:pPr>
            <w:r>
              <w:t>The system displays:</w:t>
            </w:r>
          </w:p>
          <w:p w14:paraId="688F0C2B" w14:textId="77777777" w:rsidR="00E80ECF" w:rsidRDefault="001E3A1E">
            <w:pPr>
              <w:spacing w:after="120" w:line="408" w:lineRule="auto"/>
            </w:pPr>
            <w:r>
              <w:t>"Item already scanned at this location. Update quantity?"</w:t>
            </w:r>
          </w:p>
          <w:p w14:paraId="52D2B8FE" w14:textId="77777777" w:rsidR="00E80ECF" w:rsidRDefault="001E3A1E">
            <w:pPr>
              <w:spacing w:after="120" w:line="408" w:lineRule="auto"/>
            </w:pPr>
            <w:r>
              <w:t>Select</w:t>
            </w:r>
          </w:p>
          <w:p w14:paraId="790FCD46" w14:textId="77777777" w:rsidR="00E80ECF" w:rsidRDefault="001E3A1E">
            <w:pPr>
              <w:spacing w:after="120" w:line="408" w:lineRule="auto"/>
            </w:pPr>
            <w:r>
              <w:t>Yes</w:t>
            </w:r>
          </w:p>
          <w:p w14:paraId="6E42F0EF" w14:textId="77777777" w:rsidR="00E80ECF" w:rsidRDefault="001E3A1E">
            <w:pPr>
              <w:spacing w:after="120" w:line="408" w:lineRule="auto"/>
            </w:pPr>
            <w:r>
              <w:t>to update or</w:t>
            </w:r>
          </w:p>
          <w:p w14:paraId="1922006E" w14:textId="77777777" w:rsidR="00E80ECF" w:rsidRDefault="001E3A1E">
            <w:pPr>
              <w:spacing w:after="120" w:line="408" w:lineRule="auto"/>
            </w:pPr>
            <w:r>
              <w:t>No</w:t>
            </w:r>
          </w:p>
          <w:p w14:paraId="48773C53" w14:textId="77777777" w:rsidR="00E80ECF" w:rsidRDefault="001E3A1E">
            <w:pPr>
              <w:spacing w:after="120" w:line="408" w:lineRule="auto"/>
            </w:pPr>
            <w:r>
              <w:t>to cancel the duplicate.</w:t>
            </w:r>
          </w:p>
          <w:p w14:paraId="2152171E" w14:textId="77777777" w:rsidR="00E80ECF" w:rsidRDefault="001E3A1E">
            <w:pPr>
              <w:spacing w:after="120" w:line="408" w:lineRule="auto"/>
            </w:pPr>
            <w:r>
              <w:t>Connectivity Loss</w:t>
            </w:r>
          </w:p>
          <w:p w14:paraId="654DA101" w14:textId="77777777" w:rsidR="00E80ECF" w:rsidRDefault="001E3A1E">
            <w:pPr>
              <w:spacing w:after="120" w:line="408" w:lineRule="auto"/>
            </w:pPr>
            <w:r>
              <w:t>Wi-Fi signal is lost during counting.</w:t>
            </w:r>
          </w:p>
          <w:p w14:paraId="6E268BA9" w14:textId="77777777" w:rsidR="00E80ECF" w:rsidRDefault="001E3A1E">
            <w:pPr>
              <w:spacing w:after="120" w:line="408" w:lineRule="auto"/>
            </w:pPr>
            <w:r>
              <w:lastRenderedPageBreak/>
              <w:t xml:space="preserve">The RF device </w:t>
            </w:r>
            <w:proofErr w:type="gramStart"/>
            <w:r>
              <w:t>caches count</w:t>
            </w:r>
            <w:proofErr w:type="gramEnd"/>
            <w:r>
              <w:t xml:space="preserve"> data locally. Move to an area with signal. Data syncs automatically upon reconnection. Do not restart the app — your data is preserved.</w:t>
            </w:r>
          </w:p>
          <w:p w14:paraId="57C8CC9A" w14:textId="77777777" w:rsidR="00E80ECF" w:rsidRDefault="001E3A1E">
            <w:pPr>
              <w:spacing w:after="120" w:line="408" w:lineRule="auto"/>
            </w:pPr>
            <w:r>
              <w:t>Location Barcode Unreadable</w:t>
            </w:r>
          </w:p>
          <w:p w14:paraId="4D5E13AD" w14:textId="77777777" w:rsidR="00E80ECF" w:rsidRDefault="001E3A1E">
            <w:pPr>
              <w:spacing w:after="120" w:line="408" w:lineRule="auto"/>
            </w:pPr>
            <w:r>
              <w:t>Damaged or missing location label.</w:t>
            </w:r>
          </w:p>
          <w:p w14:paraId="2D25A49F" w14:textId="77777777" w:rsidR="00E80ECF" w:rsidRDefault="001E3A1E">
            <w:pPr>
              <w:spacing w:after="120" w:line="408" w:lineRule="auto"/>
            </w:pPr>
            <w:r>
              <w:t>Select</w:t>
            </w:r>
          </w:p>
          <w:p w14:paraId="18293A43" w14:textId="77777777" w:rsidR="00E80ECF" w:rsidRDefault="001E3A1E">
            <w:pPr>
              <w:spacing w:after="120" w:line="408" w:lineRule="auto"/>
            </w:pPr>
            <w:r>
              <w:t>"Manual Entry"</w:t>
            </w:r>
          </w:p>
          <w:p w14:paraId="00ACCF4C" w14:textId="77777777" w:rsidR="00E80ECF" w:rsidRDefault="001E3A1E">
            <w:pPr>
              <w:spacing w:after="120" w:line="408" w:lineRule="auto"/>
            </w:pPr>
            <w:r>
              <w:t>and type the location ID using the keypad. Notify your supervisor to request a replacement label.</w:t>
            </w:r>
          </w:p>
        </w:tc>
      </w:tr>
    </w:tbl>
    <w:p w14:paraId="10F31FBE" w14:textId="77777777" w:rsidR="00E80ECF" w:rsidRDefault="00E80ECF">
      <w:pPr>
        <w:spacing w:after="240"/>
      </w:pPr>
    </w:p>
    <w:p w14:paraId="5A156CC3" w14:textId="77777777" w:rsidR="00E80ECF" w:rsidRDefault="001E3A1E">
      <w:pPr>
        <w:pStyle w:val="Heading2"/>
        <w:spacing w:before="360" w:after="120" w:line="312" w:lineRule="auto"/>
      </w:pPr>
      <w:r>
        <w:rPr>
          <w:rFonts w:ascii="Calibri" w:eastAsia="Calibri" w:hAnsi="Calibri" w:cs="Calibri"/>
          <w:color w:val="1A1A1A"/>
        </w:rPr>
        <w:t>5. Discrepancy Investigation &amp; Resolution</w:t>
      </w:r>
    </w:p>
    <w:p w14:paraId="02FA50E5" w14:textId="77777777" w:rsidR="00E80ECF" w:rsidRDefault="001E3A1E">
      <w:pPr>
        <w:spacing w:before="60" w:after="60" w:line="360" w:lineRule="auto"/>
      </w:pPr>
      <w:r>
        <w:rPr>
          <w:rFonts w:ascii="Calibri" w:eastAsia="Calibri" w:hAnsi="Calibri" w:cs="Calibri"/>
          <w:b/>
          <w:bCs/>
          <w:color w:val="2B5797"/>
          <w:sz w:val="20"/>
          <w:szCs w:val="20"/>
        </w:rPr>
        <w:t>KB-WH-CC-001.4</w:t>
      </w:r>
    </w:p>
    <w:p w14:paraId="57FE071B" w14:textId="77777777" w:rsidR="00E80ECF" w:rsidRDefault="001E3A1E">
      <w:pPr>
        <w:spacing w:before="60" w:after="120" w:line="360" w:lineRule="auto"/>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discrepancy</w:t>
      </w:r>
      <w:r>
        <w:rPr>
          <w:rFonts w:ascii="Calibri" w:eastAsia="Calibri" w:hAnsi="Calibri" w:cs="Calibri"/>
          <w:color w:val="000000"/>
          <w:sz w:val="22"/>
          <w:szCs w:val="22"/>
        </w:rPr>
        <w:t xml:space="preserve"> occurs when the counted quantity at a location does not match the quantity recorded in the WMS. All discrepancies are flagged automatically by the system and routed for investigation based on the severity thresholds below.</w:t>
      </w:r>
    </w:p>
    <w:p w14:paraId="47636D34" w14:textId="77777777" w:rsidR="00E80ECF" w:rsidRDefault="001E3A1E">
      <w:pPr>
        <w:pStyle w:val="Heading3"/>
        <w:spacing w:before="240" w:after="120" w:line="312" w:lineRule="auto"/>
      </w:pPr>
      <w:r>
        <w:rPr>
          <w:rFonts w:ascii="Calibri" w:eastAsia="Calibri" w:hAnsi="Calibri" w:cs="Calibri"/>
          <w:color w:val="1A1A1A"/>
          <w:sz w:val="28"/>
          <w:szCs w:val="28"/>
        </w:rPr>
        <w:t>Variance Thresholds &amp; Escalation</w:t>
      </w:r>
    </w:p>
    <w:p w14:paraId="4C613EEE" w14:textId="77777777" w:rsidR="00E80ECF" w:rsidRDefault="00E80EC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1683"/>
        <w:gridCol w:w="5330"/>
      </w:tblGrid>
      <w:tr w:rsidR="00E80ECF" w14:paraId="227B6746" w14:textId="77777777">
        <w:tblPrEx>
          <w:tblCellMar>
            <w:top w:w="0" w:type="dxa"/>
            <w:bottom w:w="0" w:type="dxa"/>
          </w:tblCellMar>
        </w:tblPrEx>
        <w:trPr>
          <w:tblHeader/>
        </w:trPr>
        <w:tc>
          <w:tcPr>
            <w:tcW w:w="1250" w:type="pct"/>
            <w:shd w:val="clear" w:color="auto" w:fill="E8EEF7"/>
            <w:tcMar>
              <w:top w:w="90" w:type="dxa"/>
              <w:left w:w="120" w:type="dxa"/>
              <w:bottom w:w="90" w:type="dxa"/>
              <w:right w:w="120" w:type="dxa"/>
            </w:tcMar>
          </w:tcPr>
          <w:p w14:paraId="49B7FE89" w14:textId="77777777" w:rsidR="00E80ECF" w:rsidRDefault="001E3A1E">
            <w:r>
              <w:rPr>
                <w:rFonts w:ascii="Calibri" w:eastAsia="Calibri" w:hAnsi="Calibri" w:cs="Calibri"/>
                <w:b/>
                <w:bCs/>
                <w:color w:val="000000"/>
                <w:sz w:val="22"/>
                <w:szCs w:val="22"/>
              </w:rPr>
              <w:t>Variance Condition</w:t>
            </w:r>
          </w:p>
        </w:tc>
        <w:tc>
          <w:tcPr>
            <w:tcW w:w="900" w:type="pct"/>
            <w:shd w:val="clear" w:color="auto" w:fill="E8EEF7"/>
            <w:tcMar>
              <w:top w:w="90" w:type="dxa"/>
              <w:left w:w="120" w:type="dxa"/>
              <w:bottom w:w="90" w:type="dxa"/>
              <w:right w:w="120" w:type="dxa"/>
            </w:tcMar>
          </w:tcPr>
          <w:p w14:paraId="32ACB1F3" w14:textId="77777777" w:rsidR="00E80ECF" w:rsidRDefault="001E3A1E">
            <w:r>
              <w:rPr>
                <w:rFonts w:ascii="Calibri" w:eastAsia="Calibri" w:hAnsi="Calibri" w:cs="Calibri"/>
                <w:b/>
                <w:bCs/>
                <w:color w:val="000000"/>
                <w:sz w:val="22"/>
                <w:szCs w:val="22"/>
              </w:rPr>
              <w:t>Applies To</w:t>
            </w:r>
          </w:p>
        </w:tc>
        <w:tc>
          <w:tcPr>
            <w:tcW w:w="2850" w:type="pct"/>
            <w:shd w:val="clear" w:color="auto" w:fill="E8EEF7"/>
            <w:tcMar>
              <w:top w:w="90" w:type="dxa"/>
              <w:left w:w="120" w:type="dxa"/>
              <w:bottom w:w="90" w:type="dxa"/>
              <w:right w:w="120" w:type="dxa"/>
            </w:tcMar>
          </w:tcPr>
          <w:p w14:paraId="26338B80" w14:textId="77777777" w:rsidR="00E80ECF" w:rsidRDefault="001E3A1E">
            <w:r>
              <w:rPr>
                <w:rFonts w:ascii="Calibri" w:eastAsia="Calibri" w:hAnsi="Calibri" w:cs="Calibri"/>
                <w:b/>
                <w:bCs/>
                <w:color w:val="000000"/>
                <w:sz w:val="22"/>
                <w:szCs w:val="22"/>
              </w:rPr>
              <w:t>Action Required</w:t>
            </w:r>
          </w:p>
        </w:tc>
      </w:tr>
      <w:tr w:rsidR="00E80ECF" w14:paraId="241C9BBE" w14:textId="77777777">
        <w:tblPrEx>
          <w:tblCellMar>
            <w:top w:w="0" w:type="dxa"/>
            <w:bottom w:w="0" w:type="dxa"/>
          </w:tblCellMar>
        </w:tblPrEx>
        <w:tc>
          <w:tcPr>
            <w:tcW w:w="1250" w:type="pct"/>
            <w:tcMar>
              <w:top w:w="90" w:type="dxa"/>
              <w:left w:w="120" w:type="dxa"/>
              <w:bottom w:w="90" w:type="dxa"/>
              <w:right w:w="120" w:type="dxa"/>
            </w:tcMar>
          </w:tcPr>
          <w:p w14:paraId="73359DA0" w14:textId="77777777" w:rsidR="00E80ECF" w:rsidRDefault="001E3A1E">
            <w:r>
              <w:rPr>
                <w:rFonts w:ascii="Calibri" w:eastAsia="Calibri" w:hAnsi="Calibri" w:cs="Calibri"/>
                <w:color w:val="000000"/>
                <w:sz w:val="22"/>
                <w:szCs w:val="22"/>
              </w:rPr>
              <w:t>± 1 unit</w:t>
            </w:r>
          </w:p>
        </w:tc>
        <w:tc>
          <w:tcPr>
            <w:tcW w:w="900" w:type="pct"/>
            <w:tcMar>
              <w:top w:w="90" w:type="dxa"/>
              <w:left w:w="120" w:type="dxa"/>
              <w:bottom w:w="90" w:type="dxa"/>
              <w:right w:w="120" w:type="dxa"/>
            </w:tcMar>
          </w:tcPr>
          <w:p w14:paraId="6AED01FA" w14:textId="77777777" w:rsidR="00E80ECF" w:rsidRDefault="001E3A1E">
            <w:r>
              <w:rPr>
                <w:rFonts w:ascii="Calibri" w:eastAsia="Calibri" w:hAnsi="Calibri" w:cs="Calibri"/>
                <w:color w:val="000000"/>
                <w:sz w:val="22"/>
                <w:szCs w:val="22"/>
              </w:rPr>
              <w:t>Any item (all classes)</w:t>
            </w:r>
          </w:p>
        </w:tc>
        <w:tc>
          <w:tcPr>
            <w:tcW w:w="2850" w:type="pct"/>
            <w:tcMar>
              <w:top w:w="90" w:type="dxa"/>
              <w:left w:w="120" w:type="dxa"/>
              <w:bottom w:w="90" w:type="dxa"/>
              <w:right w:w="120" w:type="dxa"/>
            </w:tcMar>
          </w:tcPr>
          <w:p w14:paraId="2171C198" w14:textId="77777777" w:rsidR="00E80ECF" w:rsidRDefault="001E3A1E">
            <w:proofErr w:type="gramStart"/>
            <w:r>
              <w:rPr>
                <w:rFonts w:ascii="Calibri" w:eastAsia="Calibri" w:hAnsi="Calibri" w:cs="Calibri"/>
                <w:color w:val="000000"/>
                <w:sz w:val="22"/>
                <w:szCs w:val="22"/>
              </w:rPr>
              <w:t>Auto-flagged</w:t>
            </w:r>
            <w:proofErr w:type="gramEnd"/>
            <w:r>
              <w:rPr>
                <w:rFonts w:ascii="Calibri" w:eastAsia="Calibri" w:hAnsi="Calibri" w:cs="Calibri"/>
                <w:color w:val="000000"/>
                <w:sz w:val="22"/>
                <w:szCs w:val="22"/>
              </w:rPr>
              <w:t xml:space="preserve"> for supervisor review. No mandatory recount unless requested.</w:t>
            </w:r>
          </w:p>
        </w:tc>
      </w:tr>
      <w:tr w:rsidR="00E80ECF" w14:paraId="01E512D2" w14:textId="77777777">
        <w:tblPrEx>
          <w:tblCellMar>
            <w:top w:w="0" w:type="dxa"/>
            <w:bottom w:w="0" w:type="dxa"/>
          </w:tblCellMar>
        </w:tblPrEx>
        <w:tc>
          <w:tcPr>
            <w:tcW w:w="1250" w:type="pct"/>
            <w:tcMar>
              <w:top w:w="90" w:type="dxa"/>
              <w:left w:w="120" w:type="dxa"/>
              <w:bottom w:w="90" w:type="dxa"/>
              <w:right w:w="120" w:type="dxa"/>
            </w:tcMar>
          </w:tcPr>
          <w:p w14:paraId="788F9259" w14:textId="77777777" w:rsidR="00E80ECF" w:rsidRDefault="001E3A1E">
            <w:r>
              <w:rPr>
                <w:rFonts w:ascii="Calibri" w:eastAsia="Calibri" w:hAnsi="Calibri" w:cs="Calibri"/>
                <w:color w:val="000000"/>
                <w:sz w:val="22"/>
                <w:szCs w:val="22"/>
              </w:rPr>
              <w:t>± 5% or more of expected quantity</w:t>
            </w:r>
          </w:p>
        </w:tc>
        <w:tc>
          <w:tcPr>
            <w:tcW w:w="900" w:type="pct"/>
            <w:tcMar>
              <w:top w:w="90" w:type="dxa"/>
              <w:left w:w="120" w:type="dxa"/>
              <w:bottom w:w="90" w:type="dxa"/>
              <w:right w:w="120" w:type="dxa"/>
            </w:tcMar>
          </w:tcPr>
          <w:p w14:paraId="36EE67BA" w14:textId="77777777" w:rsidR="00E80ECF" w:rsidRDefault="001E3A1E">
            <w:r>
              <w:rPr>
                <w:rFonts w:ascii="Calibri" w:eastAsia="Calibri" w:hAnsi="Calibri" w:cs="Calibri"/>
                <w:color w:val="000000"/>
                <w:sz w:val="22"/>
                <w:szCs w:val="22"/>
              </w:rPr>
              <w:t>A-items (Critical)</w:t>
            </w:r>
          </w:p>
        </w:tc>
        <w:tc>
          <w:tcPr>
            <w:tcW w:w="2850" w:type="pct"/>
            <w:tcMar>
              <w:top w:w="90" w:type="dxa"/>
              <w:left w:w="120" w:type="dxa"/>
              <w:bottom w:w="90" w:type="dxa"/>
              <w:right w:w="120" w:type="dxa"/>
            </w:tcMar>
          </w:tcPr>
          <w:p w14:paraId="730E2D19" w14:textId="77777777" w:rsidR="00E80ECF" w:rsidRDefault="001E3A1E">
            <w:r>
              <w:rPr>
                <w:rFonts w:ascii="Calibri" w:eastAsia="Calibri" w:hAnsi="Calibri" w:cs="Calibri"/>
                <w:b/>
                <w:bCs/>
                <w:color w:val="000000"/>
                <w:sz w:val="22"/>
                <w:szCs w:val="22"/>
              </w:rPr>
              <w:t>Mandatory recount</w:t>
            </w:r>
            <w:r>
              <w:rPr>
                <w:rFonts w:ascii="Calibri" w:eastAsia="Calibri" w:hAnsi="Calibri" w:cs="Calibri"/>
                <w:color w:val="000000"/>
                <w:sz w:val="22"/>
                <w:szCs w:val="22"/>
              </w:rPr>
              <w:t xml:space="preserve"> by a different associate + root cause investigation. Supervisor must document findings.</w:t>
            </w:r>
          </w:p>
        </w:tc>
      </w:tr>
      <w:tr w:rsidR="00E80ECF" w14:paraId="04F03011" w14:textId="77777777">
        <w:tblPrEx>
          <w:tblCellMar>
            <w:top w:w="0" w:type="dxa"/>
            <w:bottom w:w="0" w:type="dxa"/>
          </w:tblCellMar>
        </w:tblPrEx>
        <w:tc>
          <w:tcPr>
            <w:tcW w:w="1250" w:type="pct"/>
            <w:tcMar>
              <w:top w:w="90" w:type="dxa"/>
              <w:left w:w="120" w:type="dxa"/>
              <w:bottom w:w="90" w:type="dxa"/>
              <w:right w:w="120" w:type="dxa"/>
            </w:tcMar>
          </w:tcPr>
          <w:p w14:paraId="4C0FA3C8" w14:textId="77777777" w:rsidR="00E80ECF" w:rsidRDefault="001E3A1E">
            <w:proofErr w:type="gramStart"/>
            <w:r>
              <w:rPr>
                <w:rFonts w:ascii="Calibri" w:eastAsia="Calibri" w:hAnsi="Calibri" w:cs="Calibri"/>
                <w:color w:val="000000"/>
                <w:sz w:val="22"/>
                <w:szCs w:val="22"/>
              </w:rPr>
              <w:t>± 10%</w:t>
            </w:r>
            <w:proofErr w:type="gramEnd"/>
            <w:r>
              <w:rPr>
                <w:rFonts w:ascii="Calibri" w:eastAsia="Calibri" w:hAnsi="Calibri" w:cs="Calibri"/>
                <w:color w:val="000000"/>
                <w:sz w:val="22"/>
                <w:szCs w:val="22"/>
              </w:rPr>
              <w:t xml:space="preserve"> or more of expected quantity</w:t>
            </w:r>
          </w:p>
        </w:tc>
        <w:tc>
          <w:tcPr>
            <w:tcW w:w="900" w:type="pct"/>
            <w:tcMar>
              <w:top w:w="90" w:type="dxa"/>
              <w:left w:w="120" w:type="dxa"/>
              <w:bottom w:w="90" w:type="dxa"/>
              <w:right w:w="120" w:type="dxa"/>
            </w:tcMar>
          </w:tcPr>
          <w:p w14:paraId="0F0B10EB" w14:textId="77777777" w:rsidR="00E80ECF" w:rsidRDefault="001E3A1E">
            <w:r>
              <w:rPr>
                <w:rFonts w:ascii="Calibri" w:eastAsia="Calibri" w:hAnsi="Calibri" w:cs="Calibri"/>
                <w:color w:val="000000"/>
                <w:sz w:val="22"/>
                <w:szCs w:val="22"/>
              </w:rPr>
              <w:t>B-items and C-items</w:t>
            </w:r>
          </w:p>
        </w:tc>
        <w:tc>
          <w:tcPr>
            <w:tcW w:w="2850" w:type="pct"/>
            <w:tcMar>
              <w:top w:w="90" w:type="dxa"/>
              <w:left w:w="120" w:type="dxa"/>
              <w:bottom w:w="90" w:type="dxa"/>
              <w:right w:w="120" w:type="dxa"/>
            </w:tcMar>
          </w:tcPr>
          <w:p w14:paraId="3694C902" w14:textId="77777777" w:rsidR="00E80ECF" w:rsidRDefault="001E3A1E">
            <w:r>
              <w:rPr>
                <w:rFonts w:ascii="Calibri" w:eastAsia="Calibri" w:hAnsi="Calibri" w:cs="Calibri"/>
                <w:color w:val="000000"/>
                <w:sz w:val="22"/>
                <w:szCs w:val="22"/>
              </w:rPr>
              <w:t>Supervisor review required. Recount recommended but not mandatory.</w:t>
            </w:r>
          </w:p>
        </w:tc>
      </w:tr>
      <w:tr w:rsidR="00E80ECF" w14:paraId="2A41B138" w14:textId="77777777">
        <w:tblPrEx>
          <w:tblCellMar>
            <w:top w:w="0" w:type="dxa"/>
            <w:bottom w:w="0" w:type="dxa"/>
          </w:tblCellMar>
        </w:tblPrEx>
        <w:tc>
          <w:tcPr>
            <w:tcW w:w="1250" w:type="pct"/>
            <w:tcMar>
              <w:top w:w="90" w:type="dxa"/>
              <w:left w:w="120" w:type="dxa"/>
              <w:bottom w:w="90" w:type="dxa"/>
              <w:right w:w="120" w:type="dxa"/>
            </w:tcMar>
          </w:tcPr>
          <w:p w14:paraId="0D70A397" w14:textId="77777777" w:rsidR="00E80ECF" w:rsidRDefault="001E3A1E">
            <w:r>
              <w:rPr>
                <w:rFonts w:ascii="Calibri" w:eastAsia="Calibri" w:hAnsi="Calibri" w:cs="Calibri"/>
                <w:color w:val="000000"/>
                <w:sz w:val="22"/>
                <w:szCs w:val="22"/>
              </w:rPr>
              <w:t>Any negative variance (counted &lt; system)</w:t>
            </w:r>
          </w:p>
        </w:tc>
        <w:tc>
          <w:tcPr>
            <w:tcW w:w="900" w:type="pct"/>
            <w:tcMar>
              <w:top w:w="90" w:type="dxa"/>
              <w:left w:w="120" w:type="dxa"/>
              <w:bottom w:w="90" w:type="dxa"/>
              <w:right w:w="120" w:type="dxa"/>
            </w:tcMar>
          </w:tcPr>
          <w:p w14:paraId="3540A02A" w14:textId="77777777" w:rsidR="00E80ECF" w:rsidRDefault="001E3A1E">
            <w:r>
              <w:rPr>
                <w:rFonts w:ascii="Calibri" w:eastAsia="Calibri" w:hAnsi="Calibri" w:cs="Calibri"/>
                <w:color w:val="000000"/>
                <w:sz w:val="22"/>
                <w:szCs w:val="22"/>
              </w:rPr>
              <w:t>All items</w:t>
            </w:r>
          </w:p>
        </w:tc>
        <w:tc>
          <w:tcPr>
            <w:tcW w:w="2850" w:type="pct"/>
            <w:tcMar>
              <w:top w:w="90" w:type="dxa"/>
              <w:left w:w="120" w:type="dxa"/>
              <w:bottom w:w="90" w:type="dxa"/>
              <w:right w:w="120" w:type="dxa"/>
            </w:tcMar>
          </w:tcPr>
          <w:p w14:paraId="0B4D299A" w14:textId="77777777" w:rsidR="00E80ECF" w:rsidRDefault="001E3A1E">
            <w:r>
              <w:rPr>
                <w:rFonts w:ascii="Calibri" w:eastAsia="Calibri" w:hAnsi="Calibri" w:cs="Calibri"/>
                <w:b/>
                <w:bCs/>
                <w:color w:val="000000"/>
                <w:sz w:val="22"/>
                <w:szCs w:val="22"/>
              </w:rPr>
              <w:t>Immediate escalation</w:t>
            </w:r>
            <w:r>
              <w:rPr>
                <w:rFonts w:ascii="Calibri" w:eastAsia="Calibri" w:hAnsi="Calibri" w:cs="Calibri"/>
                <w:color w:val="000000"/>
                <w:sz w:val="22"/>
                <w:szCs w:val="22"/>
              </w:rPr>
              <w:t xml:space="preserve"> to supervisor. Investigate for potential shrinkage, misplacement, or unposted transactions.</w:t>
            </w:r>
          </w:p>
        </w:tc>
      </w:tr>
      <w:tr w:rsidR="00E80ECF" w14:paraId="18075E7D" w14:textId="77777777">
        <w:tblPrEx>
          <w:tblCellMar>
            <w:top w:w="0" w:type="dxa"/>
            <w:bottom w:w="0" w:type="dxa"/>
          </w:tblCellMar>
        </w:tblPrEx>
        <w:tc>
          <w:tcPr>
            <w:tcW w:w="1250" w:type="pct"/>
            <w:tcMar>
              <w:top w:w="90" w:type="dxa"/>
              <w:left w:w="120" w:type="dxa"/>
              <w:bottom w:w="90" w:type="dxa"/>
              <w:right w:w="120" w:type="dxa"/>
            </w:tcMar>
          </w:tcPr>
          <w:p w14:paraId="353874A1" w14:textId="77777777" w:rsidR="00E80ECF" w:rsidRDefault="001E3A1E">
            <w:r>
              <w:rPr>
                <w:rFonts w:ascii="Calibri" w:eastAsia="Calibri" w:hAnsi="Calibri" w:cs="Calibri"/>
                <w:color w:val="000000"/>
                <w:sz w:val="22"/>
                <w:szCs w:val="22"/>
              </w:rPr>
              <w:t>Any positive variance (counted &gt; system)</w:t>
            </w:r>
          </w:p>
        </w:tc>
        <w:tc>
          <w:tcPr>
            <w:tcW w:w="900" w:type="pct"/>
            <w:tcMar>
              <w:top w:w="90" w:type="dxa"/>
              <w:left w:w="120" w:type="dxa"/>
              <w:bottom w:w="90" w:type="dxa"/>
              <w:right w:w="120" w:type="dxa"/>
            </w:tcMar>
          </w:tcPr>
          <w:p w14:paraId="51DF22AC" w14:textId="77777777" w:rsidR="00E80ECF" w:rsidRDefault="001E3A1E">
            <w:r>
              <w:rPr>
                <w:rFonts w:ascii="Calibri" w:eastAsia="Calibri" w:hAnsi="Calibri" w:cs="Calibri"/>
                <w:color w:val="000000"/>
                <w:sz w:val="22"/>
                <w:szCs w:val="22"/>
              </w:rPr>
              <w:t>All items</w:t>
            </w:r>
          </w:p>
        </w:tc>
        <w:tc>
          <w:tcPr>
            <w:tcW w:w="2850" w:type="pct"/>
            <w:tcMar>
              <w:top w:w="90" w:type="dxa"/>
              <w:left w:w="120" w:type="dxa"/>
              <w:bottom w:w="90" w:type="dxa"/>
              <w:right w:w="120" w:type="dxa"/>
            </w:tcMar>
          </w:tcPr>
          <w:p w14:paraId="784206AF" w14:textId="77777777" w:rsidR="00E80ECF" w:rsidRDefault="001E3A1E">
            <w:r>
              <w:rPr>
                <w:rFonts w:ascii="Calibri" w:eastAsia="Calibri" w:hAnsi="Calibri" w:cs="Calibri"/>
                <w:color w:val="000000"/>
                <w:sz w:val="22"/>
                <w:szCs w:val="22"/>
              </w:rPr>
              <w:t>Investigate for unposted receipts, duplicate put-</w:t>
            </w:r>
            <w:proofErr w:type="gramStart"/>
            <w:r>
              <w:rPr>
                <w:rFonts w:ascii="Calibri" w:eastAsia="Calibri" w:hAnsi="Calibri" w:cs="Calibri"/>
                <w:color w:val="000000"/>
                <w:sz w:val="22"/>
                <w:szCs w:val="22"/>
              </w:rPr>
              <w:t>aways, or</w:t>
            </w:r>
            <w:proofErr w:type="gramEnd"/>
            <w:r>
              <w:rPr>
                <w:rFonts w:ascii="Calibri" w:eastAsia="Calibri" w:hAnsi="Calibri" w:cs="Calibri"/>
                <w:color w:val="000000"/>
                <w:sz w:val="22"/>
                <w:szCs w:val="22"/>
              </w:rPr>
              <w:t xml:space="preserve"> receiving errors. Supervisor review before adjustment.</w:t>
            </w:r>
          </w:p>
        </w:tc>
      </w:tr>
    </w:tbl>
    <w:p w14:paraId="6DC09F13" w14:textId="77777777" w:rsidR="00E80ECF" w:rsidRDefault="00E80ECF">
      <w:pPr>
        <w:spacing w:after="200"/>
      </w:pPr>
    </w:p>
    <w:p w14:paraId="11A3888D" w14:textId="77777777" w:rsidR="00E80ECF" w:rsidRDefault="001E3A1E">
      <w:pPr>
        <w:pStyle w:val="Heading3"/>
        <w:spacing w:before="240" w:after="120" w:line="312" w:lineRule="auto"/>
      </w:pPr>
      <w:r>
        <w:rPr>
          <w:rFonts w:ascii="Calibri" w:eastAsia="Calibri" w:hAnsi="Calibri" w:cs="Calibri"/>
          <w:color w:val="1A1A1A"/>
          <w:sz w:val="28"/>
          <w:szCs w:val="28"/>
        </w:rPr>
        <w:t>Root Cause Investigation Checklist</w:t>
      </w:r>
    </w:p>
    <w:p w14:paraId="49BA4B62" w14:textId="77777777" w:rsidR="00E80ECF" w:rsidRDefault="001E3A1E">
      <w:pPr>
        <w:spacing w:before="60" w:after="120" w:line="360" w:lineRule="auto"/>
      </w:pPr>
      <w:r>
        <w:rPr>
          <w:rFonts w:ascii="Calibri" w:eastAsia="Calibri" w:hAnsi="Calibri" w:cs="Calibri"/>
          <w:color w:val="000000"/>
          <w:sz w:val="22"/>
          <w:szCs w:val="22"/>
        </w:rPr>
        <w:t>When investigating a discrepancy, the supervisor or team lead should systematically check for the following common root causes:</w:t>
      </w:r>
    </w:p>
    <w:p w14:paraId="0AEAD75B"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Misplaced inventory</w:t>
      </w:r>
      <w:r>
        <w:rPr>
          <w:rFonts w:ascii="Calibri" w:eastAsia="Calibri" w:hAnsi="Calibri" w:cs="Calibri"/>
          <w:color w:val="000000"/>
          <w:sz w:val="22"/>
          <w:szCs w:val="22"/>
        </w:rPr>
        <w:t xml:space="preserve"> — Check adjacent locations, alternate bins, and overflow/overstock areas. The item may have been put away in the wrong location.</w:t>
      </w:r>
    </w:p>
    <w:p w14:paraId="6E546EFC"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Pending inbound transactions</w:t>
      </w:r>
      <w:r>
        <w:rPr>
          <w:rFonts w:ascii="Calibri" w:eastAsia="Calibri" w:hAnsi="Calibri" w:cs="Calibri"/>
          <w:color w:val="000000"/>
          <w:sz w:val="22"/>
          <w:szCs w:val="22"/>
        </w:rPr>
        <w:t xml:space="preserve"> — Verify with the receiving team whether any receipts or ASNs for the item are in process but not yet confirmed in the WMS.</w:t>
      </w:r>
    </w:p>
    <w:p w14:paraId="3832AAD7"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Pending outbound transactions</w:t>
      </w:r>
      <w:r>
        <w:rPr>
          <w:rFonts w:ascii="Calibri" w:eastAsia="Calibri" w:hAnsi="Calibri" w:cs="Calibri"/>
          <w:color w:val="000000"/>
          <w:sz w:val="22"/>
          <w:szCs w:val="22"/>
        </w:rPr>
        <w:t xml:space="preserve"> — Check for open pick tasks, staged shipments, or orders in packing that have not yet been confirmed as shipped.</w:t>
      </w:r>
    </w:p>
    <w:p w14:paraId="0AD0C629"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Damaged or unscannable barcodes</w:t>
      </w:r>
      <w:r>
        <w:rPr>
          <w:rFonts w:ascii="Calibri" w:eastAsia="Calibri" w:hAnsi="Calibri" w:cs="Calibri"/>
          <w:color w:val="000000"/>
          <w:sz w:val="22"/>
          <w:szCs w:val="22"/>
        </w:rPr>
        <w:t xml:space="preserve"> — If the item barcode was unreadable, the item may have been missed or miscounted. Inspect items for label damage.</w:t>
      </w:r>
    </w:p>
    <w:p w14:paraId="064ED463" w14:textId="77777777" w:rsidR="00E80ECF" w:rsidRDefault="001E3A1E">
      <w:pPr>
        <w:pStyle w:val="ListParagraph"/>
        <w:numPr>
          <w:ilvl w:val="0"/>
          <w:numId w:val="2"/>
        </w:numPr>
        <w:spacing w:after="60" w:line="408" w:lineRule="auto"/>
      </w:pPr>
      <w:proofErr w:type="gramStart"/>
      <w:r>
        <w:rPr>
          <w:rFonts w:ascii="Calibri" w:eastAsia="Calibri" w:hAnsi="Calibri" w:cs="Calibri"/>
          <w:b/>
          <w:bCs/>
          <w:color w:val="000000"/>
          <w:sz w:val="22"/>
          <w:szCs w:val="22"/>
        </w:rPr>
        <w:t>Incorrect</w:t>
      </w:r>
      <w:proofErr w:type="gramEnd"/>
      <w:r>
        <w:rPr>
          <w:rFonts w:ascii="Calibri" w:eastAsia="Calibri" w:hAnsi="Calibri" w:cs="Calibri"/>
          <w:b/>
          <w:bCs/>
          <w:color w:val="000000"/>
          <w:sz w:val="22"/>
          <w:szCs w:val="22"/>
        </w:rPr>
        <w:t xml:space="preserve"> put-away</w:t>
      </w:r>
      <w:r>
        <w:rPr>
          <w:rFonts w:ascii="Calibri" w:eastAsia="Calibri" w:hAnsi="Calibri" w:cs="Calibri"/>
          <w:color w:val="000000"/>
          <w:sz w:val="22"/>
          <w:szCs w:val="22"/>
        </w:rPr>
        <w:t xml:space="preserve"> — Review put-away confirmation logs to determine whether the item was directed to the correct location.</w:t>
      </w:r>
    </w:p>
    <w:p w14:paraId="19368401"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Lot or serial number mismatch</w:t>
      </w:r>
      <w:r>
        <w:rPr>
          <w:rFonts w:ascii="Calibri" w:eastAsia="Calibri" w:hAnsi="Calibri" w:cs="Calibri"/>
          <w:color w:val="000000"/>
          <w:sz w:val="22"/>
          <w:szCs w:val="22"/>
        </w:rPr>
        <w:t xml:space="preserve"> — For lot-tracked or serialized items, verify that the correct lot/serial was scanned. A </w:t>
      </w:r>
      <w:proofErr w:type="gramStart"/>
      <w:r>
        <w:rPr>
          <w:rFonts w:ascii="Calibri" w:eastAsia="Calibri" w:hAnsi="Calibri" w:cs="Calibri"/>
          <w:color w:val="000000"/>
          <w:sz w:val="22"/>
          <w:szCs w:val="22"/>
        </w:rPr>
        <w:t>lot</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mismatch</w:t>
      </w:r>
      <w:proofErr w:type="gramEnd"/>
      <w:r>
        <w:rPr>
          <w:rFonts w:ascii="Calibri" w:eastAsia="Calibri" w:hAnsi="Calibri" w:cs="Calibri"/>
          <w:color w:val="000000"/>
          <w:sz w:val="22"/>
          <w:szCs w:val="22"/>
        </w:rPr>
        <w:t xml:space="preserve"> can register as both a positive and negative variance in different records.</w:t>
      </w:r>
    </w:p>
    <w:p w14:paraId="5B72CA04"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Unit of measure errors</w:t>
      </w:r>
      <w:r>
        <w:rPr>
          <w:rFonts w:ascii="Calibri" w:eastAsia="Calibri" w:hAnsi="Calibri" w:cs="Calibri"/>
          <w:color w:val="000000"/>
          <w:sz w:val="22"/>
          <w:szCs w:val="22"/>
        </w:rPr>
        <w:t xml:space="preserve"> — Confirm the count was performed in the correct UOM (each vs. case vs. pallet). A case counted as individual </w:t>
      </w:r>
      <w:proofErr w:type="spellStart"/>
      <w:r>
        <w:rPr>
          <w:rFonts w:ascii="Calibri" w:eastAsia="Calibri" w:hAnsi="Calibri" w:cs="Calibri"/>
          <w:color w:val="000000"/>
          <w:sz w:val="22"/>
          <w:szCs w:val="22"/>
        </w:rPr>
        <w:t>eaches</w:t>
      </w:r>
      <w:proofErr w:type="spellEnd"/>
      <w:r>
        <w:rPr>
          <w:rFonts w:ascii="Calibri" w:eastAsia="Calibri" w:hAnsi="Calibri" w:cs="Calibri"/>
          <w:color w:val="000000"/>
          <w:sz w:val="22"/>
          <w:szCs w:val="22"/>
        </w:rPr>
        <w:t xml:space="preserve"> produces a large positive variance.</w:t>
      </w:r>
    </w:p>
    <w:p w14:paraId="5DBCE95F"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Recent replenishment activity</w:t>
      </w:r>
      <w:r>
        <w:rPr>
          <w:rFonts w:ascii="Calibri" w:eastAsia="Calibri" w:hAnsi="Calibri" w:cs="Calibri"/>
          <w:color w:val="000000"/>
          <w:sz w:val="22"/>
          <w:szCs w:val="22"/>
        </w:rPr>
        <w:t xml:space="preserve"> — Check whether a replenishment task moved inventory into or out of the location between the time the count list was generated and the time the count was performed.</w:t>
      </w:r>
    </w:p>
    <w:p w14:paraId="3351CD42" w14:textId="77777777" w:rsidR="00E80ECF" w:rsidRDefault="001E3A1E">
      <w:pPr>
        <w:pStyle w:val="Heading3"/>
        <w:spacing w:before="240" w:after="120" w:line="312" w:lineRule="auto"/>
      </w:pPr>
      <w:r>
        <w:rPr>
          <w:rFonts w:ascii="Calibri" w:eastAsia="Calibri" w:hAnsi="Calibri" w:cs="Calibri"/>
          <w:color w:val="1A1A1A"/>
          <w:sz w:val="28"/>
          <w:szCs w:val="28"/>
        </w:rPr>
        <w:t>Resolution Workflow</w:t>
      </w:r>
    </w:p>
    <w:p w14:paraId="643C3E75" w14:textId="77777777" w:rsidR="00E80ECF" w:rsidRDefault="001E3A1E">
      <w:pPr>
        <w:spacing w:before="60" w:after="120" w:line="360" w:lineRule="auto"/>
      </w:pPr>
      <w:r>
        <w:rPr>
          <w:rFonts w:ascii="Calibri" w:eastAsia="Calibri" w:hAnsi="Calibri" w:cs="Calibri"/>
          <w:color w:val="000000"/>
          <w:sz w:val="22"/>
          <w:szCs w:val="22"/>
        </w:rPr>
        <w:t>Follow the resolution steps in order. Do not skip the recount step for A-items or negative variances.</w:t>
      </w:r>
    </w:p>
    <w:p w14:paraId="7634F467"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Recount</w:t>
      </w:r>
      <w:r>
        <w:rPr>
          <w:rFonts w:ascii="Calibri" w:eastAsia="Calibri" w:hAnsi="Calibri" w:cs="Calibri"/>
          <w:color w:val="000000"/>
          <w:sz w:val="22"/>
          <w:szCs w:val="22"/>
        </w:rPr>
        <w:t xml:space="preserve"> — A second associate (not the original counter) performs an independent recount of the location using the same RF workflow (Section 4).</w:t>
      </w:r>
    </w:p>
    <w:p w14:paraId="689114D1"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lastRenderedPageBreak/>
        <w:t>Investigate</w:t>
      </w:r>
      <w:r>
        <w:rPr>
          <w:rFonts w:ascii="Calibri" w:eastAsia="Calibri" w:hAnsi="Calibri" w:cs="Calibri"/>
          <w:color w:val="000000"/>
          <w:sz w:val="22"/>
          <w:szCs w:val="22"/>
        </w:rPr>
        <w:t xml:space="preserve"> — If the recount confirms the discrepancy, the supervisor investigates using the root cause checklist above.</w:t>
      </w:r>
    </w:p>
    <w:p w14:paraId="20D88A71"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Document Root Cause</w:t>
      </w:r>
      <w:r>
        <w:rPr>
          <w:rFonts w:ascii="Calibri" w:eastAsia="Calibri" w:hAnsi="Calibri" w:cs="Calibri"/>
          <w:color w:val="000000"/>
          <w:sz w:val="22"/>
          <w:szCs w:val="22"/>
        </w:rPr>
        <w:t xml:space="preserve"> — The supervisor records the identified root cause in the WMS discrepancy record: </w:t>
      </w:r>
      <w:r>
        <w:rPr>
          <w:rFonts w:ascii="Calibri" w:eastAsia="Calibri" w:hAnsi="Calibri" w:cs="Calibri"/>
          <w:b/>
          <w:bCs/>
          <w:color w:val="000000"/>
          <w:sz w:val="22"/>
          <w:szCs w:val="22"/>
        </w:rPr>
        <w:t>Inventory &gt; Discrepancies &gt; [Select Record] &gt; Root Cause Notes</w:t>
      </w:r>
      <w:r>
        <w:rPr>
          <w:rFonts w:ascii="Calibri" w:eastAsia="Calibri" w:hAnsi="Calibri" w:cs="Calibri"/>
          <w:color w:val="000000"/>
          <w:sz w:val="22"/>
          <w:szCs w:val="22"/>
        </w:rPr>
        <w:t>.</w:t>
      </w:r>
    </w:p>
    <w:p w14:paraId="2E43D5D6"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Submit Adjustment Request</w:t>
      </w:r>
      <w:r>
        <w:rPr>
          <w:rFonts w:ascii="Calibri" w:eastAsia="Calibri" w:hAnsi="Calibri" w:cs="Calibri"/>
          <w:color w:val="000000"/>
          <w:sz w:val="22"/>
          <w:szCs w:val="22"/>
        </w:rPr>
        <w:t xml:space="preserve"> — The supervisor submits an inventory adjustment request through </w:t>
      </w:r>
      <w:r>
        <w:rPr>
          <w:rFonts w:ascii="Calibri" w:eastAsia="Calibri" w:hAnsi="Calibri" w:cs="Calibri"/>
          <w:b/>
          <w:bCs/>
          <w:color w:val="000000"/>
          <w:sz w:val="22"/>
          <w:szCs w:val="22"/>
        </w:rPr>
        <w:t>Inventory &gt; Adjustments &gt; New Adjustment</w:t>
      </w:r>
      <w:r>
        <w:rPr>
          <w:rFonts w:ascii="Calibri" w:eastAsia="Calibri" w:hAnsi="Calibri" w:cs="Calibri"/>
          <w:color w:val="000000"/>
          <w:sz w:val="22"/>
          <w:szCs w:val="22"/>
        </w:rPr>
        <w:t>, specifying the SKU, location, old quantity, new quantity, and reason code.</w:t>
      </w:r>
    </w:p>
    <w:p w14:paraId="7B6F42D6"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Approval</w:t>
      </w:r>
      <w:r>
        <w:rPr>
          <w:rFonts w:ascii="Calibri" w:eastAsia="Calibri" w:hAnsi="Calibri" w:cs="Calibri"/>
          <w:color w:val="000000"/>
          <w:sz w:val="22"/>
          <w:szCs w:val="22"/>
        </w:rPr>
        <w:t xml:space="preserve"> — The adjustment is routed for approval based on the approval matrix (see Section 6).</w:t>
      </w:r>
    </w:p>
    <w:p w14:paraId="7664129C" w14:textId="77777777" w:rsidR="00E80ECF" w:rsidRDefault="001E3A1E">
      <w:pPr>
        <w:pStyle w:val="ListParagraph"/>
        <w:numPr>
          <w:ilvl w:val="0"/>
          <w:numId w:val="2"/>
        </w:numPr>
        <w:spacing w:after="60" w:line="408" w:lineRule="auto"/>
      </w:pPr>
      <w:r>
        <w:rPr>
          <w:rFonts w:ascii="Calibri" w:eastAsia="Calibri" w:hAnsi="Calibri" w:cs="Calibri"/>
          <w:b/>
          <w:bCs/>
          <w:color w:val="000000"/>
          <w:sz w:val="22"/>
          <w:szCs w:val="22"/>
        </w:rPr>
        <w:t>System Adjustment</w:t>
      </w:r>
      <w:r>
        <w:rPr>
          <w:rFonts w:ascii="Calibri" w:eastAsia="Calibri" w:hAnsi="Calibri" w:cs="Calibri"/>
          <w:color w:val="000000"/>
          <w:sz w:val="22"/>
          <w:szCs w:val="22"/>
        </w:rPr>
        <w:t xml:space="preserve"> — Upon approval, the WMS updates the inventory record to reflect the counted quantity.</w:t>
      </w:r>
    </w:p>
    <w:p w14:paraId="782AE913" w14:textId="77777777" w:rsidR="00E80ECF" w:rsidRDefault="00E80EC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80ECF" w14:paraId="1E5CB8D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180" w:type="dxa"/>
              <w:bottom w:w="180" w:type="dxa"/>
              <w:right w:w="180" w:type="dxa"/>
            </w:tcMar>
          </w:tcPr>
          <w:p w14:paraId="213C683A" w14:textId="77777777" w:rsidR="00E80ECF" w:rsidRDefault="001E3A1E">
            <w:pPr>
              <w:spacing w:after="60" w:line="360" w:lineRule="auto"/>
            </w:pPr>
            <w:proofErr w:type="gramStart"/>
            <w:r>
              <w:rPr>
                <w:rFonts w:ascii="Calibri" w:eastAsia="Calibri" w:hAnsi="Calibri" w:cs="Calibri"/>
                <w:b/>
                <w:bCs/>
                <w:color w:val="000000"/>
                <w:sz w:val="22"/>
                <w:szCs w:val="22"/>
              </w:rPr>
              <w:t>⚠</w:t>
            </w:r>
            <w:r>
              <w:rPr>
                <w:rFonts w:ascii="Calibri" w:eastAsia="Calibri" w:hAnsi="Calibri" w:cs="Calibri"/>
                <w:b/>
                <w:bCs/>
                <w:color w:val="000000"/>
                <w:sz w:val="22"/>
                <w:szCs w:val="22"/>
              </w:rPr>
              <w:t>️</w:t>
            </w:r>
            <w:r>
              <w:rPr>
                <w:rFonts w:ascii="Calibri" w:eastAsia="Calibri" w:hAnsi="Calibri" w:cs="Calibri"/>
                <w:b/>
                <w:bCs/>
                <w:color w:val="000000"/>
                <w:sz w:val="22"/>
                <w:szCs w:val="22"/>
              </w:rPr>
              <w:t xml:space="preserve"> Decision Rule</w:t>
            </w:r>
            <w:proofErr w:type="gramEnd"/>
            <w:r>
              <w:rPr>
                <w:rFonts w:ascii="Calibri" w:eastAsia="Calibri" w:hAnsi="Calibri" w:cs="Calibri"/>
                <w:b/>
                <w:bCs/>
                <w:color w:val="000000"/>
                <w:sz w:val="22"/>
                <w:szCs w:val="22"/>
              </w:rPr>
              <w:t xml:space="preserve"> for </w:t>
            </w:r>
            <w:proofErr w:type="gramStart"/>
            <w:r>
              <w:rPr>
                <w:rFonts w:ascii="Calibri" w:eastAsia="Calibri" w:hAnsi="Calibri" w:cs="Calibri"/>
                <w:b/>
                <w:bCs/>
                <w:color w:val="000000"/>
                <w:sz w:val="22"/>
                <w:szCs w:val="22"/>
              </w:rPr>
              <w:t>Recounts</w:t>
            </w:r>
            <w:proofErr w:type="gramEnd"/>
          </w:p>
          <w:p w14:paraId="25774952" w14:textId="77777777" w:rsidR="00E80ECF" w:rsidRDefault="001E3A1E">
            <w:pPr>
              <w:spacing w:after="120" w:line="360" w:lineRule="auto"/>
            </w:pPr>
            <w:r>
              <w:rPr>
                <w:rFonts w:ascii="Calibri" w:eastAsia="Calibri" w:hAnsi="Calibri" w:cs="Calibri"/>
                <w:b/>
                <w:bCs/>
                <w:color w:val="000000"/>
                <w:sz w:val="22"/>
                <w:szCs w:val="22"/>
              </w:rPr>
              <w:t>If the recount confirms the original count</w:t>
            </w:r>
            <w:r>
              <w:rPr>
                <w:rFonts w:ascii="Calibri" w:eastAsia="Calibri" w:hAnsi="Calibri" w:cs="Calibri"/>
                <w:color w:val="000000"/>
                <w:sz w:val="22"/>
                <w:szCs w:val="22"/>
              </w:rPr>
              <w:t xml:space="preserve"> (i.e., both the first count and the recount agree, and both differ from the system quantity): Submit the adjustment request with both count records attached as supporting evidence.</w:t>
            </w:r>
          </w:p>
          <w:p w14:paraId="6C4496DE" w14:textId="77777777" w:rsidR="00E80ECF" w:rsidRDefault="001E3A1E">
            <w:pPr>
              <w:spacing w:after="120" w:line="360" w:lineRule="auto"/>
            </w:pPr>
            <w:r>
              <w:rPr>
                <w:rFonts w:ascii="Calibri" w:eastAsia="Calibri" w:hAnsi="Calibri" w:cs="Calibri"/>
                <w:b/>
                <w:bCs/>
                <w:color w:val="000000"/>
                <w:sz w:val="22"/>
                <w:szCs w:val="22"/>
              </w:rPr>
              <w:t>If the recount differs from both the original count and the system quantity</w:t>
            </w:r>
            <w:r>
              <w:rPr>
                <w:rFonts w:ascii="Calibri" w:eastAsia="Calibri" w:hAnsi="Calibri" w:cs="Calibri"/>
                <w:color w:val="000000"/>
                <w:sz w:val="22"/>
                <w:szCs w:val="22"/>
              </w:rPr>
              <w:t xml:space="preserve"> (i.e., three different numbers exist): Immediately escalate to the Operations Manager. A third count by a supervisor or team lead is required before any adjustment is processed.</w:t>
            </w:r>
          </w:p>
        </w:tc>
      </w:tr>
    </w:tbl>
    <w:p w14:paraId="662AC845" w14:textId="77777777" w:rsidR="00E80ECF" w:rsidRDefault="00E80ECF">
      <w:pPr>
        <w:spacing w:after="240"/>
      </w:pPr>
    </w:p>
    <w:p w14:paraId="1251EE90" w14:textId="77777777" w:rsidR="00E80ECF" w:rsidRDefault="001E3A1E">
      <w:pPr>
        <w:pStyle w:val="Heading2"/>
        <w:spacing w:before="360" w:after="120" w:line="312" w:lineRule="auto"/>
      </w:pPr>
      <w:r>
        <w:rPr>
          <w:rFonts w:ascii="Calibri" w:eastAsia="Calibri" w:hAnsi="Calibri" w:cs="Calibri"/>
          <w:color w:val="1A1A1A"/>
        </w:rPr>
        <w:t>6. Supervisor Review &amp; Inventory Adjustment</w:t>
      </w:r>
    </w:p>
    <w:p w14:paraId="6C39C893" w14:textId="77777777" w:rsidR="00E80ECF" w:rsidRDefault="001E3A1E">
      <w:pPr>
        <w:spacing w:before="60" w:after="60" w:line="360" w:lineRule="auto"/>
      </w:pPr>
      <w:r>
        <w:rPr>
          <w:rFonts w:ascii="Calibri" w:eastAsia="Calibri" w:hAnsi="Calibri" w:cs="Calibri"/>
          <w:b/>
          <w:bCs/>
          <w:color w:val="2B5797"/>
          <w:sz w:val="20"/>
          <w:szCs w:val="20"/>
        </w:rPr>
        <w:t>KB-WH-CC-001.5</w:t>
      </w:r>
    </w:p>
    <w:p w14:paraId="7FD0AD6E" w14:textId="77777777" w:rsidR="00E80ECF" w:rsidRDefault="001E3A1E">
      <w:pPr>
        <w:pStyle w:val="Heading3"/>
        <w:spacing w:before="240" w:after="120" w:line="312" w:lineRule="auto"/>
      </w:pPr>
      <w:r>
        <w:rPr>
          <w:rFonts w:ascii="Calibri" w:eastAsia="Calibri" w:hAnsi="Calibri" w:cs="Calibri"/>
          <w:color w:val="1A1A1A"/>
          <w:sz w:val="28"/>
          <w:szCs w:val="28"/>
        </w:rPr>
        <w:t>Supervisor Responsibilities</w:t>
      </w:r>
    </w:p>
    <w:p w14:paraId="039A42E2" w14:textId="77777777" w:rsidR="00E80ECF" w:rsidRDefault="001E3A1E">
      <w:pPr>
        <w:spacing w:before="60" w:after="120" w:line="360" w:lineRule="auto"/>
      </w:pPr>
      <w:r>
        <w:rPr>
          <w:rFonts w:ascii="Calibri" w:eastAsia="Calibri" w:hAnsi="Calibri" w:cs="Calibri"/>
          <w:color w:val="000000"/>
          <w:sz w:val="22"/>
          <w:szCs w:val="22"/>
        </w:rPr>
        <w:t xml:space="preserve">Supervisors play a critical role in ensuring count integrity and timely resolution of discrepancies. Daily </w:t>
      </w:r>
      <w:proofErr w:type="gramStart"/>
      <w:r>
        <w:rPr>
          <w:rFonts w:ascii="Calibri" w:eastAsia="Calibri" w:hAnsi="Calibri" w:cs="Calibri"/>
          <w:color w:val="000000"/>
          <w:sz w:val="22"/>
          <w:szCs w:val="22"/>
        </w:rPr>
        <w:t>supervisor</w:t>
      </w:r>
      <w:proofErr w:type="gramEnd"/>
      <w:r>
        <w:rPr>
          <w:rFonts w:ascii="Calibri" w:eastAsia="Calibri" w:hAnsi="Calibri" w:cs="Calibri"/>
          <w:color w:val="000000"/>
          <w:sz w:val="22"/>
          <w:szCs w:val="22"/>
        </w:rPr>
        <w:t xml:space="preserve"> responsibilities during active count periods include:</w:t>
      </w:r>
    </w:p>
    <w:p w14:paraId="50049D8F" w14:textId="77777777" w:rsidR="00E80ECF" w:rsidRDefault="001E3A1E">
      <w:pPr>
        <w:pStyle w:val="ListParagraph"/>
        <w:numPr>
          <w:ilvl w:val="0"/>
          <w:numId w:val="1"/>
        </w:numPr>
        <w:spacing w:after="60" w:line="408" w:lineRule="auto"/>
      </w:pPr>
      <w:r>
        <w:rPr>
          <w:rFonts w:ascii="Calibri" w:eastAsia="Calibri" w:hAnsi="Calibri" w:cs="Calibri"/>
          <w:b/>
          <w:bCs/>
          <w:color w:val="000000"/>
          <w:sz w:val="22"/>
          <w:szCs w:val="22"/>
        </w:rPr>
        <w:t>Reviewing submitted counts</w:t>
      </w:r>
      <w:r>
        <w:rPr>
          <w:rFonts w:ascii="Calibri" w:eastAsia="Calibri" w:hAnsi="Calibri" w:cs="Calibri"/>
          <w:color w:val="000000"/>
          <w:sz w:val="22"/>
          <w:szCs w:val="22"/>
        </w:rPr>
        <w:t xml:space="preserve"> — All count lists submitted by associates appear in </w:t>
      </w:r>
      <w:r>
        <w:rPr>
          <w:rFonts w:ascii="Calibri" w:eastAsia="Calibri" w:hAnsi="Calibri" w:cs="Calibri"/>
          <w:b/>
          <w:bCs/>
          <w:color w:val="000000"/>
          <w:sz w:val="22"/>
          <w:szCs w:val="22"/>
        </w:rPr>
        <w:t>Dashboard &gt; Cycle Count &gt; Pending Review</w:t>
      </w:r>
      <w:r>
        <w:rPr>
          <w:rFonts w:ascii="Calibri" w:eastAsia="Calibri" w:hAnsi="Calibri" w:cs="Calibri"/>
          <w:color w:val="000000"/>
          <w:sz w:val="22"/>
          <w:szCs w:val="22"/>
        </w:rPr>
        <w:t>. Review each count list within 4 hours of submission.</w:t>
      </w:r>
    </w:p>
    <w:p w14:paraId="5C1D5F66" w14:textId="77777777" w:rsidR="00E80ECF" w:rsidRDefault="001E3A1E">
      <w:pPr>
        <w:pStyle w:val="ListParagraph"/>
        <w:numPr>
          <w:ilvl w:val="0"/>
          <w:numId w:val="1"/>
        </w:numPr>
        <w:spacing w:after="60" w:line="408" w:lineRule="auto"/>
      </w:pPr>
      <w:r>
        <w:rPr>
          <w:rFonts w:ascii="Calibri" w:eastAsia="Calibri" w:hAnsi="Calibri" w:cs="Calibri"/>
          <w:b/>
          <w:bCs/>
          <w:color w:val="000000"/>
          <w:sz w:val="22"/>
          <w:szCs w:val="22"/>
        </w:rPr>
        <w:lastRenderedPageBreak/>
        <w:t>Approving or rejecting inventory adjustments</w:t>
      </w:r>
      <w:r>
        <w:rPr>
          <w:rFonts w:ascii="Calibri" w:eastAsia="Calibri" w:hAnsi="Calibri" w:cs="Calibri"/>
          <w:color w:val="000000"/>
          <w:sz w:val="22"/>
          <w:szCs w:val="22"/>
        </w:rPr>
        <w:t xml:space="preserve"> — Evaluate each adjustment request for completeness, root cause documentation, and compliance with the approval matrix.</w:t>
      </w:r>
    </w:p>
    <w:p w14:paraId="6DE1ADD5" w14:textId="77777777" w:rsidR="00E80ECF" w:rsidRDefault="001E3A1E">
      <w:pPr>
        <w:pStyle w:val="ListParagraph"/>
        <w:numPr>
          <w:ilvl w:val="0"/>
          <w:numId w:val="1"/>
        </w:numPr>
        <w:spacing w:after="60" w:line="408" w:lineRule="auto"/>
      </w:pPr>
      <w:r>
        <w:rPr>
          <w:rFonts w:ascii="Calibri" w:eastAsia="Calibri" w:hAnsi="Calibri" w:cs="Calibri"/>
          <w:b/>
          <w:bCs/>
          <w:color w:val="000000"/>
          <w:sz w:val="22"/>
          <w:szCs w:val="22"/>
        </w:rPr>
        <w:t>Conducting spot-checks</w:t>
      </w:r>
      <w:r>
        <w:rPr>
          <w:rFonts w:ascii="Calibri" w:eastAsia="Calibri" w:hAnsi="Calibri" w:cs="Calibri"/>
          <w:color w:val="000000"/>
          <w:sz w:val="22"/>
          <w:szCs w:val="22"/>
        </w:rPr>
        <w:t xml:space="preserve"> — Independently verify at least 10% of A-item locations counted each day. </w:t>
      </w:r>
      <w:proofErr w:type="gramStart"/>
      <w:r>
        <w:rPr>
          <w:rFonts w:ascii="Calibri" w:eastAsia="Calibri" w:hAnsi="Calibri" w:cs="Calibri"/>
          <w:color w:val="000000"/>
          <w:sz w:val="22"/>
          <w:szCs w:val="22"/>
        </w:rPr>
        <w:t>Document</w:t>
      </w:r>
      <w:proofErr w:type="gramEnd"/>
      <w:r>
        <w:rPr>
          <w:rFonts w:ascii="Calibri" w:eastAsia="Calibri" w:hAnsi="Calibri" w:cs="Calibri"/>
          <w:color w:val="000000"/>
          <w:sz w:val="22"/>
          <w:szCs w:val="22"/>
        </w:rPr>
        <w:t xml:space="preserve"> spot-check results in </w:t>
      </w:r>
      <w:r>
        <w:rPr>
          <w:rFonts w:ascii="Calibri" w:eastAsia="Calibri" w:hAnsi="Calibri" w:cs="Calibri"/>
          <w:b/>
          <w:bCs/>
          <w:color w:val="000000"/>
          <w:sz w:val="22"/>
          <w:szCs w:val="22"/>
        </w:rPr>
        <w:t>Cycle Count &gt; Spot Check Log</w:t>
      </w:r>
      <w:r>
        <w:rPr>
          <w:rFonts w:ascii="Calibri" w:eastAsia="Calibri" w:hAnsi="Calibri" w:cs="Calibri"/>
          <w:color w:val="000000"/>
          <w:sz w:val="22"/>
          <w:szCs w:val="22"/>
        </w:rPr>
        <w:t>.</w:t>
      </w:r>
    </w:p>
    <w:p w14:paraId="05D6C629" w14:textId="77777777" w:rsidR="00E80ECF" w:rsidRDefault="001E3A1E">
      <w:pPr>
        <w:pStyle w:val="ListParagraph"/>
        <w:numPr>
          <w:ilvl w:val="0"/>
          <w:numId w:val="1"/>
        </w:numPr>
        <w:spacing w:after="60" w:line="408" w:lineRule="auto"/>
      </w:pPr>
      <w:r>
        <w:rPr>
          <w:rFonts w:ascii="Calibri" w:eastAsia="Calibri" w:hAnsi="Calibri" w:cs="Calibri"/>
          <w:b/>
          <w:bCs/>
          <w:color w:val="000000"/>
          <w:sz w:val="22"/>
          <w:szCs w:val="22"/>
        </w:rPr>
        <w:t>Initiating recounts</w:t>
      </w:r>
      <w:r>
        <w:rPr>
          <w:rFonts w:ascii="Calibri" w:eastAsia="Calibri" w:hAnsi="Calibri" w:cs="Calibri"/>
          <w:color w:val="000000"/>
          <w:sz w:val="22"/>
          <w:szCs w:val="22"/>
        </w:rPr>
        <w:t xml:space="preserve"> — Assign recounts for any location where the variance exceeds the thresholds defined in Section 5.</w:t>
      </w:r>
    </w:p>
    <w:p w14:paraId="1B7CB716" w14:textId="77777777" w:rsidR="00E80ECF" w:rsidRDefault="001E3A1E">
      <w:pPr>
        <w:pStyle w:val="ListParagraph"/>
        <w:numPr>
          <w:ilvl w:val="0"/>
          <w:numId w:val="1"/>
        </w:numPr>
        <w:spacing w:after="60" w:line="408" w:lineRule="auto"/>
      </w:pPr>
      <w:r>
        <w:rPr>
          <w:rFonts w:ascii="Calibri" w:eastAsia="Calibri" w:hAnsi="Calibri" w:cs="Calibri"/>
          <w:b/>
          <w:bCs/>
          <w:color w:val="000000"/>
          <w:sz w:val="22"/>
          <w:szCs w:val="22"/>
        </w:rPr>
        <w:t>Signing off on daily count completion</w:t>
      </w:r>
      <w:r>
        <w:rPr>
          <w:rFonts w:ascii="Calibri" w:eastAsia="Calibri" w:hAnsi="Calibri" w:cs="Calibri"/>
          <w:color w:val="000000"/>
          <w:sz w:val="22"/>
          <w:szCs w:val="22"/>
        </w:rPr>
        <w:t xml:space="preserve"> — At the end of each count shift, confirm all assigned counts are submitted, reviewed, and documented.</w:t>
      </w:r>
    </w:p>
    <w:p w14:paraId="1A889692" w14:textId="77777777" w:rsidR="00E80ECF" w:rsidRDefault="001E3A1E">
      <w:pPr>
        <w:pStyle w:val="Heading3"/>
        <w:spacing w:before="240" w:after="120" w:line="312" w:lineRule="auto"/>
      </w:pPr>
      <w:r>
        <w:rPr>
          <w:rFonts w:ascii="Calibri" w:eastAsia="Calibri" w:hAnsi="Calibri" w:cs="Calibri"/>
          <w:color w:val="1A1A1A"/>
          <w:sz w:val="28"/>
          <w:szCs w:val="28"/>
        </w:rPr>
        <w:t>Adjustment Approval Matrix</w:t>
      </w:r>
    </w:p>
    <w:p w14:paraId="05050EC6" w14:textId="77777777" w:rsidR="00E80ECF" w:rsidRDefault="00E80EC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4862"/>
        <w:gridCol w:w="2525"/>
      </w:tblGrid>
      <w:tr w:rsidR="00E80ECF" w14:paraId="6B017803" w14:textId="77777777">
        <w:tblPrEx>
          <w:tblCellMar>
            <w:top w:w="0" w:type="dxa"/>
            <w:bottom w:w="0" w:type="dxa"/>
          </w:tblCellMar>
        </w:tblPrEx>
        <w:trPr>
          <w:tblHeader/>
        </w:trPr>
        <w:tc>
          <w:tcPr>
            <w:tcW w:w="1050" w:type="pct"/>
            <w:shd w:val="clear" w:color="auto" w:fill="E8EEF7"/>
            <w:tcMar>
              <w:top w:w="90" w:type="dxa"/>
              <w:left w:w="120" w:type="dxa"/>
              <w:bottom w:w="90" w:type="dxa"/>
              <w:right w:w="120" w:type="dxa"/>
            </w:tcMar>
          </w:tcPr>
          <w:p w14:paraId="2E146A18" w14:textId="77777777" w:rsidR="00E80ECF" w:rsidRDefault="001E3A1E">
            <w:r>
              <w:rPr>
                <w:rFonts w:ascii="Calibri" w:eastAsia="Calibri" w:hAnsi="Calibri" w:cs="Calibri"/>
                <w:b/>
                <w:bCs/>
                <w:color w:val="000000"/>
                <w:sz w:val="22"/>
                <w:szCs w:val="22"/>
              </w:rPr>
              <w:t>Adjustment Value (Absolute)</w:t>
            </w:r>
          </w:p>
        </w:tc>
        <w:tc>
          <w:tcPr>
            <w:tcW w:w="2600" w:type="pct"/>
            <w:shd w:val="clear" w:color="auto" w:fill="E8EEF7"/>
            <w:tcMar>
              <w:top w:w="90" w:type="dxa"/>
              <w:left w:w="120" w:type="dxa"/>
              <w:bottom w:w="90" w:type="dxa"/>
              <w:right w:w="120" w:type="dxa"/>
            </w:tcMar>
          </w:tcPr>
          <w:p w14:paraId="6036DBFB" w14:textId="77777777" w:rsidR="00E80ECF" w:rsidRDefault="001E3A1E">
            <w:r>
              <w:rPr>
                <w:rFonts w:ascii="Calibri" w:eastAsia="Calibri" w:hAnsi="Calibri" w:cs="Calibri"/>
                <w:b/>
                <w:bCs/>
                <w:color w:val="000000"/>
                <w:sz w:val="22"/>
                <w:szCs w:val="22"/>
              </w:rPr>
              <w:t>Approver</w:t>
            </w:r>
          </w:p>
        </w:tc>
        <w:tc>
          <w:tcPr>
            <w:tcW w:w="1350" w:type="pct"/>
            <w:shd w:val="clear" w:color="auto" w:fill="E8EEF7"/>
            <w:tcMar>
              <w:top w:w="90" w:type="dxa"/>
              <w:left w:w="120" w:type="dxa"/>
              <w:bottom w:w="90" w:type="dxa"/>
              <w:right w:w="120" w:type="dxa"/>
            </w:tcMar>
          </w:tcPr>
          <w:p w14:paraId="33A20E0B" w14:textId="77777777" w:rsidR="00E80ECF" w:rsidRDefault="001E3A1E">
            <w:r>
              <w:rPr>
                <w:rFonts w:ascii="Calibri" w:eastAsia="Calibri" w:hAnsi="Calibri" w:cs="Calibri"/>
                <w:b/>
                <w:bCs/>
                <w:color w:val="000000"/>
                <w:sz w:val="22"/>
                <w:szCs w:val="22"/>
              </w:rPr>
              <w:t>Response Time</w:t>
            </w:r>
          </w:p>
        </w:tc>
      </w:tr>
      <w:tr w:rsidR="00E80ECF" w14:paraId="0799E78D" w14:textId="77777777">
        <w:tblPrEx>
          <w:tblCellMar>
            <w:top w:w="0" w:type="dxa"/>
            <w:bottom w:w="0" w:type="dxa"/>
          </w:tblCellMar>
        </w:tblPrEx>
        <w:tc>
          <w:tcPr>
            <w:tcW w:w="1050" w:type="pct"/>
            <w:tcMar>
              <w:top w:w="90" w:type="dxa"/>
              <w:left w:w="120" w:type="dxa"/>
              <w:bottom w:w="90" w:type="dxa"/>
              <w:right w:w="120" w:type="dxa"/>
            </w:tcMar>
          </w:tcPr>
          <w:p w14:paraId="3265F7E3" w14:textId="77777777" w:rsidR="00E80ECF" w:rsidRDefault="001E3A1E">
            <w:r>
              <w:rPr>
                <w:rFonts w:ascii="Calibri" w:eastAsia="Calibri" w:hAnsi="Calibri" w:cs="Calibri"/>
                <w:color w:val="000000"/>
                <w:sz w:val="22"/>
                <w:szCs w:val="22"/>
              </w:rPr>
              <w:t>≤ $50</w:t>
            </w:r>
          </w:p>
        </w:tc>
        <w:tc>
          <w:tcPr>
            <w:tcW w:w="2600" w:type="pct"/>
            <w:tcMar>
              <w:top w:w="90" w:type="dxa"/>
              <w:left w:w="120" w:type="dxa"/>
              <w:bottom w:w="90" w:type="dxa"/>
              <w:right w:w="120" w:type="dxa"/>
            </w:tcMar>
          </w:tcPr>
          <w:p w14:paraId="0CE38F6B" w14:textId="77777777" w:rsidR="00E80ECF" w:rsidRDefault="001E3A1E">
            <w:r>
              <w:rPr>
                <w:rFonts w:ascii="Calibri" w:eastAsia="Calibri" w:hAnsi="Calibri" w:cs="Calibri"/>
                <w:color w:val="000000"/>
                <w:sz w:val="22"/>
                <w:szCs w:val="22"/>
              </w:rPr>
              <w:t>Team Lead</w:t>
            </w:r>
          </w:p>
        </w:tc>
        <w:tc>
          <w:tcPr>
            <w:tcW w:w="1350" w:type="pct"/>
            <w:tcMar>
              <w:top w:w="90" w:type="dxa"/>
              <w:left w:w="120" w:type="dxa"/>
              <w:bottom w:w="90" w:type="dxa"/>
              <w:right w:w="120" w:type="dxa"/>
            </w:tcMar>
          </w:tcPr>
          <w:p w14:paraId="1101A815" w14:textId="77777777" w:rsidR="00E80ECF" w:rsidRDefault="001E3A1E">
            <w:r>
              <w:rPr>
                <w:rFonts w:ascii="Calibri" w:eastAsia="Calibri" w:hAnsi="Calibri" w:cs="Calibri"/>
                <w:color w:val="000000"/>
                <w:sz w:val="22"/>
                <w:szCs w:val="22"/>
              </w:rPr>
              <w:t>Same shift</w:t>
            </w:r>
          </w:p>
        </w:tc>
      </w:tr>
      <w:tr w:rsidR="00E80ECF" w14:paraId="316F4CA0" w14:textId="77777777">
        <w:tblPrEx>
          <w:tblCellMar>
            <w:top w:w="0" w:type="dxa"/>
            <w:bottom w:w="0" w:type="dxa"/>
          </w:tblCellMar>
        </w:tblPrEx>
        <w:tc>
          <w:tcPr>
            <w:tcW w:w="1050" w:type="pct"/>
            <w:tcMar>
              <w:top w:w="90" w:type="dxa"/>
              <w:left w:w="120" w:type="dxa"/>
              <w:bottom w:w="90" w:type="dxa"/>
              <w:right w:w="120" w:type="dxa"/>
            </w:tcMar>
          </w:tcPr>
          <w:p w14:paraId="3654CF5C" w14:textId="77777777" w:rsidR="00E80ECF" w:rsidRDefault="001E3A1E">
            <w:r>
              <w:rPr>
                <w:rFonts w:ascii="Calibri" w:eastAsia="Calibri" w:hAnsi="Calibri" w:cs="Calibri"/>
                <w:color w:val="000000"/>
                <w:sz w:val="22"/>
                <w:szCs w:val="22"/>
              </w:rPr>
              <w:t>$50.01 – $500</w:t>
            </w:r>
          </w:p>
        </w:tc>
        <w:tc>
          <w:tcPr>
            <w:tcW w:w="2600" w:type="pct"/>
            <w:tcMar>
              <w:top w:w="90" w:type="dxa"/>
              <w:left w:w="120" w:type="dxa"/>
              <w:bottom w:w="90" w:type="dxa"/>
              <w:right w:w="120" w:type="dxa"/>
            </w:tcMar>
          </w:tcPr>
          <w:p w14:paraId="6EA3CCAB" w14:textId="77777777" w:rsidR="00E80ECF" w:rsidRDefault="001E3A1E">
            <w:r>
              <w:rPr>
                <w:rFonts w:ascii="Calibri" w:eastAsia="Calibri" w:hAnsi="Calibri" w:cs="Calibri"/>
                <w:color w:val="000000"/>
                <w:sz w:val="22"/>
                <w:szCs w:val="22"/>
              </w:rPr>
              <w:t>Supervisor</w:t>
            </w:r>
          </w:p>
        </w:tc>
        <w:tc>
          <w:tcPr>
            <w:tcW w:w="1350" w:type="pct"/>
            <w:tcMar>
              <w:top w:w="90" w:type="dxa"/>
              <w:left w:w="120" w:type="dxa"/>
              <w:bottom w:w="90" w:type="dxa"/>
              <w:right w:w="120" w:type="dxa"/>
            </w:tcMar>
          </w:tcPr>
          <w:p w14:paraId="1CEFAA91" w14:textId="77777777" w:rsidR="00E80ECF" w:rsidRDefault="001E3A1E">
            <w:r>
              <w:rPr>
                <w:rFonts w:ascii="Calibri" w:eastAsia="Calibri" w:hAnsi="Calibri" w:cs="Calibri"/>
                <w:color w:val="000000"/>
                <w:sz w:val="22"/>
                <w:szCs w:val="22"/>
              </w:rPr>
              <w:t>Within 4 hours</w:t>
            </w:r>
          </w:p>
        </w:tc>
      </w:tr>
      <w:tr w:rsidR="00E80ECF" w14:paraId="4F99FFC1" w14:textId="77777777">
        <w:tblPrEx>
          <w:tblCellMar>
            <w:top w:w="0" w:type="dxa"/>
            <w:bottom w:w="0" w:type="dxa"/>
          </w:tblCellMar>
        </w:tblPrEx>
        <w:tc>
          <w:tcPr>
            <w:tcW w:w="1050" w:type="pct"/>
            <w:tcMar>
              <w:top w:w="90" w:type="dxa"/>
              <w:left w:w="120" w:type="dxa"/>
              <w:bottom w:w="90" w:type="dxa"/>
              <w:right w:w="120" w:type="dxa"/>
            </w:tcMar>
          </w:tcPr>
          <w:p w14:paraId="15DB68B3" w14:textId="77777777" w:rsidR="00E80ECF" w:rsidRDefault="001E3A1E">
            <w:r>
              <w:rPr>
                <w:rFonts w:ascii="Calibri" w:eastAsia="Calibri" w:hAnsi="Calibri" w:cs="Calibri"/>
                <w:color w:val="000000"/>
                <w:sz w:val="22"/>
                <w:szCs w:val="22"/>
              </w:rPr>
              <w:t>$500.01 – $2,500</w:t>
            </w:r>
          </w:p>
        </w:tc>
        <w:tc>
          <w:tcPr>
            <w:tcW w:w="2600" w:type="pct"/>
            <w:tcMar>
              <w:top w:w="90" w:type="dxa"/>
              <w:left w:w="120" w:type="dxa"/>
              <w:bottom w:w="90" w:type="dxa"/>
              <w:right w:w="120" w:type="dxa"/>
            </w:tcMar>
          </w:tcPr>
          <w:p w14:paraId="1D4C54F3" w14:textId="77777777" w:rsidR="00E80ECF" w:rsidRDefault="001E3A1E">
            <w:r>
              <w:rPr>
                <w:rFonts w:ascii="Calibri" w:eastAsia="Calibri" w:hAnsi="Calibri" w:cs="Calibri"/>
                <w:color w:val="000000"/>
                <w:sz w:val="22"/>
                <w:szCs w:val="22"/>
              </w:rPr>
              <w:t>Operations Manager</w:t>
            </w:r>
          </w:p>
        </w:tc>
        <w:tc>
          <w:tcPr>
            <w:tcW w:w="1350" w:type="pct"/>
            <w:tcMar>
              <w:top w:w="90" w:type="dxa"/>
              <w:left w:w="120" w:type="dxa"/>
              <w:bottom w:w="90" w:type="dxa"/>
              <w:right w:w="120" w:type="dxa"/>
            </w:tcMar>
          </w:tcPr>
          <w:p w14:paraId="1463B16B" w14:textId="77777777" w:rsidR="00E80ECF" w:rsidRDefault="001E3A1E">
            <w:r>
              <w:rPr>
                <w:rFonts w:ascii="Calibri" w:eastAsia="Calibri" w:hAnsi="Calibri" w:cs="Calibri"/>
                <w:color w:val="000000"/>
                <w:sz w:val="22"/>
                <w:szCs w:val="22"/>
              </w:rPr>
              <w:t>Within 1 business day</w:t>
            </w:r>
          </w:p>
        </w:tc>
      </w:tr>
      <w:tr w:rsidR="00E80ECF" w14:paraId="760D1020" w14:textId="77777777">
        <w:tblPrEx>
          <w:tblCellMar>
            <w:top w:w="0" w:type="dxa"/>
            <w:bottom w:w="0" w:type="dxa"/>
          </w:tblCellMar>
        </w:tblPrEx>
        <w:tc>
          <w:tcPr>
            <w:tcW w:w="1050" w:type="pct"/>
            <w:tcMar>
              <w:top w:w="90" w:type="dxa"/>
              <w:left w:w="120" w:type="dxa"/>
              <w:bottom w:w="90" w:type="dxa"/>
              <w:right w:w="120" w:type="dxa"/>
            </w:tcMar>
          </w:tcPr>
          <w:p w14:paraId="61F57D8E" w14:textId="77777777" w:rsidR="00E80ECF" w:rsidRDefault="001E3A1E">
            <w:r>
              <w:rPr>
                <w:rFonts w:ascii="Calibri" w:eastAsia="Calibri" w:hAnsi="Calibri" w:cs="Calibri"/>
                <w:color w:val="000000"/>
                <w:sz w:val="22"/>
                <w:szCs w:val="22"/>
              </w:rPr>
              <w:t>&gt; $2,500</w:t>
            </w:r>
          </w:p>
        </w:tc>
        <w:tc>
          <w:tcPr>
            <w:tcW w:w="2600" w:type="pct"/>
            <w:tcMar>
              <w:top w:w="90" w:type="dxa"/>
              <w:left w:w="120" w:type="dxa"/>
              <w:bottom w:w="90" w:type="dxa"/>
              <w:right w:w="120" w:type="dxa"/>
            </w:tcMar>
          </w:tcPr>
          <w:p w14:paraId="21DEA6C0" w14:textId="77777777" w:rsidR="00E80ECF" w:rsidRDefault="001E3A1E">
            <w:r>
              <w:rPr>
                <w:rFonts w:ascii="Calibri" w:eastAsia="Calibri" w:hAnsi="Calibri" w:cs="Calibri"/>
                <w:color w:val="000000"/>
                <w:sz w:val="22"/>
                <w:szCs w:val="22"/>
              </w:rPr>
              <w:t>Operations Manager + Director of Warehouse Operations</w:t>
            </w:r>
          </w:p>
        </w:tc>
        <w:tc>
          <w:tcPr>
            <w:tcW w:w="1350" w:type="pct"/>
            <w:tcMar>
              <w:top w:w="90" w:type="dxa"/>
              <w:left w:w="120" w:type="dxa"/>
              <w:bottom w:w="90" w:type="dxa"/>
              <w:right w:w="120" w:type="dxa"/>
            </w:tcMar>
          </w:tcPr>
          <w:p w14:paraId="75AFD862" w14:textId="77777777" w:rsidR="00E80ECF" w:rsidRDefault="001E3A1E">
            <w:r>
              <w:rPr>
                <w:rFonts w:ascii="Calibri" w:eastAsia="Calibri" w:hAnsi="Calibri" w:cs="Calibri"/>
                <w:color w:val="000000"/>
                <w:sz w:val="22"/>
                <w:szCs w:val="22"/>
              </w:rPr>
              <w:t>Within 2 business days</w:t>
            </w:r>
          </w:p>
        </w:tc>
      </w:tr>
    </w:tbl>
    <w:p w14:paraId="6E308472" w14:textId="77777777" w:rsidR="00E80ECF" w:rsidRDefault="00E80ECF">
      <w:pPr>
        <w:spacing w:after="200"/>
      </w:pPr>
    </w:p>
    <w:p w14:paraId="56560E1C" w14:textId="77777777" w:rsidR="00E80ECF" w:rsidRDefault="001E3A1E">
      <w:pPr>
        <w:pStyle w:val="Heading3"/>
        <w:spacing w:before="240" w:after="120" w:line="312" w:lineRule="auto"/>
      </w:pPr>
      <w:r>
        <w:rPr>
          <w:rFonts w:ascii="Calibri" w:eastAsia="Calibri" w:hAnsi="Calibri" w:cs="Calibri"/>
          <w:color w:val="1A1A1A"/>
          <w:sz w:val="28"/>
          <w:szCs w:val="28"/>
        </w:rPr>
        <w:t>WMS Navigation for Adjustment Approval</w:t>
      </w:r>
    </w:p>
    <w:p w14:paraId="3E683C63"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From the WMS desktop interface, navigate to </w:t>
      </w:r>
      <w:r>
        <w:rPr>
          <w:rFonts w:ascii="Calibri" w:eastAsia="Calibri" w:hAnsi="Calibri" w:cs="Calibri"/>
          <w:b/>
          <w:bCs/>
          <w:color w:val="000000"/>
          <w:sz w:val="22"/>
          <w:szCs w:val="22"/>
        </w:rPr>
        <w:t>Dashboard &gt; Inventory &gt; Pending Adjustments</w:t>
      </w:r>
      <w:r>
        <w:rPr>
          <w:rFonts w:ascii="Calibri" w:eastAsia="Calibri" w:hAnsi="Calibri" w:cs="Calibri"/>
          <w:color w:val="000000"/>
          <w:sz w:val="22"/>
          <w:szCs w:val="22"/>
        </w:rPr>
        <w:t>.</w:t>
      </w:r>
    </w:p>
    <w:p w14:paraId="3FE1713D"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The pending adjustments queue displays all submitted adjustment requests, sorted by submission date.</w:t>
      </w:r>
    </w:p>
    <w:p w14:paraId="46C211BE"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Select an adjustment request to view the detail screen, which </w:t>
      </w:r>
      <w:proofErr w:type="gramStart"/>
      <w:r>
        <w:rPr>
          <w:rFonts w:ascii="Calibri" w:eastAsia="Calibri" w:hAnsi="Calibri" w:cs="Calibri"/>
          <w:color w:val="000000"/>
          <w:sz w:val="22"/>
          <w:szCs w:val="22"/>
        </w:rPr>
        <w:t>includes:</w:t>
      </w:r>
      <w:proofErr w:type="gramEnd"/>
      <w:r>
        <w:rPr>
          <w:rFonts w:ascii="Calibri" w:eastAsia="Calibri" w:hAnsi="Calibri" w:cs="Calibri"/>
          <w:color w:val="000000"/>
          <w:sz w:val="22"/>
          <w:szCs w:val="22"/>
        </w:rPr>
        <w:t xml:space="preserve"> SKU, location, system quantity, counted quantity, variance, dollar value, root cause notes, and supporting count records.</w:t>
      </w:r>
    </w:p>
    <w:p w14:paraId="1E2F8509"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Review the root cause documentation and any recount records.</w:t>
      </w:r>
    </w:p>
    <w:p w14:paraId="200F6A09"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Select </w:t>
      </w:r>
      <w:r>
        <w:rPr>
          <w:rFonts w:ascii="Calibri" w:eastAsia="Calibri" w:hAnsi="Calibri" w:cs="Calibri"/>
          <w:b/>
          <w:bCs/>
          <w:color w:val="000000"/>
          <w:sz w:val="22"/>
          <w:szCs w:val="22"/>
        </w:rPr>
        <w:t>"Approve"</w:t>
      </w:r>
      <w:r>
        <w:rPr>
          <w:rFonts w:ascii="Calibri" w:eastAsia="Calibri" w:hAnsi="Calibri" w:cs="Calibri"/>
          <w:color w:val="000000"/>
          <w:sz w:val="22"/>
          <w:szCs w:val="22"/>
        </w:rPr>
        <w:t xml:space="preserve"> or </w:t>
      </w:r>
      <w:r>
        <w:rPr>
          <w:rFonts w:ascii="Calibri" w:eastAsia="Calibri" w:hAnsi="Calibri" w:cs="Calibri"/>
          <w:b/>
          <w:bCs/>
          <w:color w:val="000000"/>
          <w:sz w:val="22"/>
          <w:szCs w:val="22"/>
        </w:rPr>
        <w:t>"Reject"</w:t>
      </w:r>
      <w:r>
        <w:rPr>
          <w:rFonts w:ascii="Calibri" w:eastAsia="Calibri" w:hAnsi="Calibri" w:cs="Calibri"/>
          <w:color w:val="000000"/>
          <w:sz w:val="22"/>
          <w:szCs w:val="22"/>
        </w:rPr>
        <w:t>.</w:t>
      </w:r>
    </w:p>
    <w:p w14:paraId="0A63A4DA"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lastRenderedPageBreak/>
        <w:t>If rejecting, enter a rejection reason and specify the required follow-up action (e.g., "Recount required — root cause insufficient").</w:t>
      </w:r>
    </w:p>
    <w:p w14:paraId="2BB800E9"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If approving, enter any additional notes and confirm. The system applies the adjustment immediately and updates the inventory record.</w:t>
      </w:r>
    </w:p>
    <w:p w14:paraId="4D07A995" w14:textId="77777777" w:rsidR="00E80ECF" w:rsidRDefault="001E3A1E">
      <w:pPr>
        <w:pStyle w:val="Heading3"/>
        <w:spacing w:before="240" w:after="120" w:line="312" w:lineRule="auto"/>
      </w:pPr>
      <w:r>
        <w:rPr>
          <w:rFonts w:ascii="Calibri" w:eastAsia="Calibri" w:hAnsi="Calibri" w:cs="Calibri"/>
          <w:color w:val="1A1A1A"/>
          <w:sz w:val="28"/>
          <w:szCs w:val="28"/>
        </w:rPr>
        <w:t>End-of-Day Sign-Off Procedure</w:t>
      </w:r>
    </w:p>
    <w:p w14:paraId="3A01A926"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Navigate to </w:t>
      </w:r>
      <w:r>
        <w:rPr>
          <w:rFonts w:ascii="Calibri" w:eastAsia="Calibri" w:hAnsi="Calibri" w:cs="Calibri"/>
          <w:b/>
          <w:bCs/>
          <w:color w:val="000000"/>
          <w:sz w:val="22"/>
          <w:szCs w:val="22"/>
        </w:rPr>
        <w:t>Cycle Count &gt; Daily Summary</w:t>
      </w:r>
      <w:r>
        <w:rPr>
          <w:rFonts w:ascii="Calibri" w:eastAsia="Calibri" w:hAnsi="Calibri" w:cs="Calibri"/>
          <w:color w:val="000000"/>
          <w:sz w:val="22"/>
          <w:szCs w:val="22"/>
        </w:rPr>
        <w:t>.</w:t>
      </w:r>
    </w:p>
    <w:p w14:paraId="6CC2DF7C"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Review the summary dashboard: total locations counted, total discrepancies, adjustments approved, adjustments pending.</w:t>
      </w:r>
    </w:p>
    <w:p w14:paraId="0B04793C"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Confirm that all count lists assigned for the day are in </w:t>
      </w:r>
      <w:r>
        <w:rPr>
          <w:rFonts w:ascii="Calibri" w:eastAsia="Calibri" w:hAnsi="Calibri" w:cs="Calibri"/>
          <w:b/>
          <w:bCs/>
          <w:color w:val="000000"/>
          <w:sz w:val="22"/>
          <w:szCs w:val="22"/>
        </w:rPr>
        <w:t>Submitted</w:t>
      </w:r>
      <w:r>
        <w:rPr>
          <w:rFonts w:ascii="Calibri" w:eastAsia="Calibri" w:hAnsi="Calibri" w:cs="Calibri"/>
          <w:color w:val="000000"/>
          <w:sz w:val="22"/>
          <w:szCs w:val="22"/>
        </w:rPr>
        <w:t xml:space="preserve"> or </w:t>
      </w:r>
      <w:r>
        <w:rPr>
          <w:rFonts w:ascii="Calibri" w:eastAsia="Calibri" w:hAnsi="Calibri" w:cs="Calibri"/>
          <w:b/>
          <w:bCs/>
          <w:color w:val="000000"/>
          <w:sz w:val="22"/>
          <w:szCs w:val="22"/>
        </w:rPr>
        <w:t>Reviewed</w:t>
      </w:r>
      <w:r>
        <w:rPr>
          <w:rFonts w:ascii="Calibri" w:eastAsia="Calibri" w:hAnsi="Calibri" w:cs="Calibri"/>
          <w:color w:val="000000"/>
          <w:sz w:val="22"/>
          <w:szCs w:val="22"/>
        </w:rPr>
        <w:t xml:space="preserve"> status. Investigate any count lists still in </w:t>
      </w:r>
      <w:r>
        <w:rPr>
          <w:rFonts w:ascii="Calibri" w:eastAsia="Calibri" w:hAnsi="Calibri" w:cs="Calibri"/>
          <w:b/>
          <w:bCs/>
          <w:color w:val="000000"/>
          <w:sz w:val="22"/>
          <w:szCs w:val="22"/>
        </w:rPr>
        <w:t>In Progress</w:t>
      </w:r>
      <w:r>
        <w:rPr>
          <w:rFonts w:ascii="Calibri" w:eastAsia="Calibri" w:hAnsi="Calibri" w:cs="Calibri"/>
          <w:color w:val="000000"/>
          <w:sz w:val="22"/>
          <w:szCs w:val="22"/>
        </w:rPr>
        <w:t xml:space="preserve"> status.</w:t>
      </w:r>
    </w:p>
    <w:p w14:paraId="45AB968A"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Enter sign-off notes summarizing the day's count activity, notable discrepancies, and any open items requiring follow-up.</w:t>
      </w:r>
    </w:p>
    <w:p w14:paraId="62BAF842"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Select </w:t>
      </w:r>
      <w:r>
        <w:rPr>
          <w:rFonts w:ascii="Calibri" w:eastAsia="Calibri" w:hAnsi="Calibri" w:cs="Calibri"/>
          <w:b/>
          <w:bCs/>
          <w:color w:val="000000"/>
          <w:sz w:val="22"/>
          <w:szCs w:val="22"/>
        </w:rPr>
        <w:t>"Sign Off"</w:t>
      </w:r>
      <w:r>
        <w:rPr>
          <w:rFonts w:ascii="Calibri" w:eastAsia="Calibri" w:hAnsi="Calibri" w:cs="Calibri"/>
          <w:color w:val="000000"/>
          <w:sz w:val="22"/>
          <w:szCs w:val="22"/>
        </w:rPr>
        <w:t xml:space="preserve"> to record the supervisor's electronic confirmation. The sign-off is </w:t>
      </w:r>
      <w:proofErr w:type="gramStart"/>
      <w:r>
        <w:rPr>
          <w:rFonts w:ascii="Calibri" w:eastAsia="Calibri" w:hAnsi="Calibri" w:cs="Calibri"/>
          <w:color w:val="000000"/>
          <w:sz w:val="22"/>
          <w:szCs w:val="22"/>
        </w:rPr>
        <w:t>timestamped</w:t>
      </w:r>
      <w:proofErr w:type="gramEnd"/>
      <w:r>
        <w:rPr>
          <w:rFonts w:ascii="Calibri" w:eastAsia="Calibri" w:hAnsi="Calibri" w:cs="Calibri"/>
          <w:color w:val="000000"/>
          <w:sz w:val="22"/>
          <w:szCs w:val="22"/>
        </w:rPr>
        <w:t xml:space="preserve"> and logged for audit purposes.</w:t>
      </w:r>
    </w:p>
    <w:p w14:paraId="39D2EACC" w14:textId="77777777" w:rsidR="00E80ECF" w:rsidRDefault="001E3A1E">
      <w:pPr>
        <w:pStyle w:val="Heading2"/>
        <w:spacing w:before="360" w:after="120" w:line="312" w:lineRule="auto"/>
      </w:pPr>
      <w:r>
        <w:rPr>
          <w:rFonts w:ascii="Calibri" w:eastAsia="Calibri" w:hAnsi="Calibri" w:cs="Calibri"/>
          <w:color w:val="1A1A1A"/>
        </w:rPr>
        <w:t>7. Cycle Count Reporting &amp; KPIs</w:t>
      </w:r>
    </w:p>
    <w:p w14:paraId="6B866062" w14:textId="77777777" w:rsidR="00E80ECF" w:rsidRDefault="001E3A1E">
      <w:pPr>
        <w:spacing w:before="60" w:after="60" w:line="360" w:lineRule="auto"/>
      </w:pPr>
      <w:r>
        <w:rPr>
          <w:rFonts w:ascii="Calibri" w:eastAsia="Calibri" w:hAnsi="Calibri" w:cs="Calibri"/>
          <w:b/>
          <w:bCs/>
          <w:color w:val="2B5797"/>
          <w:sz w:val="20"/>
          <w:szCs w:val="20"/>
        </w:rPr>
        <w:t>KB-WH-CC-001.6</w:t>
      </w:r>
    </w:p>
    <w:p w14:paraId="1D2C8C5C" w14:textId="77777777" w:rsidR="00E80ECF" w:rsidRDefault="001E3A1E">
      <w:pPr>
        <w:pStyle w:val="Heading3"/>
        <w:spacing w:before="240" w:after="120" w:line="312" w:lineRule="auto"/>
      </w:pPr>
      <w:proofErr w:type="gramStart"/>
      <w:r>
        <w:rPr>
          <w:rFonts w:ascii="Calibri" w:eastAsia="Calibri" w:hAnsi="Calibri" w:cs="Calibri"/>
          <w:color w:val="1A1A1A"/>
          <w:sz w:val="28"/>
          <w:szCs w:val="28"/>
        </w:rPr>
        <w:t>Available Reports</w:t>
      </w:r>
      <w:proofErr w:type="gramEnd"/>
    </w:p>
    <w:p w14:paraId="51116988" w14:textId="77777777" w:rsidR="00E80ECF" w:rsidRDefault="001E3A1E">
      <w:pPr>
        <w:spacing w:before="60" w:after="120" w:line="360" w:lineRule="auto"/>
      </w:pPr>
      <w:r>
        <w:rPr>
          <w:rFonts w:ascii="Calibri" w:eastAsia="Calibri" w:hAnsi="Calibri" w:cs="Calibri"/>
          <w:color w:val="000000"/>
          <w:sz w:val="22"/>
          <w:szCs w:val="22"/>
        </w:rPr>
        <w:t xml:space="preserve">The WMS provides the following standard reports for monitoring cycle count performance. All reports are accessible from </w:t>
      </w:r>
      <w:r>
        <w:rPr>
          <w:rFonts w:ascii="Calibri" w:eastAsia="Calibri" w:hAnsi="Calibri" w:cs="Calibri"/>
          <w:b/>
          <w:bCs/>
          <w:color w:val="000000"/>
          <w:sz w:val="22"/>
          <w:szCs w:val="22"/>
        </w:rPr>
        <w:t>Reports &gt; Inventory &gt; Cycle Count</w:t>
      </w:r>
      <w:r>
        <w:rPr>
          <w:rFonts w:ascii="Calibri" w:eastAsia="Calibri" w:hAnsi="Calibri" w:cs="Calibri"/>
          <w:color w:val="000000"/>
          <w:sz w:val="22"/>
          <w:szCs w:val="22"/>
        </w:rPr>
        <w:t>.</w:t>
      </w:r>
    </w:p>
    <w:p w14:paraId="240A6485" w14:textId="77777777" w:rsidR="00E80ECF" w:rsidRDefault="00E80EC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6265"/>
        <w:gridCol w:w="1309"/>
      </w:tblGrid>
      <w:tr w:rsidR="00E80ECF" w14:paraId="42B62F2A" w14:textId="77777777">
        <w:tblPrEx>
          <w:tblCellMar>
            <w:top w:w="0" w:type="dxa"/>
            <w:bottom w:w="0" w:type="dxa"/>
          </w:tblCellMar>
        </w:tblPrEx>
        <w:trPr>
          <w:tblHeader/>
        </w:trPr>
        <w:tc>
          <w:tcPr>
            <w:tcW w:w="950" w:type="pct"/>
            <w:shd w:val="clear" w:color="auto" w:fill="E8EEF7"/>
            <w:tcMar>
              <w:top w:w="90" w:type="dxa"/>
              <w:left w:w="120" w:type="dxa"/>
              <w:bottom w:w="90" w:type="dxa"/>
              <w:right w:w="120" w:type="dxa"/>
            </w:tcMar>
          </w:tcPr>
          <w:p w14:paraId="3DBEFB30" w14:textId="77777777" w:rsidR="00E80ECF" w:rsidRDefault="001E3A1E">
            <w:r>
              <w:rPr>
                <w:rFonts w:ascii="Calibri" w:eastAsia="Calibri" w:hAnsi="Calibri" w:cs="Calibri"/>
                <w:b/>
                <w:bCs/>
                <w:color w:val="000000"/>
                <w:sz w:val="22"/>
                <w:szCs w:val="22"/>
              </w:rPr>
              <w:t>Report Name</w:t>
            </w:r>
          </w:p>
        </w:tc>
        <w:tc>
          <w:tcPr>
            <w:tcW w:w="3350" w:type="pct"/>
            <w:shd w:val="clear" w:color="auto" w:fill="E8EEF7"/>
            <w:tcMar>
              <w:top w:w="90" w:type="dxa"/>
              <w:left w:w="120" w:type="dxa"/>
              <w:bottom w:w="90" w:type="dxa"/>
              <w:right w:w="120" w:type="dxa"/>
            </w:tcMar>
          </w:tcPr>
          <w:p w14:paraId="62B7351B" w14:textId="77777777" w:rsidR="00E80ECF" w:rsidRDefault="001E3A1E">
            <w:r>
              <w:rPr>
                <w:rFonts w:ascii="Calibri" w:eastAsia="Calibri" w:hAnsi="Calibri" w:cs="Calibri"/>
                <w:b/>
                <w:bCs/>
                <w:color w:val="000000"/>
                <w:sz w:val="22"/>
                <w:szCs w:val="22"/>
              </w:rPr>
              <w:t>Description</w:t>
            </w:r>
          </w:p>
        </w:tc>
        <w:tc>
          <w:tcPr>
            <w:tcW w:w="700" w:type="pct"/>
            <w:shd w:val="clear" w:color="auto" w:fill="E8EEF7"/>
            <w:tcMar>
              <w:top w:w="90" w:type="dxa"/>
              <w:left w:w="120" w:type="dxa"/>
              <w:bottom w:w="90" w:type="dxa"/>
              <w:right w:w="120" w:type="dxa"/>
            </w:tcMar>
          </w:tcPr>
          <w:p w14:paraId="297D3064" w14:textId="77777777" w:rsidR="00E80ECF" w:rsidRDefault="001E3A1E">
            <w:r>
              <w:rPr>
                <w:rFonts w:ascii="Calibri" w:eastAsia="Calibri" w:hAnsi="Calibri" w:cs="Calibri"/>
                <w:b/>
                <w:bCs/>
                <w:color w:val="000000"/>
                <w:sz w:val="22"/>
                <w:szCs w:val="22"/>
              </w:rPr>
              <w:t>Frequency</w:t>
            </w:r>
          </w:p>
        </w:tc>
      </w:tr>
      <w:tr w:rsidR="00E80ECF" w14:paraId="5D5C9E85" w14:textId="77777777">
        <w:tblPrEx>
          <w:tblCellMar>
            <w:top w:w="0" w:type="dxa"/>
            <w:bottom w:w="0" w:type="dxa"/>
          </w:tblCellMar>
        </w:tblPrEx>
        <w:tc>
          <w:tcPr>
            <w:tcW w:w="950" w:type="pct"/>
            <w:tcMar>
              <w:top w:w="90" w:type="dxa"/>
              <w:left w:w="120" w:type="dxa"/>
              <w:bottom w:w="90" w:type="dxa"/>
              <w:right w:w="120" w:type="dxa"/>
            </w:tcMar>
          </w:tcPr>
          <w:p w14:paraId="623C38FF" w14:textId="77777777" w:rsidR="00E80ECF" w:rsidRDefault="001E3A1E">
            <w:r>
              <w:rPr>
                <w:rFonts w:ascii="Calibri" w:eastAsia="Calibri" w:hAnsi="Calibri" w:cs="Calibri"/>
                <w:b/>
                <w:bCs/>
                <w:color w:val="000000"/>
                <w:sz w:val="22"/>
                <w:szCs w:val="22"/>
              </w:rPr>
              <w:t>Daily Count Completion Report</w:t>
            </w:r>
          </w:p>
        </w:tc>
        <w:tc>
          <w:tcPr>
            <w:tcW w:w="3350" w:type="pct"/>
            <w:tcMar>
              <w:top w:w="90" w:type="dxa"/>
              <w:left w:w="120" w:type="dxa"/>
              <w:bottom w:w="90" w:type="dxa"/>
              <w:right w:w="120" w:type="dxa"/>
            </w:tcMar>
          </w:tcPr>
          <w:p w14:paraId="3B636734" w14:textId="77777777" w:rsidR="00E80ECF" w:rsidRDefault="001E3A1E">
            <w:r>
              <w:rPr>
                <w:rFonts w:ascii="Calibri" w:eastAsia="Calibri" w:hAnsi="Calibri" w:cs="Calibri"/>
                <w:color w:val="000000"/>
                <w:sz w:val="22"/>
                <w:szCs w:val="22"/>
              </w:rPr>
              <w:t>Lists all count lists scheduled for the day, their status (Not Started, In Progress, Submitted, Reviewed), assigned associates, and completion timestamps.</w:t>
            </w:r>
          </w:p>
        </w:tc>
        <w:tc>
          <w:tcPr>
            <w:tcW w:w="700" w:type="pct"/>
            <w:tcMar>
              <w:top w:w="90" w:type="dxa"/>
              <w:left w:w="120" w:type="dxa"/>
              <w:bottom w:w="90" w:type="dxa"/>
              <w:right w:w="120" w:type="dxa"/>
            </w:tcMar>
          </w:tcPr>
          <w:p w14:paraId="6F7B0430" w14:textId="77777777" w:rsidR="00E80ECF" w:rsidRDefault="001E3A1E">
            <w:r>
              <w:rPr>
                <w:rFonts w:ascii="Calibri" w:eastAsia="Calibri" w:hAnsi="Calibri" w:cs="Calibri"/>
                <w:color w:val="000000"/>
                <w:sz w:val="22"/>
                <w:szCs w:val="22"/>
              </w:rPr>
              <w:t>Daily</w:t>
            </w:r>
          </w:p>
        </w:tc>
      </w:tr>
      <w:tr w:rsidR="00E80ECF" w14:paraId="106C9989" w14:textId="77777777">
        <w:tblPrEx>
          <w:tblCellMar>
            <w:top w:w="0" w:type="dxa"/>
            <w:bottom w:w="0" w:type="dxa"/>
          </w:tblCellMar>
        </w:tblPrEx>
        <w:tc>
          <w:tcPr>
            <w:tcW w:w="950" w:type="pct"/>
            <w:tcMar>
              <w:top w:w="90" w:type="dxa"/>
              <w:left w:w="120" w:type="dxa"/>
              <w:bottom w:w="90" w:type="dxa"/>
              <w:right w:w="120" w:type="dxa"/>
            </w:tcMar>
          </w:tcPr>
          <w:p w14:paraId="453A4289" w14:textId="77777777" w:rsidR="00E80ECF" w:rsidRDefault="001E3A1E">
            <w:r>
              <w:rPr>
                <w:rFonts w:ascii="Calibri" w:eastAsia="Calibri" w:hAnsi="Calibri" w:cs="Calibri"/>
                <w:b/>
                <w:bCs/>
                <w:color w:val="000000"/>
                <w:sz w:val="22"/>
                <w:szCs w:val="22"/>
              </w:rPr>
              <w:t>Variance Summary Report</w:t>
            </w:r>
          </w:p>
        </w:tc>
        <w:tc>
          <w:tcPr>
            <w:tcW w:w="3350" w:type="pct"/>
            <w:tcMar>
              <w:top w:w="90" w:type="dxa"/>
              <w:left w:w="120" w:type="dxa"/>
              <w:bottom w:w="90" w:type="dxa"/>
              <w:right w:w="120" w:type="dxa"/>
            </w:tcMar>
          </w:tcPr>
          <w:p w14:paraId="67176306" w14:textId="77777777" w:rsidR="00E80ECF" w:rsidRDefault="001E3A1E">
            <w:r>
              <w:rPr>
                <w:rFonts w:ascii="Calibri" w:eastAsia="Calibri" w:hAnsi="Calibri" w:cs="Calibri"/>
                <w:color w:val="000000"/>
                <w:sz w:val="22"/>
                <w:szCs w:val="22"/>
              </w:rPr>
              <w:t xml:space="preserve">Summarizes all discrepancies by zone, SKU class (A/B/C/D), variance type (positive/negative), and dollar value. </w:t>
            </w:r>
            <w:proofErr w:type="gramStart"/>
            <w:r>
              <w:rPr>
                <w:rFonts w:ascii="Calibri" w:eastAsia="Calibri" w:hAnsi="Calibri" w:cs="Calibri"/>
                <w:color w:val="000000"/>
                <w:sz w:val="22"/>
                <w:szCs w:val="22"/>
              </w:rPr>
              <w:t>Highlights</w:t>
            </w:r>
            <w:proofErr w:type="gramEnd"/>
            <w:r>
              <w:rPr>
                <w:rFonts w:ascii="Calibri" w:eastAsia="Calibri" w:hAnsi="Calibri" w:cs="Calibri"/>
                <w:color w:val="000000"/>
                <w:sz w:val="22"/>
                <w:szCs w:val="22"/>
              </w:rPr>
              <w:t xml:space="preserve"> locations with repeat variances.</w:t>
            </w:r>
          </w:p>
        </w:tc>
        <w:tc>
          <w:tcPr>
            <w:tcW w:w="700" w:type="pct"/>
            <w:tcMar>
              <w:top w:w="90" w:type="dxa"/>
              <w:left w:w="120" w:type="dxa"/>
              <w:bottom w:w="90" w:type="dxa"/>
              <w:right w:w="120" w:type="dxa"/>
            </w:tcMar>
          </w:tcPr>
          <w:p w14:paraId="073ED48B" w14:textId="77777777" w:rsidR="00E80ECF" w:rsidRDefault="001E3A1E">
            <w:r>
              <w:rPr>
                <w:rFonts w:ascii="Calibri" w:eastAsia="Calibri" w:hAnsi="Calibri" w:cs="Calibri"/>
                <w:color w:val="000000"/>
                <w:sz w:val="22"/>
                <w:szCs w:val="22"/>
              </w:rPr>
              <w:t>Daily / Weekly</w:t>
            </w:r>
          </w:p>
        </w:tc>
      </w:tr>
      <w:tr w:rsidR="00E80ECF" w14:paraId="389C09C6" w14:textId="77777777">
        <w:tblPrEx>
          <w:tblCellMar>
            <w:top w:w="0" w:type="dxa"/>
            <w:bottom w:w="0" w:type="dxa"/>
          </w:tblCellMar>
        </w:tblPrEx>
        <w:tc>
          <w:tcPr>
            <w:tcW w:w="950" w:type="pct"/>
            <w:tcMar>
              <w:top w:w="90" w:type="dxa"/>
              <w:left w:w="120" w:type="dxa"/>
              <w:bottom w:w="90" w:type="dxa"/>
              <w:right w:w="120" w:type="dxa"/>
            </w:tcMar>
          </w:tcPr>
          <w:p w14:paraId="314AE9B9" w14:textId="77777777" w:rsidR="00E80ECF" w:rsidRDefault="001E3A1E">
            <w:r>
              <w:rPr>
                <w:rFonts w:ascii="Calibri" w:eastAsia="Calibri" w:hAnsi="Calibri" w:cs="Calibri"/>
                <w:b/>
                <w:bCs/>
                <w:color w:val="000000"/>
                <w:sz w:val="22"/>
                <w:szCs w:val="22"/>
              </w:rPr>
              <w:lastRenderedPageBreak/>
              <w:t>Accuracy Trend Report</w:t>
            </w:r>
          </w:p>
        </w:tc>
        <w:tc>
          <w:tcPr>
            <w:tcW w:w="3350" w:type="pct"/>
            <w:tcMar>
              <w:top w:w="90" w:type="dxa"/>
              <w:left w:w="120" w:type="dxa"/>
              <w:bottom w:w="90" w:type="dxa"/>
              <w:right w:w="120" w:type="dxa"/>
            </w:tcMar>
          </w:tcPr>
          <w:p w14:paraId="21F52697" w14:textId="77777777" w:rsidR="00E80ECF" w:rsidRDefault="001E3A1E">
            <w:r>
              <w:rPr>
                <w:rFonts w:ascii="Calibri" w:eastAsia="Calibri" w:hAnsi="Calibri" w:cs="Calibri"/>
                <w:color w:val="000000"/>
                <w:sz w:val="22"/>
                <w:szCs w:val="22"/>
              </w:rPr>
              <w:t>Displays item-location accuracy percentage over rolling 30-day, 60-day, and 90-day windows. Shows accuracy by zone and by ABC class with trend lines.</w:t>
            </w:r>
          </w:p>
        </w:tc>
        <w:tc>
          <w:tcPr>
            <w:tcW w:w="700" w:type="pct"/>
            <w:tcMar>
              <w:top w:w="90" w:type="dxa"/>
              <w:left w:w="120" w:type="dxa"/>
              <w:bottom w:w="90" w:type="dxa"/>
              <w:right w:w="120" w:type="dxa"/>
            </w:tcMar>
          </w:tcPr>
          <w:p w14:paraId="54D6342A" w14:textId="77777777" w:rsidR="00E80ECF" w:rsidRDefault="001E3A1E">
            <w:r>
              <w:rPr>
                <w:rFonts w:ascii="Calibri" w:eastAsia="Calibri" w:hAnsi="Calibri" w:cs="Calibri"/>
                <w:color w:val="000000"/>
                <w:sz w:val="22"/>
                <w:szCs w:val="22"/>
              </w:rPr>
              <w:t>Weekly / Monthly</w:t>
            </w:r>
          </w:p>
        </w:tc>
      </w:tr>
      <w:tr w:rsidR="00E80ECF" w14:paraId="62A85D6D" w14:textId="77777777">
        <w:tblPrEx>
          <w:tblCellMar>
            <w:top w:w="0" w:type="dxa"/>
            <w:bottom w:w="0" w:type="dxa"/>
          </w:tblCellMar>
        </w:tblPrEx>
        <w:tc>
          <w:tcPr>
            <w:tcW w:w="950" w:type="pct"/>
            <w:tcMar>
              <w:top w:w="90" w:type="dxa"/>
              <w:left w:w="120" w:type="dxa"/>
              <w:bottom w:w="90" w:type="dxa"/>
              <w:right w:w="120" w:type="dxa"/>
            </w:tcMar>
          </w:tcPr>
          <w:p w14:paraId="552FB497" w14:textId="77777777" w:rsidR="00E80ECF" w:rsidRDefault="001E3A1E">
            <w:r>
              <w:rPr>
                <w:rFonts w:ascii="Calibri" w:eastAsia="Calibri" w:hAnsi="Calibri" w:cs="Calibri"/>
                <w:b/>
                <w:bCs/>
                <w:color w:val="000000"/>
                <w:sz w:val="22"/>
                <w:szCs w:val="22"/>
              </w:rPr>
              <w:t>Counter Productivity Report</w:t>
            </w:r>
          </w:p>
        </w:tc>
        <w:tc>
          <w:tcPr>
            <w:tcW w:w="3350" w:type="pct"/>
            <w:tcMar>
              <w:top w:w="90" w:type="dxa"/>
              <w:left w:w="120" w:type="dxa"/>
              <w:bottom w:w="90" w:type="dxa"/>
              <w:right w:w="120" w:type="dxa"/>
            </w:tcMar>
          </w:tcPr>
          <w:p w14:paraId="222FDF85" w14:textId="77777777" w:rsidR="00E80ECF" w:rsidRDefault="001E3A1E">
            <w:r>
              <w:rPr>
                <w:rFonts w:ascii="Calibri" w:eastAsia="Calibri" w:hAnsi="Calibri" w:cs="Calibri"/>
                <w:color w:val="000000"/>
                <w:sz w:val="22"/>
                <w:szCs w:val="22"/>
              </w:rPr>
              <w:t>Tracks individual associate counting performance: locations counted per hour, items counted per hour, average time per location, and discrepancy rate per counter.</w:t>
            </w:r>
          </w:p>
        </w:tc>
        <w:tc>
          <w:tcPr>
            <w:tcW w:w="700" w:type="pct"/>
            <w:tcMar>
              <w:top w:w="90" w:type="dxa"/>
              <w:left w:w="120" w:type="dxa"/>
              <w:bottom w:w="90" w:type="dxa"/>
              <w:right w:w="120" w:type="dxa"/>
            </w:tcMar>
          </w:tcPr>
          <w:p w14:paraId="219EC2EA" w14:textId="77777777" w:rsidR="00E80ECF" w:rsidRDefault="001E3A1E">
            <w:r>
              <w:rPr>
                <w:rFonts w:ascii="Calibri" w:eastAsia="Calibri" w:hAnsi="Calibri" w:cs="Calibri"/>
                <w:color w:val="000000"/>
                <w:sz w:val="22"/>
                <w:szCs w:val="22"/>
              </w:rPr>
              <w:t>Weekly</w:t>
            </w:r>
          </w:p>
        </w:tc>
      </w:tr>
    </w:tbl>
    <w:p w14:paraId="7015174E" w14:textId="77777777" w:rsidR="00E80ECF" w:rsidRDefault="00E80ECF">
      <w:pPr>
        <w:spacing w:after="200"/>
      </w:pPr>
    </w:p>
    <w:p w14:paraId="742BFD13" w14:textId="77777777" w:rsidR="00E80ECF" w:rsidRDefault="001E3A1E">
      <w:pPr>
        <w:pStyle w:val="Heading3"/>
        <w:spacing w:before="240" w:after="120" w:line="312" w:lineRule="auto"/>
      </w:pPr>
      <w:r>
        <w:rPr>
          <w:rFonts w:ascii="Calibri" w:eastAsia="Calibri" w:hAnsi="Calibri" w:cs="Calibri"/>
          <w:color w:val="1A1A1A"/>
          <w:sz w:val="28"/>
          <w:szCs w:val="28"/>
        </w:rPr>
        <w:t>Key Performance Indicator (KPI) Targets</w:t>
      </w:r>
    </w:p>
    <w:p w14:paraId="5698B7EA" w14:textId="77777777" w:rsidR="00E80ECF" w:rsidRDefault="00E80EC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4208"/>
        <w:gridCol w:w="3366"/>
      </w:tblGrid>
      <w:tr w:rsidR="00E80ECF" w14:paraId="1FDD89C3" w14:textId="77777777">
        <w:tblPrEx>
          <w:tblCellMar>
            <w:top w:w="0" w:type="dxa"/>
            <w:bottom w:w="0" w:type="dxa"/>
          </w:tblCellMar>
        </w:tblPrEx>
        <w:trPr>
          <w:tblHeader/>
        </w:trPr>
        <w:tc>
          <w:tcPr>
            <w:tcW w:w="950" w:type="pct"/>
            <w:shd w:val="clear" w:color="auto" w:fill="E8EEF7"/>
            <w:tcMar>
              <w:top w:w="90" w:type="dxa"/>
              <w:left w:w="120" w:type="dxa"/>
              <w:bottom w:w="90" w:type="dxa"/>
              <w:right w:w="120" w:type="dxa"/>
            </w:tcMar>
          </w:tcPr>
          <w:p w14:paraId="3BD46925" w14:textId="77777777" w:rsidR="00E80ECF" w:rsidRDefault="001E3A1E">
            <w:r>
              <w:rPr>
                <w:rFonts w:ascii="Calibri" w:eastAsia="Calibri" w:hAnsi="Calibri" w:cs="Calibri"/>
                <w:b/>
                <w:bCs/>
                <w:color w:val="000000"/>
                <w:sz w:val="22"/>
                <w:szCs w:val="22"/>
              </w:rPr>
              <w:t>KPI</w:t>
            </w:r>
          </w:p>
        </w:tc>
        <w:tc>
          <w:tcPr>
            <w:tcW w:w="2250" w:type="pct"/>
            <w:shd w:val="clear" w:color="auto" w:fill="E8EEF7"/>
            <w:tcMar>
              <w:top w:w="90" w:type="dxa"/>
              <w:left w:w="120" w:type="dxa"/>
              <w:bottom w:w="90" w:type="dxa"/>
              <w:right w:w="120" w:type="dxa"/>
            </w:tcMar>
          </w:tcPr>
          <w:p w14:paraId="5ED281D0" w14:textId="77777777" w:rsidR="00E80ECF" w:rsidRDefault="001E3A1E">
            <w:r>
              <w:rPr>
                <w:rFonts w:ascii="Calibri" w:eastAsia="Calibri" w:hAnsi="Calibri" w:cs="Calibri"/>
                <w:b/>
                <w:bCs/>
                <w:color w:val="000000"/>
                <w:sz w:val="22"/>
                <w:szCs w:val="22"/>
              </w:rPr>
              <w:t>Definition</w:t>
            </w:r>
          </w:p>
        </w:tc>
        <w:tc>
          <w:tcPr>
            <w:tcW w:w="1800" w:type="pct"/>
            <w:shd w:val="clear" w:color="auto" w:fill="E8EEF7"/>
            <w:tcMar>
              <w:top w:w="90" w:type="dxa"/>
              <w:left w:w="120" w:type="dxa"/>
              <w:bottom w:w="90" w:type="dxa"/>
              <w:right w:w="120" w:type="dxa"/>
            </w:tcMar>
          </w:tcPr>
          <w:p w14:paraId="4CCAEC71" w14:textId="77777777" w:rsidR="00E80ECF" w:rsidRDefault="001E3A1E">
            <w:r>
              <w:rPr>
                <w:rFonts w:ascii="Calibri" w:eastAsia="Calibri" w:hAnsi="Calibri" w:cs="Calibri"/>
                <w:b/>
                <w:bCs/>
                <w:color w:val="000000"/>
                <w:sz w:val="22"/>
                <w:szCs w:val="22"/>
              </w:rPr>
              <w:t>Target</w:t>
            </w:r>
          </w:p>
        </w:tc>
      </w:tr>
      <w:tr w:rsidR="00E80ECF" w14:paraId="61FC37E5" w14:textId="77777777">
        <w:tblPrEx>
          <w:tblCellMar>
            <w:top w:w="0" w:type="dxa"/>
            <w:bottom w:w="0" w:type="dxa"/>
          </w:tblCellMar>
        </w:tblPrEx>
        <w:tc>
          <w:tcPr>
            <w:tcW w:w="950" w:type="pct"/>
            <w:tcMar>
              <w:top w:w="90" w:type="dxa"/>
              <w:left w:w="120" w:type="dxa"/>
              <w:bottom w:w="90" w:type="dxa"/>
              <w:right w:w="120" w:type="dxa"/>
            </w:tcMar>
          </w:tcPr>
          <w:p w14:paraId="10FAC819" w14:textId="77777777" w:rsidR="00E80ECF" w:rsidRDefault="001E3A1E">
            <w:r>
              <w:rPr>
                <w:rFonts w:ascii="Calibri" w:eastAsia="Calibri" w:hAnsi="Calibri" w:cs="Calibri"/>
                <w:b/>
                <w:bCs/>
                <w:color w:val="000000"/>
                <w:sz w:val="22"/>
                <w:szCs w:val="22"/>
              </w:rPr>
              <w:t>Count Completion Rate</w:t>
            </w:r>
          </w:p>
        </w:tc>
        <w:tc>
          <w:tcPr>
            <w:tcW w:w="2250" w:type="pct"/>
            <w:tcMar>
              <w:top w:w="90" w:type="dxa"/>
              <w:left w:w="120" w:type="dxa"/>
              <w:bottom w:w="90" w:type="dxa"/>
              <w:right w:w="120" w:type="dxa"/>
            </w:tcMar>
          </w:tcPr>
          <w:p w14:paraId="7FDB1AC7" w14:textId="77777777" w:rsidR="00E80ECF" w:rsidRDefault="001E3A1E">
            <w:r>
              <w:rPr>
                <w:rFonts w:ascii="Calibri" w:eastAsia="Calibri" w:hAnsi="Calibri" w:cs="Calibri"/>
                <w:color w:val="000000"/>
                <w:sz w:val="22"/>
                <w:szCs w:val="22"/>
              </w:rPr>
              <w:t>Percentage of scheduled count lists completed within the assigned time window.</w:t>
            </w:r>
          </w:p>
        </w:tc>
        <w:tc>
          <w:tcPr>
            <w:tcW w:w="1800" w:type="pct"/>
            <w:tcMar>
              <w:top w:w="90" w:type="dxa"/>
              <w:left w:w="120" w:type="dxa"/>
              <w:bottom w:w="90" w:type="dxa"/>
              <w:right w:w="120" w:type="dxa"/>
            </w:tcMar>
          </w:tcPr>
          <w:p w14:paraId="139F513C" w14:textId="77777777" w:rsidR="00E80ECF" w:rsidRDefault="001E3A1E">
            <w:r>
              <w:rPr>
                <w:rFonts w:ascii="Calibri" w:eastAsia="Calibri" w:hAnsi="Calibri" w:cs="Calibri"/>
                <w:color w:val="000000"/>
                <w:sz w:val="22"/>
                <w:szCs w:val="22"/>
              </w:rPr>
              <w:t>≥ 95%</w:t>
            </w:r>
          </w:p>
        </w:tc>
      </w:tr>
      <w:tr w:rsidR="00E80ECF" w14:paraId="65F6E80A" w14:textId="77777777">
        <w:tblPrEx>
          <w:tblCellMar>
            <w:top w:w="0" w:type="dxa"/>
            <w:bottom w:w="0" w:type="dxa"/>
          </w:tblCellMar>
        </w:tblPrEx>
        <w:tc>
          <w:tcPr>
            <w:tcW w:w="950" w:type="pct"/>
            <w:tcMar>
              <w:top w:w="90" w:type="dxa"/>
              <w:left w:w="120" w:type="dxa"/>
              <w:bottom w:w="90" w:type="dxa"/>
              <w:right w:w="120" w:type="dxa"/>
            </w:tcMar>
          </w:tcPr>
          <w:p w14:paraId="23F948E0" w14:textId="77777777" w:rsidR="00E80ECF" w:rsidRDefault="001E3A1E">
            <w:r>
              <w:rPr>
                <w:rFonts w:ascii="Calibri" w:eastAsia="Calibri" w:hAnsi="Calibri" w:cs="Calibri"/>
                <w:b/>
                <w:bCs/>
                <w:color w:val="000000"/>
                <w:sz w:val="22"/>
                <w:szCs w:val="22"/>
              </w:rPr>
              <w:t>Item-Level Accuracy</w:t>
            </w:r>
          </w:p>
        </w:tc>
        <w:tc>
          <w:tcPr>
            <w:tcW w:w="2250" w:type="pct"/>
            <w:tcMar>
              <w:top w:w="90" w:type="dxa"/>
              <w:left w:w="120" w:type="dxa"/>
              <w:bottom w:w="90" w:type="dxa"/>
              <w:right w:w="120" w:type="dxa"/>
            </w:tcMar>
          </w:tcPr>
          <w:p w14:paraId="2D6D7671" w14:textId="77777777" w:rsidR="00E80ECF" w:rsidRDefault="001E3A1E">
            <w:r>
              <w:rPr>
                <w:rFonts w:ascii="Calibri" w:eastAsia="Calibri" w:hAnsi="Calibri" w:cs="Calibri"/>
                <w:color w:val="000000"/>
                <w:sz w:val="22"/>
                <w:szCs w:val="22"/>
              </w:rPr>
              <w:t>Percentage of counted SKU-location pairs where counted quantity matches system quantity.</w:t>
            </w:r>
          </w:p>
        </w:tc>
        <w:tc>
          <w:tcPr>
            <w:tcW w:w="1800" w:type="pct"/>
            <w:tcMar>
              <w:top w:w="90" w:type="dxa"/>
              <w:left w:w="120" w:type="dxa"/>
              <w:bottom w:w="90" w:type="dxa"/>
              <w:right w:w="120" w:type="dxa"/>
            </w:tcMar>
          </w:tcPr>
          <w:p w14:paraId="5B65A850" w14:textId="77777777" w:rsidR="00E80ECF" w:rsidRDefault="001E3A1E">
            <w:r>
              <w:rPr>
                <w:rFonts w:ascii="Calibri" w:eastAsia="Calibri" w:hAnsi="Calibri" w:cs="Calibri"/>
                <w:color w:val="000000"/>
                <w:sz w:val="22"/>
                <w:szCs w:val="22"/>
              </w:rPr>
              <w:t>≥ 97% (overall) / ≥ 99% (A-items)</w:t>
            </w:r>
          </w:p>
        </w:tc>
      </w:tr>
      <w:tr w:rsidR="00E80ECF" w14:paraId="5395DD4E" w14:textId="77777777">
        <w:tblPrEx>
          <w:tblCellMar>
            <w:top w:w="0" w:type="dxa"/>
            <w:bottom w:w="0" w:type="dxa"/>
          </w:tblCellMar>
        </w:tblPrEx>
        <w:tc>
          <w:tcPr>
            <w:tcW w:w="950" w:type="pct"/>
            <w:tcMar>
              <w:top w:w="90" w:type="dxa"/>
              <w:left w:w="120" w:type="dxa"/>
              <w:bottom w:w="90" w:type="dxa"/>
              <w:right w:w="120" w:type="dxa"/>
            </w:tcMar>
          </w:tcPr>
          <w:p w14:paraId="4C30C5D0" w14:textId="77777777" w:rsidR="00E80ECF" w:rsidRDefault="001E3A1E">
            <w:r>
              <w:rPr>
                <w:rFonts w:ascii="Calibri" w:eastAsia="Calibri" w:hAnsi="Calibri" w:cs="Calibri"/>
                <w:b/>
                <w:bCs/>
                <w:color w:val="000000"/>
                <w:sz w:val="22"/>
                <w:szCs w:val="22"/>
              </w:rPr>
              <w:t>Location-Level Accuracy</w:t>
            </w:r>
          </w:p>
        </w:tc>
        <w:tc>
          <w:tcPr>
            <w:tcW w:w="2250" w:type="pct"/>
            <w:tcMar>
              <w:top w:w="90" w:type="dxa"/>
              <w:left w:w="120" w:type="dxa"/>
              <w:bottom w:w="90" w:type="dxa"/>
              <w:right w:w="120" w:type="dxa"/>
            </w:tcMar>
          </w:tcPr>
          <w:p w14:paraId="062191E9" w14:textId="77777777" w:rsidR="00E80ECF" w:rsidRDefault="001E3A1E">
            <w:r>
              <w:rPr>
                <w:rFonts w:ascii="Calibri" w:eastAsia="Calibri" w:hAnsi="Calibri" w:cs="Calibri"/>
                <w:color w:val="000000"/>
                <w:sz w:val="22"/>
                <w:szCs w:val="22"/>
              </w:rPr>
              <w:t>Percentage of locations where all SKUs and quantities match the system record.</w:t>
            </w:r>
          </w:p>
        </w:tc>
        <w:tc>
          <w:tcPr>
            <w:tcW w:w="1800" w:type="pct"/>
            <w:tcMar>
              <w:top w:w="90" w:type="dxa"/>
              <w:left w:w="120" w:type="dxa"/>
              <w:bottom w:w="90" w:type="dxa"/>
              <w:right w:w="120" w:type="dxa"/>
            </w:tcMar>
          </w:tcPr>
          <w:p w14:paraId="50E746D9" w14:textId="77777777" w:rsidR="00E80ECF" w:rsidRDefault="001E3A1E">
            <w:r>
              <w:rPr>
                <w:rFonts w:ascii="Calibri" w:eastAsia="Calibri" w:hAnsi="Calibri" w:cs="Calibri"/>
                <w:color w:val="000000"/>
                <w:sz w:val="22"/>
                <w:szCs w:val="22"/>
              </w:rPr>
              <w:t>≥ 98%</w:t>
            </w:r>
          </w:p>
        </w:tc>
      </w:tr>
      <w:tr w:rsidR="00E80ECF" w14:paraId="6DF45F09" w14:textId="77777777">
        <w:tblPrEx>
          <w:tblCellMar>
            <w:top w:w="0" w:type="dxa"/>
            <w:bottom w:w="0" w:type="dxa"/>
          </w:tblCellMar>
        </w:tblPrEx>
        <w:tc>
          <w:tcPr>
            <w:tcW w:w="950" w:type="pct"/>
            <w:tcMar>
              <w:top w:w="90" w:type="dxa"/>
              <w:left w:w="120" w:type="dxa"/>
              <w:bottom w:w="90" w:type="dxa"/>
              <w:right w:w="120" w:type="dxa"/>
            </w:tcMar>
          </w:tcPr>
          <w:p w14:paraId="3757D772" w14:textId="77777777" w:rsidR="00E80ECF" w:rsidRDefault="001E3A1E">
            <w:r>
              <w:rPr>
                <w:rFonts w:ascii="Calibri" w:eastAsia="Calibri" w:hAnsi="Calibri" w:cs="Calibri"/>
                <w:b/>
                <w:bCs/>
                <w:color w:val="000000"/>
                <w:sz w:val="22"/>
                <w:szCs w:val="22"/>
              </w:rPr>
              <w:t>Average Reconciliation Time</w:t>
            </w:r>
          </w:p>
        </w:tc>
        <w:tc>
          <w:tcPr>
            <w:tcW w:w="2250" w:type="pct"/>
            <w:tcMar>
              <w:top w:w="90" w:type="dxa"/>
              <w:left w:w="120" w:type="dxa"/>
              <w:bottom w:w="90" w:type="dxa"/>
              <w:right w:w="120" w:type="dxa"/>
            </w:tcMar>
          </w:tcPr>
          <w:p w14:paraId="3FF10FA6" w14:textId="77777777" w:rsidR="00E80ECF" w:rsidRDefault="001E3A1E">
            <w:r>
              <w:rPr>
                <w:rFonts w:ascii="Calibri" w:eastAsia="Calibri" w:hAnsi="Calibri" w:cs="Calibri"/>
                <w:color w:val="000000"/>
                <w:sz w:val="22"/>
                <w:szCs w:val="22"/>
              </w:rPr>
              <w:t>Average time from discrepancy identification to approved adjustment or resolution.</w:t>
            </w:r>
          </w:p>
        </w:tc>
        <w:tc>
          <w:tcPr>
            <w:tcW w:w="1800" w:type="pct"/>
            <w:tcMar>
              <w:top w:w="90" w:type="dxa"/>
              <w:left w:w="120" w:type="dxa"/>
              <w:bottom w:w="90" w:type="dxa"/>
              <w:right w:w="120" w:type="dxa"/>
            </w:tcMar>
          </w:tcPr>
          <w:p w14:paraId="1DF227FA" w14:textId="77777777" w:rsidR="00E80ECF" w:rsidRDefault="001E3A1E">
            <w:r>
              <w:rPr>
                <w:rFonts w:ascii="Calibri" w:eastAsia="Calibri" w:hAnsi="Calibri" w:cs="Calibri"/>
                <w:color w:val="000000"/>
                <w:sz w:val="22"/>
                <w:szCs w:val="22"/>
              </w:rPr>
              <w:t>≤ 4 hours</w:t>
            </w:r>
          </w:p>
        </w:tc>
      </w:tr>
      <w:tr w:rsidR="00E80ECF" w14:paraId="004CE3B8" w14:textId="77777777">
        <w:tblPrEx>
          <w:tblCellMar>
            <w:top w:w="0" w:type="dxa"/>
            <w:bottom w:w="0" w:type="dxa"/>
          </w:tblCellMar>
        </w:tblPrEx>
        <w:tc>
          <w:tcPr>
            <w:tcW w:w="950" w:type="pct"/>
            <w:tcMar>
              <w:top w:w="90" w:type="dxa"/>
              <w:left w:w="120" w:type="dxa"/>
              <w:bottom w:w="90" w:type="dxa"/>
              <w:right w:w="120" w:type="dxa"/>
            </w:tcMar>
          </w:tcPr>
          <w:p w14:paraId="52EEC578" w14:textId="77777777" w:rsidR="00E80ECF" w:rsidRDefault="001E3A1E">
            <w:r>
              <w:rPr>
                <w:rFonts w:ascii="Calibri" w:eastAsia="Calibri" w:hAnsi="Calibri" w:cs="Calibri"/>
                <w:b/>
                <w:bCs/>
                <w:color w:val="000000"/>
                <w:sz w:val="22"/>
                <w:szCs w:val="22"/>
              </w:rPr>
              <w:t>Repeat Variance Rate</w:t>
            </w:r>
          </w:p>
        </w:tc>
        <w:tc>
          <w:tcPr>
            <w:tcW w:w="2250" w:type="pct"/>
            <w:tcMar>
              <w:top w:w="90" w:type="dxa"/>
              <w:left w:w="120" w:type="dxa"/>
              <w:bottom w:w="90" w:type="dxa"/>
              <w:right w:w="120" w:type="dxa"/>
            </w:tcMar>
          </w:tcPr>
          <w:p w14:paraId="2D1A6755" w14:textId="77777777" w:rsidR="00E80ECF" w:rsidRDefault="001E3A1E">
            <w:r>
              <w:rPr>
                <w:rFonts w:ascii="Calibri" w:eastAsia="Calibri" w:hAnsi="Calibri" w:cs="Calibri"/>
                <w:color w:val="000000"/>
                <w:sz w:val="22"/>
                <w:szCs w:val="22"/>
              </w:rPr>
              <w:t xml:space="preserve">Percentage of </w:t>
            </w:r>
            <w:proofErr w:type="gramStart"/>
            <w:r>
              <w:rPr>
                <w:rFonts w:ascii="Calibri" w:eastAsia="Calibri" w:hAnsi="Calibri" w:cs="Calibri"/>
                <w:color w:val="000000"/>
                <w:sz w:val="22"/>
                <w:szCs w:val="22"/>
              </w:rPr>
              <w:t>locations that</w:t>
            </w:r>
            <w:proofErr w:type="gramEnd"/>
            <w:r>
              <w:rPr>
                <w:rFonts w:ascii="Calibri" w:eastAsia="Calibri" w:hAnsi="Calibri" w:cs="Calibri"/>
                <w:color w:val="000000"/>
                <w:sz w:val="22"/>
                <w:szCs w:val="22"/>
              </w:rPr>
              <w:t xml:space="preserve"> show a variance in consecutive count cycles.</w:t>
            </w:r>
          </w:p>
        </w:tc>
        <w:tc>
          <w:tcPr>
            <w:tcW w:w="1800" w:type="pct"/>
            <w:tcMar>
              <w:top w:w="90" w:type="dxa"/>
              <w:left w:w="120" w:type="dxa"/>
              <w:bottom w:w="90" w:type="dxa"/>
              <w:right w:w="120" w:type="dxa"/>
            </w:tcMar>
          </w:tcPr>
          <w:p w14:paraId="68FB0071" w14:textId="77777777" w:rsidR="00E80ECF" w:rsidRDefault="001E3A1E">
            <w:r>
              <w:rPr>
                <w:rFonts w:ascii="Calibri" w:eastAsia="Calibri" w:hAnsi="Calibri" w:cs="Calibri"/>
                <w:color w:val="000000"/>
                <w:sz w:val="22"/>
                <w:szCs w:val="22"/>
              </w:rPr>
              <w:t>≤ 5%</w:t>
            </w:r>
          </w:p>
        </w:tc>
      </w:tr>
      <w:tr w:rsidR="00E80ECF" w14:paraId="796D221B" w14:textId="77777777">
        <w:tblPrEx>
          <w:tblCellMar>
            <w:top w:w="0" w:type="dxa"/>
            <w:bottom w:w="0" w:type="dxa"/>
          </w:tblCellMar>
        </w:tblPrEx>
        <w:tc>
          <w:tcPr>
            <w:tcW w:w="950" w:type="pct"/>
            <w:tcMar>
              <w:top w:w="90" w:type="dxa"/>
              <w:left w:w="120" w:type="dxa"/>
              <w:bottom w:w="90" w:type="dxa"/>
              <w:right w:w="120" w:type="dxa"/>
            </w:tcMar>
          </w:tcPr>
          <w:p w14:paraId="20C8B634" w14:textId="77777777" w:rsidR="00E80ECF" w:rsidRDefault="001E3A1E">
            <w:r>
              <w:rPr>
                <w:rFonts w:ascii="Calibri" w:eastAsia="Calibri" w:hAnsi="Calibri" w:cs="Calibri"/>
                <w:b/>
                <w:bCs/>
                <w:color w:val="000000"/>
                <w:sz w:val="22"/>
                <w:szCs w:val="22"/>
              </w:rPr>
              <w:t>Counter Productivity</w:t>
            </w:r>
          </w:p>
        </w:tc>
        <w:tc>
          <w:tcPr>
            <w:tcW w:w="2250" w:type="pct"/>
            <w:tcMar>
              <w:top w:w="90" w:type="dxa"/>
              <w:left w:w="120" w:type="dxa"/>
              <w:bottom w:w="90" w:type="dxa"/>
              <w:right w:w="120" w:type="dxa"/>
            </w:tcMar>
          </w:tcPr>
          <w:p w14:paraId="4F02B0BF" w14:textId="77777777" w:rsidR="00E80ECF" w:rsidRDefault="001E3A1E">
            <w:r>
              <w:rPr>
                <w:rFonts w:ascii="Calibri" w:eastAsia="Calibri" w:hAnsi="Calibri" w:cs="Calibri"/>
                <w:color w:val="000000"/>
                <w:sz w:val="22"/>
                <w:szCs w:val="22"/>
              </w:rPr>
              <w:t>Average number of locations counted per associate per hour.</w:t>
            </w:r>
          </w:p>
        </w:tc>
        <w:tc>
          <w:tcPr>
            <w:tcW w:w="1800" w:type="pct"/>
            <w:tcMar>
              <w:top w:w="90" w:type="dxa"/>
              <w:left w:w="120" w:type="dxa"/>
              <w:bottom w:w="90" w:type="dxa"/>
              <w:right w:w="120" w:type="dxa"/>
            </w:tcMar>
          </w:tcPr>
          <w:p w14:paraId="35437F08" w14:textId="77777777" w:rsidR="00E80ECF" w:rsidRDefault="001E3A1E">
            <w:r>
              <w:rPr>
                <w:rFonts w:ascii="Calibri" w:eastAsia="Calibri" w:hAnsi="Calibri" w:cs="Calibri"/>
                <w:color w:val="000000"/>
                <w:sz w:val="22"/>
                <w:szCs w:val="22"/>
              </w:rPr>
              <w:t>≥ 15 locations/hour (pick face) / ≥ 8 locations/hour (overstock)</w:t>
            </w:r>
          </w:p>
        </w:tc>
      </w:tr>
    </w:tbl>
    <w:p w14:paraId="6AC25B98" w14:textId="77777777" w:rsidR="00E80ECF" w:rsidRDefault="00E80ECF">
      <w:pPr>
        <w:spacing w:after="200"/>
      </w:pPr>
    </w:p>
    <w:p w14:paraId="3D40C4BD" w14:textId="77777777" w:rsidR="00E80ECF" w:rsidRDefault="001E3A1E">
      <w:pPr>
        <w:pStyle w:val="Heading3"/>
        <w:spacing w:before="240" w:after="120" w:line="312" w:lineRule="auto"/>
      </w:pPr>
      <w:r>
        <w:rPr>
          <w:rFonts w:ascii="Calibri" w:eastAsia="Calibri" w:hAnsi="Calibri" w:cs="Calibri"/>
          <w:color w:val="1A1A1A"/>
          <w:sz w:val="28"/>
          <w:szCs w:val="28"/>
        </w:rPr>
        <w:t>How to Access Reports</w:t>
      </w:r>
    </w:p>
    <w:p w14:paraId="78C85D6D"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From the WMS desktop interface, navigate to </w:t>
      </w:r>
      <w:r>
        <w:rPr>
          <w:rFonts w:ascii="Calibri" w:eastAsia="Calibri" w:hAnsi="Calibri" w:cs="Calibri"/>
          <w:b/>
          <w:bCs/>
          <w:color w:val="000000"/>
          <w:sz w:val="22"/>
          <w:szCs w:val="22"/>
        </w:rPr>
        <w:t>Reports &gt; Inventory &gt; Cycle Count</w:t>
      </w:r>
      <w:r>
        <w:rPr>
          <w:rFonts w:ascii="Calibri" w:eastAsia="Calibri" w:hAnsi="Calibri" w:cs="Calibri"/>
          <w:color w:val="000000"/>
          <w:sz w:val="22"/>
          <w:szCs w:val="22"/>
        </w:rPr>
        <w:t>.</w:t>
      </w:r>
    </w:p>
    <w:p w14:paraId="39B5057A"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Select the desired report from the report list.</w:t>
      </w:r>
    </w:p>
    <w:p w14:paraId="709FDBEE"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Set the </w:t>
      </w:r>
      <w:r>
        <w:rPr>
          <w:rFonts w:ascii="Calibri" w:eastAsia="Calibri" w:hAnsi="Calibri" w:cs="Calibri"/>
          <w:b/>
          <w:bCs/>
          <w:color w:val="000000"/>
          <w:sz w:val="22"/>
          <w:szCs w:val="22"/>
        </w:rPr>
        <w:t>Date Range</w:t>
      </w:r>
      <w:r>
        <w:rPr>
          <w:rFonts w:ascii="Calibri" w:eastAsia="Calibri" w:hAnsi="Calibri" w:cs="Calibri"/>
          <w:color w:val="000000"/>
          <w:sz w:val="22"/>
          <w:szCs w:val="22"/>
        </w:rPr>
        <w:t xml:space="preserve"> using the calendar selector (start date and end date).</w:t>
      </w:r>
    </w:p>
    <w:p w14:paraId="3FC525A8"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Apply optional filters: </w:t>
      </w:r>
      <w:r>
        <w:rPr>
          <w:rFonts w:ascii="Calibri" w:eastAsia="Calibri" w:hAnsi="Calibri" w:cs="Calibri"/>
          <w:b/>
          <w:bCs/>
          <w:color w:val="000000"/>
          <w:sz w:val="22"/>
          <w:szCs w:val="22"/>
        </w:rPr>
        <w:t>Zone</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ABC Class</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Associate</w:t>
      </w:r>
      <w:r>
        <w:rPr>
          <w:rFonts w:ascii="Calibri" w:eastAsia="Calibri" w:hAnsi="Calibri" w:cs="Calibri"/>
          <w:color w:val="000000"/>
          <w:sz w:val="22"/>
          <w:szCs w:val="22"/>
        </w:rPr>
        <w:t xml:space="preserve">, or </w:t>
      </w:r>
      <w:r>
        <w:rPr>
          <w:rFonts w:ascii="Calibri" w:eastAsia="Calibri" w:hAnsi="Calibri" w:cs="Calibri"/>
          <w:b/>
          <w:bCs/>
          <w:color w:val="000000"/>
          <w:sz w:val="22"/>
          <w:szCs w:val="22"/>
        </w:rPr>
        <w:t>Count List ID</w:t>
      </w:r>
      <w:r>
        <w:rPr>
          <w:rFonts w:ascii="Calibri" w:eastAsia="Calibri" w:hAnsi="Calibri" w:cs="Calibri"/>
          <w:color w:val="000000"/>
          <w:sz w:val="22"/>
          <w:szCs w:val="22"/>
        </w:rPr>
        <w:t>.</w:t>
      </w:r>
    </w:p>
    <w:p w14:paraId="094282F7"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Select </w:t>
      </w:r>
      <w:r>
        <w:rPr>
          <w:rFonts w:ascii="Calibri" w:eastAsia="Calibri" w:hAnsi="Calibri" w:cs="Calibri"/>
          <w:b/>
          <w:bCs/>
          <w:color w:val="000000"/>
          <w:sz w:val="22"/>
          <w:szCs w:val="22"/>
        </w:rPr>
        <w:t>"Generate Report"</w:t>
      </w:r>
      <w:r>
        <w:rPr>
          <w:rFonts w:ascii="Calibri" w:eastAsia="Calibri" w:hAnsi="Calibri" w:cs="Calibri"/>
          <w:color w:val="000000"/>
          <w:sz w:val="22"/>
          <w:szCs w:val="22"/>
        </w:rPr>
        <w:t xml:space="preserve"> to view results on screen.</w:t>
      </w:r>
    </w:p>
    <w:p w14:paraId="57A6E48B" w14:textId="77777777" w:rsidR="00E80ECF" w:rsidRDefault="001E3A1E">
      <w:pPr>
        <w:pStyle w:val="ListParagraph"/>
        <w:numPr>
          <w:ilvl w:val="0"/>
          <w:numId w:val="2"/>
        </w:numPr>
        <w:spacing w:after="60" w:line="408" w:lineRule="auto"/>
      </w:pPr>
      <w:r>
        <w:rPr>
          <w:rFonts w:ascii="Calibri" w:eastAsia="Calibri" w:hAnsi="Calibri" w:cs="Calibri"/>
          <w:color w:val="000000"/>
          <w:sz w:val="22"/>
          <w:szCs w:val="22"/>
        </w:rPr>
        <w:t xml:space="preserve">To export, select </w:t>
      </w:r>
      <w:r>
        <w:rPr>
          <w:rFonts w:ascii="Calibri" w:eastAsia="Calibri" w:hAnsi="Calibri" w:cs="Calibri"/>
          <w:b/>
          <w:bCs/>
          <w:color w:val="000000"/>
          <w:sz w:val="22"/>
          <w:szCs w:val="22"/>
        </w:rPr>
        <w:t>"Export"</w:t>
      </w:r>
      <w:r>
        <w:rPr>
          <w:rFonts w:ascii="Calibri" w:eastAsia="Calibri" w:hAnsi="Calibri" w:cs="Calibri"/>
          <w:color w:val="000000"/>
          <w:sz w:val="22"/>
          <w:szCs w:val="22"/>
        </w:rPr>
        <w:t xml:space="preserve"> and choose the format: PDF, CSV, or Excel.</w:t>
      </w:r>
    </w:p>
    <w:p w14:paraId="389A85C8" w14:textId="77777777" w:rsidR="00E80ECF" w:rsidRDefault="001E3A1E">
      <w:pPr>
        <w:pStyle w:val="Heading2"/>
        <w:spacing w:before="360" w:after="120" w:line="312" w:lineRule="auto"/>
      </w:pPr>
      <w:r>
        <w:rPr>
          <w:rFonts w:ascii="Calibri" w:eastAsia="Calibri" w:hAnsi="Calibri" w:cs="Calibri"/>
          <w:color w:val="1A1A1A"/>
        </w:rPr>
        <w:lastRenderedPageBreak/>
        <w:t>8. Troubleshooting &amp; FAQ</w:t>
      </w:r>
    </w:p>
    <w:p w14:paraId="1B0B28F8" w14:textId="77777777" w:rsidR="00E80ECF" w:rsidRDefault="001E3A1E">
      <w:pPr>
        <w:spacing w:before="60" w:after="60" w:line="360" w:lineRule="auto"/>
      </w:pPr>
      <w:r>
        <w:rPr>
          <w:rFonts w:ascii="Calibri" w:eastAsia="Calibri" w:hAnsi="Calibri" w:cs="Calibri"/>
          <w:b/>
          <w:bCs/>
          <w:color w:val="2B5797"/>
          <w:sz w:val="20"/>
          <w:szCs w:val="20"/>
        </w:rPr>
        <w:t>KB-WH-CC-001.7</w:t>
      </w:r>
    </w:p>
    <w:p w14:paraId="162F675F" w14:textId="77777777" w:rsidR="00E80ECF" w:rsidRDefault="001E3A1E">
      <w:pPr>
        <w:spacing w:before="60" w:after="120" w:line="360" w:lineRule="auto"/>
      </w:pPr>
      <w:r>
        <w:rPr>
          <w:rFonts w:ascii="Calibri" w:eastAsia="Calibri" w:hAnsi="Calibri" w:cs="Calibri"/>
          <w:color w:val="000000"/>
          <w:sz w:val="22"/>
          <w:szCs w:val="22"/>
        </w:rPr>
        <w:t xml:space="preserve">This section addresses the most frequently asked questions from warehouse associates and supervisors regarding cycle </w:t>
      </w:r>
      <w:proofErr w:type="gramStart"/>
      <w:r>
        <w:rPr>
          <w:rFonts w:ascii="Calibri" w:eastAsia="Calibri" w:hAnsi="Calibri" w:cs="Calibri"/>
          <w:color w:val="000000"/>
          <w:sz w:val="22"/>
          <w:szCs w:val="22"/>
        </w:rPr>
        <w:t>count</w:t>
      </w:r>
      <w:proofErr w:type="gramEnd"/>
      <w:r>
        <w:rPr>
          <w:rFonts w:ascii="Calibri" w:eastAsia="Calibri" w:hAnsi="Calibri" w:cs="Calibri"/>
          <w:color w:val="000000"/>
          <w:sz w:val="22"/>
          <w:szCs w:val="22"/>
        </w:rPr>
        <w:t xml:space="preserve"> procedures. For issues not covered here, contact your supervisor or submit a support ticket through </w:t>
      </w:r>
      <w:r>
        <w:rPr>
          <w:rFonts w:ascii="Calibri" w:eastAsia="Calibri" w:hAnsi="Calibri" w:cs="Calibri"/>
          <w:b/>
          <w:bCs/>
          <w:color w:val="000000"/>
          <w:sz w:val="22"/>
          <w:szCs w:val="22"/>
        </w:rPr>
        <w:t>Help &gt; Submit Ticket</w:t>
      </w:r>
      <w:r>
        <w:rPr>
          <w:rFonts w:ascii="Calibri" w:eastAsia="Calibri" w:hAnsi="Calibri" w:cs="Calibri"/>
          <w:color w:val="000000"/>
          <w:sz w:val="22"/>
          <w:szCs w:val="22"/>
        </w:rPr>
        <w:t xml:space="preserve"> in the WMS.</w:t>
      </w:r>
    </w:p>
    <w:p w14:paraId="339D609C" w14:textId="77777777" w:rsidR="00E80ECF" w:rsidRDefault="001E3A1E">
      <w:pPr>
        <w:spacing w:after="60" w:line="360" w:lineRule="auto"/>
      </w:pPr>
      <w:r>
        <w:rPr>
          <w:rFonts w:ascii="Calibri" w:eastAsia="Calibri" w:hAnsi="Calibri" w:cs="Calibri"/>
          <w:b/>
          <w:bCs/>
          <w:color w:val="000000"/>
          <w:sz w:val="22"/>
          <w:szCs w:val="22"/>
        </w:rPr>
        <w:t>Q1: What if my RF device loses connection mid-count?</w:t>
      </w:r>
    </w:p>
    <w:p w14:paraId="379003E2" w14:textId="77777777" w:rsidR="00E80ECF" w:rsidRDefault="001E3A1E">
      <w:pPr>
        <w:spacing w:before="60" w:after="240" w:line="360" w:lineRule="auto"/>
        <w:ind w:left="270"/>
      </w:pPr>
      <w:r>
        <w:rPr>
          <w:rFonts w:ascii="Calibri" w:eastAsia="Calibri" w:hAnsi="Calibri" w:cs="Calibri"/>
          <w:b/>
          <w:bCs/>
          <w:color w:val="000000"/>
          <w:sz w:val="22"/>
          <w:szCs w:val="22"/>
        </w:rPr>
        <w:t>A:</w:t>
      </w:r>
      <w:r>
        <w:rPr>
          <w:rFonts w:ascii="Calibri" w:eastAsia="Calibri" w:hAnsi="Calibri" w:cs="Calibri"/>
          <w:color w:val="000000"/>
          <w:sz w:val="22"/>
          <w:szCs w:val="22"/>
        </w:rPr>
        <w:t xml:space="preserve"> The RF device caches all count data locally when connectivity is lost. Continue counting — your data is preserved on the device. When you move to an area with Wi-Fi coverage, the device automatically syncs all cached data to the server. You will see a confirmation message: </w:t>
      </w:r>
      <w:r>
        <w:rPr>
          <w:rFonts w:ascii="Calibri" w:eastAsia="Calibri" w:hAnsi="Calibri" w:cs="Calibri"/>
          <w:i/>
          <w:iCs/>
          <w:color w:val="000000"/>
          <w:sz w:val="22"/>
          <w:szCs w:val="22"/>
        </w:rPr>
        <w:t>"Data synced successfully."</w:t>
      </w:r>
      <w:r>
        <w:rPr>
          <w:rFonts w:ascii="Calibri" w:eastAsia="Calibri" w:hAnsi="Calibri" w:cs="Calibri"/>
          <w:color w:val="000000"/>
          <w:sz w:val="22"/>
          <w:szCs w:val="22"/>
        </w:rPr>
        <w:t xml:space="preserve"> Do not restart the app or log out, as this may cause data loss. If the connection is not restored within 15 minutes, notify your supervisor and move to an area with confirmed coverage.</w:t>
      </w:r>
    </w:p>
    <w:p w14:paraId="2AF1CC52" w14:textId="77777777" w:rsidR="00E80ECF" w:rsidRDefault="001E3A1E">
      <w:pPr>
        <w:spacing w:after="60" w:line="360" w:lineRule="auto"/>
      </w:pPr>
      <w:r>
        <w:rPr>
          <w:rFonts w:ascii="Calibri" w:eastAsia="Calibri" w:hAnsi="Calibri" w:cs="Calibri"/>
          <w:b/>
          <w:bCs/>
          <w:color w:val="000000"/>
          <w:sz w:val="22"/>
          <w:szCs w:val="22"/>
        </w:rPr>
        <w:t>Q2: Can I skip a location on my count list?</w:t>
      </w:r>
    </w:p>
    <w:p w14:paraId="193829C0" w14:textId="77777777" w:rsidR="00E80ECF" w:rsidRDefault="001E3A1E">
      <w:pPr>
        <w:spacing w:before="60" w:after="240" w:line="360" w:lineRule="auto"/>
        <w:ind w:left="270"/>
      </w:pPr>
      <w:r>
        <w:rPr>
          <w:rFonts w:ascii="Calibri" w:eastAsia="Calibri" w:hAnsi="Calibri" w:cs="Calibri"/>
          <w:b/>
          <w:bCs/>
          <w:color w:val="000000"/>
          <w:sz w:val="22"/>
          <w:szCs w:val="22"/>
        </w:rPr>
        <w:t>A:</w:t>
      </w:r>
      <w:r>
        <w:rPr>
          <w:rFonts w:ascii="Calibri" w:eastAsia="Calibri" w:hAnsi="Calibri" w:cs="Calibri"/>
          <w:color w:val="000000"/>
          <w:sz w:val="22"/>
          <w:szCs w:val="22"/>
        </w:rPr>
        <w:t xml:space="preserve"> No. All locations on an assigned count list must be counted before the list can be submitted. If a location is physically inaccessible (e.g., blocked by staging, under maintenance, or a safety hazard), select </w:t>
      </w:r>
      <w:r>
        <w:rPr>
          <w:rFonts w:ascii="Calibri" w:eastAsia="Calibri" w:hAnsi="Calibri" w:cs="Calibri"/>
          <w:b/>
          <w:bCs/>
          <w:color w:val="000000"/>
          <w:sz w:val="22"/>
          <w:szCs w:val="22"/>
        </w:rPr>
        <w:t>"Location Inaccessible"</w:t>
      </w:r>
      <w:r>
        <w:rPr>
          <w:rFonts w:ascii="Calibri" w:eastAsia="Calibri" w:hAnsi="Calibri" w:cs="Calibri"/>
          <w:color w:val="000000"/>
          <w:sz w:val="22"/>
          <w:szCs w:val="22"/>
        </w:rPr>
        <w:t xml:space="preserve"> from the menu and enter a reason. This flags the location for rescheduling and allows you to proceed to the next location. Only a supervisor can mark a location as permanently skipped for the current cycle.</w:t>
      </w:r>
    </w:p>
    <w:p w14:paraId="1AA67AED" w14:textId="77777777" w:rsidR="00E80ECF" w:rsidRDefault="001E3A1E">
      <w:pPr>
        <w:spacing w:after="60" w:line="360" w:lineRule="auto"/>
      </w:pPr>
      <w:r>
        <w:rPr>
          <w:rFonts w:ascii="Calibri" w:eastAsia="Calibri" w:hAnsi="Calibri" w:cs="Calibri"/>
          <w:b/>
          <w:bCs/>
          <w:color w:val="000000"/>
          <w:sz w:val="22"/>
          <w:szCs w:val="22"/>
        </w:rPr>
        <w:t>Q3: What happens if I scan the wrong location barcode?</w:t>
      </w:r>
    </w:p>
    <w:p w14:paraId="7FC69735" w14:textId="77777777" w:rsidR="00E80ECF" w:rsidRDefault="001E3A1E">
      <w:pPr>
        <w:spacing w:before="60" w:after="240" w:line="360" w:lineRule="auto"/>
        <w:ind w:left="270"/>
      </w:pPr>
      <w:r>
        <w:rPr>
          <w:rFonts w:ascii="Calibri" w:eastAsia="Calibri" w:hAnsi="Calibri" w:cs="Calibri"/>
          <w:b/>
          <w:bCs/>
          <w:color w:val="000000"/>
          <w:sz w:val="22"/>
          <w:szCs w:val="22"/>
        </w:rPr>
        <w:t>A:</w:t>
      </w:r>
      <w:r>
        <w:rPr>
          <w:rFonts w:ascii="Calibri" w:eastAsia="Calibri" w:hAnsi="Calibri" w:cs="Calibri"/>
          <w:color w:val="000000"/>
          <w:sz w:val="22"/>
          <w:szCs w:val="22"/>
        </w:rPr>
        <w:t xml:space="preserve"> The system compares the scanned location barcode against the expected location for the current step. If they do not match, the system displays an error: </w:t>
      </w:r>
      <w:r>
        <w:rPr>
          <w:rFonts w:ascii="Calibri" w:eastAsia="Calibri" w:hAnsi="Calibri" w:cs="Calibri"/>
          <w:i/>
          <w:iCs/>
          <w:color w:val="000000"/>
          <w:sz w:val="22"/>
          <w:szCs w:val="22"/>
        </w:rPr>
        <w:t>"Scanned location does not match expected location. Please verify you are at [Expected Location]."</w:t>
      </w:r>
      <w:r>
        <w:rPr>
          <w:rFonts w:ascii="Calibri" w:eastAsia="Calibri" w:hAnsi="Calibri" w:cs="Calibri"/>
          <w:color w:val="000000"/>
          <w:sz w:val="22"/>
          <w:szCs w:val="22"/>
        </w:rPr>
        <w:t xml:space="preserve"> No data is recorded for the incorrect scan. Navigate to the correct location and scan again.</w:t>
      </w:r>
    </w:p>
    <w:p w14:paraId="00A3C68B" w14:textId="77777777" w:rsidR="00E80ECF" w:rsidRDefault="001E3A1E">
      <w:pPr>
        <w:spacing w:after="60" w:line="360" w:lineRule="auto"/>
      </w:pPr>
      <w:r>
        <w:rPr>
          <w:rFonts w:ascii="Calibri" w:eastAsia="Calibri" w:hAnsi="Calibri" w:cs="Calibri"/>
          <w:b/>
          <w:bCs/>
          <w:color w:val="000000"/>
          <w:sz w:val="22"/>
          <w:szCs w:val="22"/>
        </w:rPr>
        <w:t>Q4: How do I handle damaged or unreadable barcodes?</w:t>
      </w:r>
    </w:p>
    <w:p w14:paraId="26046065" w14:textId="77777777" w:rsidR="00E80ECF" w:rsidRDefault="001E3A1E">
      <w:pPr>
        <w:spacing w:before="60" w:after="240" w:line="360" w:lineRule="auto"/>
        <w:ind w:left="270"/>
      </w:pPr>
      <w:r>
        <w:rPr>
          <w:rFonts w:ascii="Calibri" w:eastAsia="Calibri" w:hAnsi="Calibri" w:cs="Calibri"/>
          <w:b/>
          <w:bCs/>
          <w:color w:val="000000"/>
          <w:sz w:val="22"/>
          <w:szCs w:val="22"/>
        </w:rPr>
        <w:t>A:</w:t>
      </w:r>
      <w:r>
        <w:rPr>
          <w:rFonts w:ascii="Calibri" w:eastAsia="Calibri" w:hAnsi="Calibri" w:cs="Calibri"/>
          <w:color w:val="000000"/>
          <w:sz w:val="22"/>
          <w:szCs w:val="22"/>
        </w:rPr>
        <w:t xml:space="preserve"> For </w:t>
      </w:r>
      <w:r>
        <w:rPr>
          <w:rFonts w:ascii="Calibri" w:eastAsia="Calibri" w:hAnsi="Calibri" w:cs="Calibri"/>
          <w:b/>
          <w:bCs/>
          <w:color w:val="000000"/>
          <w:sz w:val="22"/>
          <w:szCs w:val="22"/>
        </w:rPr>
        <w:t>location barcodes</w:t>
      </w:r>
      <w:r>
        <w:rPr>
          <w:rFonts w:ascii="Calibri" w:eastAsia="Calibri" w:hAnsi="Calibri" w:cs="Calibri"/>
          <w:color w:val="000000"/>
          <w:sz w:val="22"/>
          <w:szCs w:val="22"/>
        </w:rPr>
        <w:t xml:space="preserve">: Select </w:t>
      </w:r>
      <w:r>
        <w:rPr>
          <w:rFonts w:ascii="Calibri" w:eastAsia="Calibri" w:hAnsi="Calibri" w:cs="Calibri"/>
          <w:b/>
          <w:bCs/>
          <w:color w:val="000000"/>
          <w:sz w:val="22"/>
          <w:szCs w:val="22"/>
        </w:rPr>
        <w:t>"Manual Entry"</w:t>
      </w:r>
      <w:r>
        <w:rPr>
          <w:rFonts w:ascii="Calibri" w:eastAsia="Calibri" w:hAnsi="Calibri" w:cs="Calibri"/>
          <w:color w:val="000000"/>
          <w:sz w:val="22"/>
          <w:szCs w:val="22"/>
        </w:rPr>
        <w:t xml:space="preserve"> and key in the location ID using the keypad. Notify your supervisor to request a replacement label. For </w:t>
      </w:r>
      <w:r>
        <w:rPr>
          <w:rFonts w:ascii="Calibri" w:eastAsia="Calibri" w:hAnsi="Calibri" w:cs="Calibri"/>
          <w:b/>
          <w:bCs/>
          <w:color w:val="000000"/>
          <w:sz w:val="22"/>
          <w:szCs w:val="22"/>
        </w:rPr>
        <w:t>item barcodes</w:t>
      </w:r>
      <w:r>
        <w:rPr>
          <w:rFonts w:ascii="Calibri" w:eastAsia="Calibri" w:hAnsi="Calibri" w:cs="Calibri"/>
          <w:color w:val="000000"/>
          <w:sz w:val="22"/>
          <w:szCs w:val="22"/>
        </w:rPr>
        <w:t xml:space="preserve">: Select </w:t>
      </w:r>
      <w:r>
        <w:rPr>
          <w:rFonts w:ascii="Calibri" w:eastAsia="Calibri" w:hAnsi="Calibri" w:cs="Calibri"/>
          <w:b/>
          <w:bCs/>
          <w:color w:val="000000"/>
          <w:sz w:val="22"/>
          <w:szCs w:val="22"/>
        </w:rPr>
        <w:t>"Manual SKU Entry"</w:t>
      </w:r>
      <w:r>
        <w:rPr>
          <w:rFonts w:ascii="Calibri" w:eastAsia="Calibri" w:hAnsi="Calibri" w:cs="Calibri"/>
          <w:color w:val="000000"/>
          <w:sz w:val="22"/>
          <w:szCs w:val="22"/>
        </w:rPr>
        <w:t xml:space="preserve"> and type the SKU number printed on the item packaging. If no SKU is visible, describe the item in the notes field and flag it for supervisor review. In both cases, continue with the count — do not leave the location uncounted.</w:t>
      </w:r>
    </w:p>
    <w:p w14:paraId="10F2C861" w14:textId="77777777" w:rsidR="00E80ECF" w:rsidRDefault="001E3A1E">
      <w:pPr>
        <w:spacing w:after="60" w:line="360" w:lineRule="auto"/>
      </w:pPr>
      <w:r>
        <w:rPr>
          <w:rFonts w:ascii="Calibri" w:eastAsia="Calibri" w:hAnsi="Calibri" w:cs="Calibri"/>
          <w:b/>
          <w:bCs/>
          <w:color w:val="000000"/>
          <w:sz w:val="22"/>
          <w:szCs w:val="22"/>
        </w:rPr>
        <w:t>Q5: Who do I contact if the system shows negative inventory?</w:t>
      </w:r>
    </w:p>
    <w:p w14:paraId="4CFDED5E" w14:textId="77777777" w:rsidR="00E80ECF" w:rsidRDefault="001E3A1E">
      <w:pPr>
        <w:spacing w:before="60" w:after="240" w:line="360" w:lineRule="auto"/>
        <w:ind w:left="270"/>
      </w:pPr>
      <w:r>
        <w:rPr>
          <w:rFonts w:ascii="Calibri" w:eastAsia="Calibri" w:hAnsi="Calibri" w:cs="Calibri"/>
          <w:b/>
          <w:bCs/>
          <w:color w:val="000000"/>
          <w:sz w:val="22"/>
          <w:szCs w:val="22"/>
        </w:rPr>
        <w:lastRenderedPageBreak/>
        <w:t>A:</w:t>
      </w:r>
      <w:r>
        <w:rPr>
          <w:rFonts w:ascii="Calibri" w:eastAsia="Calibri" w:hAnsi="Calibri" w:cs="Calibri"/>
          <w:color w:val="000000"/>
          <w:sz w:val="22"/>
          <w:szCs w:val="22"/>
        </w:rPr>
        <w:t xml:space="preserve"> Negative inventory (a system on-hand quantity less than zero) indicates a transaction error. Immediately notify your </w:t>
      </w:r>
      <w:r>
        <w:rPr>
          <w:rFonts w:ascii="Calibri" w:eastAsia="Calibri" w:hAnsi="Calibri" w:cs="Calibri"/>
          <w:b/>
          <w:bCs/>
          <w:color w:val="000000"/>
          <w:sz w:val="22"/>
          <w:szCs w:val="22"/>
        </w:rPr>
        <w:t>supervisor</w:t>
      </w:r>
      <w:r>
        <w:rPr>
          <w:rFonts w:ascii="Calibri" w:eastAsia="Calibri" w:hAnsi="Calibri" w:cs="Calibri"/>
          <w:color w:val="000000"/>
          <w:sz w:val="22"/>
          <w:szCs w:val="22"/>
        </w:rPr>
        <w:t xml:space="preserve"> and do not attempt to adjust the inventory yourself. The supervisor will investigate the transaction history for the affected SKU and location. Common causes include unposted shipments, duplicate pick confirmations, or receiving errors. Negative inventory must be resolved before the location count can be finalized.</w:t>
      </w:r>
    </w:p>
    <w:p w14:paraId="44881337" w14:textId="77777777" w:rsidR="00E80ECF" w:rsidRDefault="001E3A1E">
      <w:pPr>
        <w:spacing w:after="60" w:line="360" w:lineRule="auto"/>
      </w:pPr>
      <w:r>
        <w:rPr>
          <w:rFonts w:ascii="Calibri" w:eastAsia="Calibri" w:hAnsi="Calibri" w:cs="Calibri"/>
          <w:b/>
          <w:bCs/>
          <w:color w:val="000000"/>
          <w:sz w:val="22"/>
          <w:szCs w:val="22"/>
        </w:rPr>
        <w:t xml:space="preserve">Q6: Can I reopen </w:t>
      </w:r>
      <w:proofErr w:type="gramStart"/>
      <w:r>
        <w:rPr>
          <w:rFonts w:ascii="Calibri" w:eastAsia="Calibri" w:hAnsi="Calibri" w:cs="Calibri"/>
          <w:b/>
          <w:bCs/>
          <w:color w:val="000000"/>
          <w:sz w:val="22"/>
          <w:szCs w:val="22"/>
        </w:rPr>
        <w:t>a submitted</w:t>
      </w:r>
      <w:proofErr w:type="gramEnd"/>
      <w:r>
        <w:rPr>
          <w:rFonts w:ascii="Calibri" w:eastAsia="Calibri" w:hAnsi="Calibri" w:cs="Calibri"/>
          <w:b/>
          <w:bCs/>
          <w:color w:val="000000"/>
          <w:sz w:val="22"/>
          <w:szCs w:val="22"/>
        </w:rPr>
        <w:t xml:space="preserve"> count list?</w:t>
      </w:r>
    </w:p>
    <w:p w14:paraId="335601E5" w14:textId="77777777" w:rsidR="00E80ECF" w:rsidRDefault="001E3A1E">
      <w:pPr>
        <w:spacing w:before="60" w:after="240" w:line="360" w:lineRule="auto"/>
        <w:ind w:left="270"/>
      </w:pPr>
      <w:r>
        <w:rPr>
          <w:rFonts w:ascii="Calibri" w:eastAsia="Calibri" w:hAnsi="Calibri" w:cs="Calibri"/>
          <w:b/>
          <w:bCs/>
          <w:color w:val="000000"/>
          <w:sz w:val="22"/>
          <w:szCs w:val="22"/>
        </w:rPr>
        <w:t>A:</w:t>
      </w:r>
      <w:r>
        <w:rPr>
          <w:rFonts w:ascii="Calibri" w:eastAsia="Calibri" w:hAnsi="Calibri" w:cs="Calibri"/>
          <w:color w:val="000000"/>
          <w:sz w:val="22"/>
          <w:szCs w:val="22"/>
        </w:rPr>
        <w:t xml:space="preserve"> Associates cannot reopen submitted count lists. If you realize an error after submission, contact your </w:t>
      </w:r>
      <w:r>
        <w:rPr>
          <w:rFonts w:ascii="Calibri" w:eastAsia="Calibri" w:hAnsi="Calibri" w:cs="Calibri"/>
          <w:b/>
          <w:bCs/>
          <w:color w:val="000000"/>
          <w:sz w:val="22"/>
          <w:szCs w:val="22"/>
        </w:rPr>
        <w:t>supervisor</w:t>
      </w:r>
      <w:r>
        <w:rPr>
          <w:rFonts w:ascii="Calibri" w:eastAsia="Calibri" w:hAnsi="Calibri" w:cs="Calibri"/>
          <w:color w:val="000000"/>
          <w:sz w:val="22"/>
          <w:szCs w:val="22"/>
        </w:rPr>
        <w:t xml:space="preserve"> immediately. Supervisors can reopen a count list from </w:t>
      </w:r>
      <w:r>
        <w:rPr>
          <w:rFonts w:ascii="Calibri" w:eastAsia="Calibri" w:hAnsi="Calibri" w:cs="Calibri"/>
          <w:b/>
          <w:bCs/>
          <w:color w:val="000000"/>
          <w:sz w:val="22"/>
          <w:szCs w:val="22"/>
        </w:rPr>
        <w:t>Cycle Count &gt; Submitted Lists &gt; [Select List] &gt; Reopen</w:t>
      </w:r>
      <w:r>
        <w:rPr>
          <w:rFonts w:ascii="Calibri" w:eastAsia="Calibri" w:hAnsi="Calibri" w:cs="Calibri"/>
          <w:color w:val="000000"/>
          <w:sz w:val="22"/>
          <w:szCs w:val="22"/>
        </w:rPr>
        <w:t>, provided the count has not yet been reviewed and adjustments have not been applied. Once adjustments are approved and applied, a new count list must be generated to correct the error.</w:t>
      </w:r>
    </w:p>
    <w:p w14:paraId="05936AAA" w14:textId="77777777" w:rsidR="00E80ECF" w:rsidRDefault="001E3A1E">
      <w:pPr>
        <w:spacing w:after="60" w:line="360" w:lineRule="auto"/>
      </w:pPr>
      <w:r>
        <w:rPr>
          <w:rFonts w:ascii="Calibri" w:eastAsia="Calibri" w:hAnsi="Calibri" w:cs="Calibri"/>
          <w:b/>
          <w:bCs/>
          <w:color w:val="000000"/>
          <w:sz w:val="22"/>
          <w:szCs w:val="22"/>
        </w:rPr>
        <w:t>Q7: What is the difference between a cycle count and a physical inventory?</w:t>
      </w:r>
    </w:p>
    <w:p w14:paraId="036F9F47" w14:textId="77777777" w:rsidR="00E80ECF" w:rsidRDefault="001E3A1E">
      <w:pPr>
        <w:spacing w:before="60" w:after="240" w:line="360" w:lineRule="auto"/>
        <w:ind w:left="270"/>
      </w:pPr>
      <w:r>
        <w:rPr>
          <w:rFonts w:ascii="Calibri" w:eastAsia="Calibri" w:hAnsi="Calibri" w:cs="Calibri"/>
          <w:b/>
          <w:bCs/>
          <w:color w:val="000000"/>
          <w:sz w:val="22"/>
          <w:szCs w:val="22"/>
        </w:rPr>
        <w:t>A:</w:t>
      </w:r>
      <w:r>
        <w:rPr>
          <w:rFonts w:ascii="Calibri" w:eastAsia="Calibri" w:hAnsi="Calibri" w:cs="Calibri"/>
          <w:color w:val="000000"/>
          <w:sz w:val="22"/>
          <w:szCs w:val="22"/>
        </w:rPr>
        <w:t xml:space="preserve"> A </w:t>
      </w:r>
      <w:r>
        <w:rPr>
          <w:rFonts w:ascii="Calibri" w:eastAsia="Calibri" w:hAnsi="Calibri" w:cs="Calibri"/>
          <w:b/>
          <w:bCs/>
          <w:color w:val="000000"/>
          <w:sz w:val="22"/>
          <w:szCs w:val="22"/>
        </w:rPr>
        <w:t>cycle count</w:t>
      </w:r>
      <w:r>
        <w:rPr>
          <w:rFonts w:ascii="Calibri" w:eastAsia="Calibri" w:hAnsi="Calibri" w:cs="Calibri"/>
          <w:color w:val="000000"/>
          <w:sz w:val="22"/>
          <w:szCs w:val="22"/>
        </w:rPr>
        <w:t xml:space="preserve"> is an ongoing, partial inventory audit that counts a subset of locations or SKUs on a recurring schedule. Operations continue normally during cycle counts. A </w:t>
      </w:r>
      <w:r>
        <w:rPr>
          <w:rFonts w:ascii="Calibri" w:eastAsia="Calibri" w:hAnsi="Calibri" w:cs="Calibri"/>
          <w:b/>
          <w:bCs/>
          <w:color w:val="000000"/>
          <w:sz w:val="22"/>
          <w:szCs w:val="22"/>
        </w:rPr>
        <w:t>physical inventory</w:t>
      </w:r>
      <w:r>
        <w:rPr>
          <w:rFonts w:ascii="Calibri" w:eastAsia="Calibri" w:hAnsi="Calibri" w:cs="Calibri"/>
          <w:color w:val="000000"/>
          <w:sz w:val="22"/>
          <w:szCs w:val="22"/>
        </w:rPr>
        <w:t xml:space="preserve"> (also called a wall-to-wall inventory) counts every item in the entire warehouse during a single event, typically requiring a full operational shutdown. Most warehouses rely on cycle counting as the primary accuracy method and perform physical inventories only when required by auditors or regulatory bodies.</w:t>
      </w:r>
    </w:p>
    <w:p w14:paraId="6C3E1E03" w14:textId="77777777" w:rsidR="00E80ECF" w:rsidRDefault="001E3A1E">
      <w:pPr>
        <w:spacing w:after="60" w:line="360" w:lineRule="auto"/>
      </w:pPr>
      <w:r>
        <w:rPr>
          <w:rFonts w:ascii="Calibri" w:eastAsia="Calibri" w:hAnsi="Calibri" w:cs="Calibri"/>
          <w:b/>
          <w:bCs/>
          <w:color w:val="000000"/>
          <w:sz w:val="22"/>
          <w:szCs w:val="22"/>
        </w:rPr>
        <w:t>Q8: How are count lists generated?</w:t>
      </w:r>
    </w:p>
    <w:p w14:paraId="26125446" w14:textId="77777777" w:rsidR="00E80ECF" w:rsidRDefault="001E3A1E">
      <w:pPr>
        <w:spacing w:before="60" w:after="240" w:line="360" w:lineRule="auto"/>
        <w:ind w:left="270"/>
      </w:pPr>
      <w:r>
        <w:rPr>
          <w:rFonts w:ascii="Calibri" w:eastAsia="Calibri" w:hAnsi="Calibri" w:cs="Calibri"/>
          <w:b/>
          <w:bCs/>
          <w:color w:val="000000"/>
          <w:sz w:val="22"/>
          <w:szCs w:val="22"/>
        </w:rPr>
        <w:t>A:</w:t>
      </w:r>
      <w:r>
        <w:rPr>
          <w:rFonts w:ascii="Calibri" w:eastAsia="Calibri" w:hAnsi="Calibri" w:cs="Calibri"/>
          <w:color w:val="000000"/>
          <w:sz w:val="22"/>
          <w:szCs w:val="22"/>
        </w:rPr>
        <w:t xml:space="preserve"> Count lists are generated automatically by the WMS based on the configured count methodology (ABC, Location-Based, or Triggered). The system generates daily count lists during the overnight batch process, typically at 02:00. Operations Managers can also generate ad hoc count lists manually from </w:t>
      </w:r>
      <w:r>
        <w:rPr>
          <w:rFonts w:ascii="Calibri" w:eastAsia="Calibri" w:hAnsi="Calibri" w:cs="Calibri"/>
          <w:b/>
          <w:bCs/>
          <w:color w:val="000000"/>
          <w:sz w:val="22"/>
          <w:szCs w:val="22"/>
        </w:rPr>
        <w:t>Cycle Count &gt; Generate Count List</w:t>
      </w:r>
      <w:r>
        <w:rPr>
          <w:rFonts w:ascii="Calibri" w:eastAsia="Calibri" w:hAnsi="Calibri" w:cs="Calibri"/>
          <w:color w:val="000000"/>
          <w:sz w:val="22"/>
          <w:szCs w:val="22"/>
        </w:rPr>
        <w:t xml:space="preserve"> by selecting the method, zone, ABC class, and/or specific SKUs. Count lists are assigned to associates by the supervisor through </w:t>
      </w:r>
      <w:r>
        <w:rPr>
          <w:rFonts w:ascii="Calibri" w:eastAsia="Calibri" w:hAnsi="Calibri" w:cs="Calibri"/>
          <w:b/>
          <w:bCs/>
          <w:color w:val="000000"/>
          <w:sz w:val="22"/>
          <w:szCs w:val="22"/>
        </w:rPr>
        <w:t>Cycle Count &gt; Assign Lists</w:t>
      </w:r>
      <w:r>
        <w:rPr>
          <w:rFonts w:ascii="Calibri" w:eastAsia="Calibri" w:hAnsi="Calibri" w:cs="Calibri"/>
          <w:color w:val="000000"/>
          <w:sz w:val="22"/>
          <w:szCs w:val="22"/>
        </w:rPr>
        <w:t>.</w:t>
      </w:r>
    </w:p>
    <w:p w14:paraId="2837CC96" w14:textId="77777777" w:rsidR="00E80ECF" w:rsidRDefault="001E3A1E">
      <w:pPr>
        <w:spacing w:after="60" w:line="360" w:lineRule="auto"/>
      </w:pPr>
      <w:r>
        <w:rPr>
          <w:rFonts w:ascii="Calibri" w:eastAsia="Calibri" w:hAnsi="Calibri" w:cs="Calibri"/>
          <w:b/>
          <w:bCs/>
          <w:color w:val="000000"/>
          <w:sz w:val="22"/>
          <w:szCs w:val="22"/>
        </w:rPr>
        <w:t>Q9: What should I do if I find items on the floor or in a location not on my count list?</w:t>
      </w:r>
    </w:p>
    <w:p w14:paraId="7FB05115" w14:textId="77777777" w:rsidR="00E80ECF" w:rsidRDefault="001E3A1E">
      <w:pPr>
        <w:spacing w:before="60" w:after="240" w:line="360" w:lineRule="auto"/>
        <w:ind w:left="270"/>
      </w:pPr>
      <w:r>
        <w:rPr>
          <w:rFonts w:ascii="Calibri" w:eastAsia="Calibri" w:hAnsi="Calibri" w:cs="Calibri"/>
          <w:b/>
          <w:bCs/>
          <w:color w:val="000000"/>
          <w:sz w:val="22"/>
          <w:szCs w:val="22"/>
        </w:rPr>
        <w:t>A:</w:t>
      </w:r>
      <w:r>
        <w:rPr>
          <w:rFonts w:ascii="Calibri" w:eastAsia="Calibri" w:hAnsi="Calibri" w:cs="Calibri"/>
          <w:color w:val="000000"/>
          <w:sz w:val="22"/>
          <w:szCs w:val="22"/>
        </w:rPr>
        <w:t xml:space="preserve"> If items are found </w:t>
      </w:r>
      <w:r>
        <w:rPr>
          <w:rFonts w:ascii="Calibri" w:eastAsia="Calibri" w:hAnsi="Calibri" w:cs="Calibri"/>
          <w:b/>
          <w:bCs/>
          <w:color w:val="000000"/>
          <w:sz w:val="22"/>
          <w:szCs w:val="22"/>
        </w:rPr>
        <w:t>outside of any bin location</w:t>
      </w:r>
      <w:r>
        <w:rPr>
          <w:rFonts w:ascii="Calibri" w:eastAsia="Calibri" w:hAnsi="Calibri" w:cs="Calibri"/>
          <w:color w:val="000000"/>
          <w:sz w:val="22"/>
          <w:szCs w:val="22"/>
        </w:rPr>
        <w:t xml:space="preserve"> (e.g., on the floor, </w:t>
      </w:r>
      <w:proofErr w:type="gramStart"/>
      <w:r>
        <w:rPr>
          <w:rFonts w:ascii="Calibri" w:eastAsia="Calibri" w:hAnsi="Calibri" w:cs="Calibri"/>
          <w:color w:val="000000"/>
          <w:sz w:val="22"/>
          <w:szCs w:val="22"/>
        </w:rPr>
        <w:t>on</w:t>
      </w:r>
      <w:proofErr w:type="gramEnd"/>
      <w:r>
        <w:rPr>
          <w:rFonts w:ascii="Calibri" w:eastAsia="Calibri" w:hAnsi="Calibri" w:cs="Calibri"/>
          <w:color w:val="000000"/>
          <w:sz w:val="22"/>
          <w:szCs w:val="22"/>
        </w:rPr>
        <w:t xml:space="preserve"> a staging area, or in an unmarked location), do not attempt to count them as part of your cycle count. Notify your supervisor immediately. The supervisor will determine whether the items should be put away, quarantined, or investigated. If items are found in </w:t>
      </w:r>
      <w:r>
        <w:rPr>
          <w:rFonts w:ascii="Calibri" w:eastAsia="Calibri" w:hAnsi="Calibri" w:cs="Calibri"/>
          <w:b/>
          <w:bCs/>
          <w:color w:val="000000"/>
          <w:sz w:val="22"/>
          <w:szCs w:val="22"/>
        </w:rPr>
        <w:t>a valid location that is not on your assigned count list</w:t>
      </w:r>
      <w:r>
        <w:rPr>
          <w:rFonts w:ascii="Calibri" w:eastAsia="Calibri" w:hAnsi="Calibri" w:cs="Calibri"/>
          <w:color w:val="000000"/>
          <w:sz w:val="22"/>
          <w:szCs w:val="22"/>
        </w:rPr>
        <w:t>, do not count that location — it will be counted when it appears on a future count list or can be added to an ad hoc list by</w:t>
      </w:r>
      <w:r>
        <w:rPr>
          <w:rFonts w:ascii="Calibri" w:eastAsia="Calibri" w:hAnsi="Calibri" w:cs="Calibri"/>
          <w:color w:val="000000"/>
          <w:sz w:val="22"/>
          <w:szCs w:val="22"/>
        </w:rPr>
        <w:t xml:space="preserve"> the supervisor.</w:t>
      </w:r>
    </w:p>
    <w:p w14:paraId="2A23947B" w14:textId="77777777" w:rsidR="00E80ECF" w:rsidRDefault="001E3A1E">
      <w:pPr>
        <w:spacing w:after="60" w:line="360" w:lineRule="auto"/>
      </w:pPr>
      <w:r>
        <w:rPr>
          <w:rFonts w:ascii="Calibri" w:eastAsia="Calibri" w:hAnsi="Calibri" w:cs="Calibri"/>
          <w:b/>
          <w:bCs/>
          <w:color w:val="000000"/>
          <w:sz w:val="22"/>
          <w:szCs w:val="22"/>
        </w:rPr>
        <w:lastRenderedPageBreak/>
        <w:t>Q10: How do I count items stored on pallets in overstock locations?</w:t>
      </w:r>
    </w:p>
    <w:p w14:paraId="32040448" w14:textId="77777777" w:rsidR="00E80ECF" w:rsidRDefault="001E3A1E">
      <w:pPr>
        <w:spacing w:before="60" w:after="240" w:line="360" w:lineRule="auto"/>
        <w:ind w:left="270"/>
      </w:pPr>
      <w:r>
        <w:rPr>
          <w:rFonts w:ascii="Calibri" w:eastAsia="Calibri" w:hAnsi="Calibri" w:cs="Calibri"/>
          <w:b/>
          <w:bCs/>
          <w:color w:val="000000"/>
          <w:sz w:val="22"/>
          <w:szCs w:val="22"/>
        </w:rPr>
        <w:t>A:</w:t>
      </w:r>
      <w:r>
        <w:rPr>
          <w:rFonts w:ascii="Calibri" w:eastAsia="Calibri" w:hAnsi="Calibri" w:cs="Calibri"/>
          <w:color w:val="000000"/>
          <w:sz w:val="22"/>
          <w:szCs w:val="22"/>
        </w:rPr>
        <w:t xml:space="preserve"> For overstock and bulk storage locations, count the number of full cases or pallets and multiply by the standard pack quantity. Use the </w:t>
      </w:r>
      <w:r>
        <w:rPr>
          <w:rFonts w:ascii="Calibri" w:eastAsia="Calibri" w:hAnsi="Calibri" w:cs="Calibri"/>
          <w:b/>
          <w:bCs/>
          <w:color w:val="000000"/>
          <w:sz w:val="22"/>
          <w:szCs w:val="22"/>
        </w:rPr>
        <w:t>UOM Conversion</w:t>
      </w:r>
      <w:r>
        <w:rPr>
          <w:rFonts w:ascii="Calibri" w:eastAsia="Calibri" w:hAnsi="Calibri" w:cs="Calibri"/>
          <w:color w:val="000000"/>
          <w:sz w:val="22"/>
          <w:szCs w:val="22"/>
        </w:rPr>
        <w:t xml:space="preserve"> feature on the RF device: after scanning the item, select the appropriate UOM (e.g., "Case of 24" or "Pallet of 48 cases") and enter the number of units at that UOM level. The system automatically calculates the </w:t>
      </w:r>
      <w:proofErr w:type="gramStart"/>
      <w:r>
        <w:rPr>
          <w:rFonts w:ascii="Calibri" w:eastAsia="Calibri" w:hAnsi="Calibri" w:cs="Calibri"/>
          <w:color w:val="000000"/>
          <w:sz w:val="22"/>
          <w:szCs w:val="22"/>
        </w:rPr>
        <w:t>total each-</w:t>
      </w:r>
      <w:proofErr w:type="gramEnd"/>
      <w:r>
        <w:rPr>
          <w:rFonts w:ascii="Calibri" w:eastAsia="Calibri" w:hAnsi="Calibri" w:cs="Calibri"/>
          <w:color w:val="000000"/>
          <w:sz w:val="22"/>
          <w:szCs w:val="22"/>
        </w:rPr>
        <w:t>quantity. If partial cases or broken pallets are present, count the individual units separately and add them to the total.</w:t>
      </w:r>
    </w:p>
    <w:p w14:paraId="5F251093" w14:textId="77777777" w:rsidR="00E80ECF" w:rsidRDefault="001E3A1E">
      <w:pPr>
        <w:pStyle w:val="Heading2"/>
        <w:spacing w:before="360" w:after="120" w:line="312" w:lineRule="auto"/>
      </w:pPr>
      <w:r>
        <w:rPr>
          <w:rFonts w:ascii="Calibri" w:eastAsia="Calibri" w:hAnsi="Calibri" w:cs="Calibri"/>
          <w:color w:val="1A1A1A"/>
        </w:rPr>
        <w:t>9. Glossary of Terms</w:t>
      </w:r>
    </w:p>
    <w:p w14:paraId="2BF9D01D" w14:textId="77777777" w:rsidR="00E80ECF" w:rsidRDefault="00E80EC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0"/>
        <w:gridCol w:w="7480"/>
      </w:tblGrid>
      <w:tr w:rsidR="00E80ECF" w14:paraId="1171355B" w14:textId="77777777">
        <w:tblPrEx>
          <w:tblCellMar>
            <w:top w:w="0" w:type="dxa"/>
            <w:bottom w:w="0" w:type="dxa"/>
          </w:tblCellMar>
        </w:tblPrEx>
        <w:trPr>
          <w:tblHeader/>
        </w:trPr>
        <w:tc>
          <w:tcPr>
            <w:tcW w:w="1000" w:type="pct"/>
            <w:shd w:val="clear" w:color="auto" w:fill="E8EEF7"/>
            <w:tcMar>
              <w:top w:w="90" w:type="dxa"/>
              <w:left w:w="120" w:type="dxa"/>
              <w:bottom w:w="90" w:type="dxa"/>
              <w:right w:w="120" w:type="dxa"/>
            </w:tcMar>
          </w:tcPr>
          <w:p w14:paraId="29B1B3EA" w14:textId="77777777" w:rsidR="00E80ECF" w:rsidRDefault="001E3A1E">
            <w:r>
              <w:rPr>
                <w:rFonts w:ascii="Calibri" w:eastAsia="Calibri" w:hAnsi="Calibri" w:cs="Calibri"/>
                <w:b/>
                <w:bCs/>
                <w:color w:val="000000"/>
                <w:sz w:val="22"/>
                <w:szCs w:val="22"/>
              </w:rPr>
              <w:t>Term</w:t>
            </w:r>
          </w:p>
        </w:tc>
        <w:tc>
          <w:tcPr>
            <w:tcW w:w="4000" w:type="pct"/>
            <w:shd w:val="clear" w:color="auto" w:fill="E8EEF7"/>
            <w:tcMar>
              <w:top w:w="90" w:type="dxa"/>
              <w:left w:w="120" w:type="dxa"/>
              <w:bottom w:w="90" w:type="dxa"/>
              <w:right w:w="120" w:type="dxa"/>
            </w:tcMar>
          </w:tcPr>
          <w:p w14:paraId="214FE782" w14:textId="77777777" w:rsidR="00E80ECF" w:rsidRDefault="001E3A1E">
            <w:r>
              <w:rPr>
                <w:rFonts w:ascii="Calibri" w:eastAsia="Calibri" w:hAnsi="Calibri" w:cs="Calibri"/>
                <w:b/>
                <w:bCs/>
                <w:color w:val="000000"/>
                <w:sz w:val="22"/>
                <w:szCs w:val="22"/>
              </w:rPr>
              <w:t>Definition</w:t>
            </w:r>
          </w:p>
        </w:tc>
      </w:tr>
      <w:tr w:rsidR="00E80ECF" w14:paraId="69D2F6EF" w14:textId="77777777">
        <w:tblPrEx>
          <w:tblCellMar>
            <w:top w:w="0" w:type="dxa"/>
            <w:bottom w:w="0" w:type="dxa"/>
          </w:tblCellMar>
        </w:tblPrEx>
        <w:tc>
          <w:tcPr>
            <w:tcW w:w="1000" w:type="pct"/>
            <w:tcMar>
              <w:top w:w="90" w:type="dxa"/>
              <w:left w:w="120" w:type="dxa"/>
              <w:bottom w:w="90" w:type="dxa"/>
              <w:right w:w="120" w:type="dxa"/>
            </w:tcMar>
          </w:tcPr>
          <w:p w14:paraId="3F189057" w14:textId="77777777" w:rsidR="00E80ECF" w:rsidRDefault="001E3A1E">
            <w:r>
              <w:rPr>
                <w:rFonts w:ascii="Calibri" w:eastAsia="Calibri" w:hAnsi="Calibri" w:cs="Calibri"/>
                <w:b/>
                <w:bCs/>
                <w:color w:val="000000"/>
                <w:sz w:val="22"/>
                <w:szCs w:val="22"/>
              </w:rPr>
              <w:t>ABC Classification</w:t>
            </w:r>
          </w:p>
        </w:tc>
        <w:tc>
          <w:tcPr>
            <w:tcW w:w="4000" w:type="pct"/>
            <w:tcMar>
              <w:top w:w="90" w:type="dxa"/>
              <w:left w:w="120" w:type="dxa"/>
              <w:bottom w:w="90" w:type="dxa"/>
              <w:right w:w="120" w:type="dxa"/>
            </w:tcMar>
          </w:tcPr>
          <w:p w14:paraId="2C6640DC" w14:textId="77777777" w:rsidR="00E80ECF" w:rsidRDefault="001E3A1E">
            <w:r>
              <w:rPr>
                <w:rFonts w:ascii="Calibri" w:eastAsia="Calibri" w:hAnsi="Calibri" w:cs="Calibri"/>
                <w:color w:val="000000"/>
                <w:sz w:val="22"/>
                <w:szCs w:val="22"/>
              </w:rPr>
              <w:t>A method of categorizing inventory items into tiers (A, B, C, D) based on value, velocity, or criticality to prioritize counting and management effort.</w:t>
            </w:r>
          </w:p>
        </w:tc>
      </w:tr>
      <w:tr w:rsidR="00E80ECF" w14:paraId="782DC3D1" w14:textId="77777777">
        <w:tblPrEx>
          <w:tblCellMar>
            <w:top w:w="0" w:type="dxa"/>
            <w:bottom w:w="0" w:type="dxa"/>
          </w:tblCellMar>
        </w:tblPrEx>
        <w:tc>
          <w:tcPr>
            <w:tcW w:w="1000" w:type="pct"/>
            <w:tcMar>
              <w:top w:w="90" w:type="dxa"/>
              <w:left w:w="120" w:type="dxa"/>
              <w:bottom w:w="90" w:type="dxa"/>
              <w:right w:w="120" w:type="dxa"/>
            </w:tcMar>
          </w:tcPr>
          <w:p w14:paraId="5D5825CF" w14:textId="77777777" w:rsidR="00E80ECF" w:rsidRDefault="001E3A1E">
            <w:r>
              <w:rPr>
                <w:rFonts w:ascii="Calibri" w:eastAsia="Calibri" w:hAnsi="Calibri" w:cs="Calibri"/>
                <w:b/>
                <w:bCs/>
                <w:color w:val="000000"/>
                <w:sz w:val="22"/>
                <w:szCs w:val="22"/>
              </w:rPr>
              <w:t>Adjustment</w:t>
            </w:r>
          </w:p>
        </w:tc>
        <w:tc>
          <w:tcPr>
            <w:tcW w:w="4000" w:type="pct"/>
            <w:tcMar>
              <w:top w:w="90" w:type="dxa"/>
              <w:left w:w="120" w:type="dxa"/>
              <w:bottom w:w="90" w:type="dxa"/>
              <w:right w:w="120" w:type="dxa"/>
            </w:tcMar>
          </w:tcPr>
          <w:p w14:paraId="19AF6120" w14:textId="77777777" w:rsidR="00E80ECF" w:rsidRDefault="001E3A1E">
            <w:r>
              <w:rPr>
                <w:rFonts w:ascii="Calibri" w:eastAsia="Calibri" w:hAnsi="Calibri" w:cs="Calibri"/>
                <w:color w:val="000000"/>
                <w:sz w:val="22"/>
                <w:szCs w:val="22"/>
              </w:rPr>
              <w:t>A correction to the system inventory quantity for a specific SKU at a specific location, typically resulting from a cycle count variance. Requires approval per the adjustment approval matrix.</w:t>
            </w:r>
          </w:p>
        </w:tc>
      </w:tr>
      <w:tr w:rsidR="00E80ECF" w14:paraId="7F2B5CDC" w14:textId="77777777">
        <w:tblPrEx>
          <w:tblCellMar>
            <w:top w:w="0" w:type="dxa"/>
            <w:bottom w:w="0" w:type="dxa"/>
          </w:tblCellMar>
        </w:tblPrEx>
        <w:tc>
          <w:tcPr>
            <w:tcW w:w="1000" w:type="pct"/>
            <w:tcMar>
              <w:top w:w="90" w:type="dxa"/>
              <w:left w:w="120" w:type="dxa"/>
              <w:bottom w:w="90" w:type="dxa"/>
              <w:right w:w="120" w:type="dxa"/>
            </w:tcMar>
          </w:tcPr>
          <w:p w14:paraId="0EBE15CD" w14:textId="77777777" w:rsidR="00E80ECF" w:rsidRDefault="001E3A1E">
            <w:r>
              <w:rPr>
                <w:rFonts w:ascii="Calibri" w:eastAsia="Calibri" w:hAnsi="Calibri" w:cs="Calibri"/>
                <w:b/>
                <w:bCs/>
                <w:color w:val="000000"/>
                <w:sz w:val="22"/>
                <w:szCs w:val="22"/>
              </w:rPr>
              <w:t>Bin Location</w:t>
            </w:r>
          </w:p>
        </w:tc>
        <w:tc>
          <w:tcPr>
            <w:tcW w:w="4000" w:type="pct"/>
            <w:tcMar>
              <w:top w:w="90" w:type="dxa"/>
              <w:left w:w="120" w:type="dxa"/>
              <w:bottom w:w="90" w:type="dxa"/>
              <w:right w:w="120" w:type="dxa"/>
            </w:tcMar>
          </w:tcPr>
          <w:p w14:paraId="2D570A1A" w14:textId="77777777" w:rsidR="00E80ECF" w:rsidRDefault="001E3A1E">
            <w:r>
              <w:rPr>
                <w:rFonts w:ascii="Calibri" w:eastAsia="Calibri" w:hAnsi="Calibri" w:cs="Calibri"/>
                <w:color w:val="000000"/>
                <w:sz w:val="22"/>
                <w:szCs w:val="22"/>
              </w:rPr>
              <w:t>The smallest addressable storage unit in the warehouse, identified by a unique location ID (e.g., A-03-02-B). A bin may hold one or more SKUs.</w:t>
            </w:r>
          </w:p>
        </w:tc>
      </w:tr>
      <w:tr w:rsidR="00E80ECF" w14:paraId="0E9E8DF0" w14:textId="77777777">
        <w:tblPrEx>
          <w:tblCellMar>
            <w:top w:w="0" w:type="dxa"/>
            <w:bottom w:w="0" w:type="dxa"/>
          </w:tblCellMar>
        </w:tblPrEx>
        <w:tc>
          <w:tcPr>
            <w:tcW w:w="1000" w:type="pct"/>
            <w:tcMar>
              <w:top w:w="90" w:type="dxa"/>
              <w:left w:w="120" w:type="dxa"/>
              <w:bottom w:w="90" w:type="dxa"/>
              <w:right w:w="120" w:type="dxa"/>
            </w:tcMar>
          </w:tcPr>
          <w:p w14:paraId="3D9666D2" w14:textId="77777777" w:rsidR="00E80ECF" w:rsidRDefault="001E3A1E">
            <w:r>
              <w:rPr>
                <w:rFonts w:ascii="Calibri" w:eastAsia="Calibri" w:hAnsi="Calibri" w:cs="Calibri"/>
                <w:b/>
                <w:bCs/>
                <w:color w:val="000000"/>
                <w:sz w:val="22"/>
                <w:szCs w:val="22"/>
              </w:rPr>
              <w:t>Count List</w:t>
            </w:r>
          </w:p>
        </w:tc>
        <w:tc>
          <w:tcPr>
            <w:tcW w:w="4000" w:type="pct"/>
            <w:tcMar>
              <w:top w:w="90" w:type="dxa"/>
              <w:left w:w="120" w:type="dxa"/>
              <w:bottom w:w="90" w:type="dxa"/>
              <w:right w:w="120" w:type="dxa"/>
            </w:tcMar>
          </w:tcPr>
          <w:p w14:paraId="4DF36CB7" w14:textId="77777777" w:rsidR="00E80ECF" w:rsidRDefault="001E3A1E">
            <w:r>
              <w:rPr>
                <w:rFonts w:ascii="Calibri" w:eastAsia="Calibri" w:hAnsi="Calibri" w:cs="Calibri"/>
                <w:color w:val="000000"/>
                <w:sz w:val="22"/>
                <w:szCs w:val="22"/>
              </w:rPr>
              <w:t>A system-generated or manually created list of locations and/or SKUs to be counted during a cycle count session. Assigned to an associate for execution.</w:t>
            </w:r>
          </w:p>
        </w:tc>
      </w:tr>
      <w:tr w:rsidR="00E80ECF" w14:paraId="35E066A2" w14:textId="77777777">
        <w:tblPrEx>
          <w:tblCellMar>
            <w:top w:w="0" w:type="dxa"/>
            <w:bottom w:w="0" w:type="dxa"/>
          </w:tblCellMar>
        </w:tblPrEx>
        <w:tc>
          <w:tcPr>
            <w:tcW w:w="1000" w:type="pct"/>
            <w:tcMar>
              <w:top w:w="90" w:type="dxa"/>
              <w:left w:w="120" w:type="dxa"/>
              <w:bottom w:w="90" w:type="dxa"/>
              <w:right w:w="120" w:type="dxa"/>
            </w:tcMar>
          </w:tcPr>
          <w:p w14:paraId="73B7E16A" w14:textId="77777777" w:rsidR="00E80ECF" w:rsidRDefault="001E3A1E">
            <w:r>
              <w:rPr>
                <w:rFonts w:ascii="Calibri" w:eastAsia="Calibri" w:hAnsi="Calibri" w:cs="Calibri"/>
                <w:b/>
                <w:bCs/>
                <w:color w:val="000000"/>
                <w:sz w:val="22"/>
                <w:szCs w:val="22"/>
              </w:rPr>
              <w:t>Cycle Count</w:t>
            </w:r>
          </w:p>
        </w:tc>
        <w:tc>
          <w:tcPr>
            <w:tcW w:w="4000" w:type="pct"/>
            <w:tcMar>
              <w:top w:w="90" w:type="dxa"/>
              <w:left w:w="120" w:type="dxa"/>
              <w:bottom w:w="90" w:type="dxa"/>
              <w:right w:w="120" w:type="dxa"/>
            </w:tcMar>
          </w:tcPr>
          <w:p w14:paraId="704F864F" w14:textId="77777777" w:rsidR="00E80ECF" w:rsidRDefault="001E3A1E">
            <w:r>
              <w:rPr>
                <w:rFonts w:ascii="Calibri" w:eastAsia="Calibri" w:hAnsi="Calibri" w:cs="Calibri"/>
                <w:color w:val="000000"/>
                <w:sz w:val="22"/>
                <w:szCs w:val="22"/>
              </w:rPr>
              <w:t>An ongoing inventory auditing method in which a subset of inventory is counted on a recurring schedule, without halting warehouse operations.</w:t>
            </w:r>
          </w:p>
        </w:tc>
      </w:tr>
      <w:tr w:rsidR="00E80ECF" w14:paraId="63A1243C" w14:textId="77777777">
        <w:tblPrEx>
          <w:tblCellMar>
            <w:top w:w="0" w:type="dxa"/>
            <w:bottom w:w="0" w:type="dxa"/>
          </w:tblCellMar>
        </w:tblPrEx>
        <w:tc>
          <w:tcPr>
            <w:tcW w:w="1000" w:type="pct"/>
            <w:tcMar>
              <w:top w:w="90" w:type="dxa"/>
              <w:left w:w="120" w:type="dxa"/>
              <w:bottom w:w="90" w:type="dxa"/>
              <w:right w:w="120" w:type="dxa"/>
            </w:tcMar>
          </w:tcPr>
          <w:p w14:paraId="7CCE17E9" w14:textId="77777777" w:rsidR="00E80ECF" w:rsidRDefault="001E3A1E">
            <w:r>
              <w:rPr>
                <w:rFonts w:ascii="Calibri" w:eastAsia="Calibri" w:hAnsi="Calibri" w:cs="Calibri"/>
                <w:b/>
                <w:bCs/>
                <w:color w:val="000000"/>
                <w:sz w:val="22"/>
                <w:szCs w:val="22"/>
              </w:rPr>
              <w:t>Geographic Sweep</w:t>
            </w:r>
          </w:p>
        </w:tc>
        <w:tc>
          <w:tcPr>
            <w:tcW w:w="4000" w:type="pct"/>
            <w:tcMar>
              <w:top w:w="90" w:type="dxa"/>
              <w:left w:w="120" w:type="dxa"/>
              <w:bottom w:w="90" w:type="dxa"/>
              <w:right w:w="120" w:type="dxa"/>
            </w:tcMar>
          </w:tcPr>
          <w:p w14:paraId="0978354B" w14:textId="77777777" w:rsidR="00E80ECF" w:rsidRDefault="001E3A1E">
            <w:r>
              <w:rPr>
                <w:rFonts w:ascii="Calibri" w:eastAsia="Calibri" w:hAnsi="Calibri" w:cs="Calibri"/>
                <w:color w:val="000000"/>
                <w:sz w:val="22"/>
                <w:szCs w:val="22"/>
              </w:rPr>
              <w:t>A location-based counting method that systematically covers the warehouse aisle by aisle, ensuring every location is counted within a defined period.</w:t>
            </w:r>
          </w:p>
        </w:tc>
      </w:tr>
      <w:tr w:rsidR="00E80ECF" w14:paraId="0CFE57B8" w14:textId="77777777">
        <w:tblPrEx>
          <w:tblCellMar>
            <w:top w:w="0" w:type="dxa"/>
            <w:bottom w:w="0" w:type="dxa"/>
          </w:tblCellMar>
        </w:tblPrEx>
        <w:tc>
          <w:tcPr>
            <w:tcW w:w="1000" w:type="pct"/>
            <w:tcMar>
              <w:top w:w="90" w:type="dxa"/>
              <w:left w:w="120" w:type="dxa"/>
              <w:bottom w:w="90" w:type="dxa"/>
              <w:right w:w="120" w:type="dxa"/>
            </w:tcMar>
          </w:tcPr>
          <w:p w14:paraId="37F7EF29" w14:textId="77777777" w:rsidR="00E80ECF" w:rsidRDefault="001E3A1E">
            <w:r>
              <w:rPr>
                <w:rFonts w:ascii="Calibri" w:eastAsia="Calibri" w:hAnsi="Calibri" w:cs="Calibri"/>
                <w:b/>
                <w:bCs/>
                <w:color w:val="000000"/>
                <w:sz w:val="22"/>
                <w:szCs w:val="22"/>
              </w:rPr>
              <w:t>Inventory Snapshot</w:t>
            </w:r>
          </w:p>
        </w:tc>
        <w:tc>
          <w:tcPr>
            <w:tcW w:w="4000" w:type="pct"/>
            <w:tcMar>
              <w:top w:w="90" w:type="dxa"/>
              <w:left w:w="120" w:type="dxa"/>
              <w:bottom w:w="90" w:type="dxa"/>
              <w:right w:w="120" w:type="dxa"/>
            </w:tcMar>
          </w:tcPr>
          <w:p w14:paraId="3D9EB7CF" w14:textId="77777777" w:rsidR="00E80ECF" w:rsidRDefault="001E3A1E">
            <w:r>
              <w:rPr>
                <w:rFonts w:ascii="Calibri" w:eastAsia="Calibri" w:hAnsi="Calibri" w:cs="Calibri"/>
                <w:color w:val="000000"/>
                <w:sz w:val="22"/>
                <w:szCs w:val="22"/>
              </w:rPr>
              <w:t>A point-in-time record of all inventory quantities by SKU and location, captured by the system before a count session begins for comparison purposes.</w:t>
            </w:r>
          </w:p>
        </w:tc>
      </w:tr>
      <w:tr w:rsidR="00E80ECF" w14:paraId="157D1783" w14:textId="77777777">
        <w:tblPrEx>
          <w:tblCellMar>
            <w:top w:w="0" w:type="dxa"/>
            <w:bottom w:w="0" w:type="dxa"/>
          </w:tblCellMar>
        </w:tblPrEx>
        <w:tc>
          <w:tcPr>
            <w:tcW w:w="1000" w:type="pct"/>
            <w:tcMar>
              <w:top w:w="90" w:type="dxa"/>
              <w:left w:w="120" w:type="dxa"/>
              <w:bottom w:w="90" w:type="dxa"/>
              <w:right w:w="120" w:type="dxa"/>
            </w:tcMar>
          </w:tcPr>
          <w:p w14:paraId="1477E751" w14:textId="77777777" w:rsidR="00E80ECF" w:rsidRDefault="001E3A1E">
            <w:r>
              <w:rPr>
                <w:rFonts w:ascii="Calibri" w:eastAsia="Calibri" w:hAnsi="Calibri" w:cs="Calibri"/>
                <w:b/>
                <w:bCs/>
                <w:color w:val="000000"/>
                <w:sz w:val="22"/>
                <w:szCs w:val="22"/>
              </w:rPr>
              <w:t>Lot Number</w:t>
            </w:r>
          </w:p>
        </w:tc>
        <w:tc>
          <w:tcPr>
            <w:tcW w:w="4000" w:type="pct"/>
            <w:tcMar>
              <w:top w:w="90" w:type="dxa"/>
              <w:left w:w="120" w:type="dxa"/>
              <w:bottom w:w="90" w:type="dxa"/>
              <w:right w:w="120" w:type="dxa"/>
            </w:tcMar>
          </w:tcPr>
          <w:p w14:paraId="56F1CE1D" w14:textId="77777777" w:rsidR="00E80ECF" w:rsidRDefault="001E3A1E">
            <w:r>
              <w:rPr>
                <w:rFonts w:ascii="Calibri" w:eastAsia="Calibri" w:hAnsi="Calibri" w:cs="Calibri"/>
                <w:color w:val="000000"/>
                <w:sz w:val="22"/>
                <w:szCs w:val="22"/>
              </w:rPr>
              <w:t>A unique identifier assigned to a production batch of items, used for traceability, expiration tracking, and recall management.</w:t>
            </w:r>
          </w:p>
        </w:tc>
      </w:tr>
      <w:tr w:rsidR="00E80ECF" w14:paraId="7180AE82" w14:textId="77777777">
        <w:tblPrEx>
          <w:tblCellMar>
            <w:top w:w="0" w:type="dxa"/>
            <w:bottom w:w="0" w:type="dxa"/>
          </w:tblCellMar>
        </w:tblPrEx>
        <w:tc>
          <w:tcPr>
            <w:tcW w:w="1000" w:type="pct"/>
            <w:tcMar>
              <w:top w:w="90" w:type="dxa"/>
              <w:left w:w="120" w:type="dxa"/>
              <w:bottom w:w="90" w:type="dxa"/>
              <w:right w:w="120" w:type="dxa"/>
            </w:tcMar>
          </w:tcPr>
          <w:p w14:paraId="7AFBC26B" w14:textId="77777777" w:rsidR="00E80ECF" w:rsidRDefault="001E3A1E">
            <w:r>
              <w:rPr>
                <w:rFonts w:ascii="Calibri" w:eastAsia="Calibri" w:hAnsi="Calibri" w:cs="Calibri"/>
                <w:b/>
                <w:bCs/>
                <w:color w:val="000000"/>
                <w:sz w:val="22"/>
                <w:szCs w:val="22"/>
              </w:rPr>
              <w:t>Overstock Location</w:t>
            </w:r>
          </w:p>
        </w:tc>
        <w:tc>
          <w:tcPr>
            <w:tcW w:w="4000" w:type="pct"/>
            <w:tcMar>
              <w:top w:w="90" w:type="dxa"/>
              <w:left w:w="120" w:type="dxa"/>
              <w:bottom w:w="90" w:type="dxa"/>
              <w:right w:w="120" w:type="dxa"/>
            </w:tcMar>
          </w:tcPr>
          <w:p w14:paraId="275E8E2A" w14:textId="77777777" w:rsidR="00E80ECF" w:rsidRDefault="001E3A1E">
            <w:r>
              <w:rPr>
                <w:rFonts w:ascii="Calibri" w:eastAsia="Calibri" w:hAnsi="Calibri" w:cs="Calibri"/>
                <w:color w:val="000000"/>
                <w:sz w:val="22"/>
                <w:szCs w:val="22"/>
              </w:rPr>
              <w:t>A storage location (typically upper-level racking) used to hold excess inventory that does not fit in the primary pick face location.</w:t>
            </w:r>
          </w:p>
        </w:tc>
      </w:tr>
      <w:tr w:rsidR="00E80ECF" w14:paraId="576888D7" w14:textId="77777777">
        <w:tblPrEx>
          <w:tblCellMar>
            <w:top w:w="0" w:type="dxa"/>
            <w:bottom w:w="0" w:type="dxa"/>
          </w:tblCellMar>
        </w:tblPrEx>
        <w:tc>
          <w:tcPr>
            <w:tcW w:w="1000" w:type="pct"/>
            <w:tcMar>
              <w:top w:w="90" w:type="dxa"/>
              <w:left w:w="120" w:type="dxa"/>
              <w:bottom w:w="90" w:type="dxa"/>
              <w:right w:w="120" w:type="dxa"/>
            </w:tcMar>
          </w:tcPr>
          <w:p w14:paraId="70B3957A" w14:textId="77777777" w:rsidR="00E80ECF" w:rsidRDefault="001E3A1E">
            <w:r>
              <w:rPr>
                <w:rFonts w:ascii="Calibri" w:eastAsia="Calibri" w:hAnsi="Calibri" w:cs="Calibri"/>
                <w:b/>
                <w:bCs/>
                <w:color w:val="000000"/>
                <w:sz w:val="22"/>
                <w:szCs w:val="22"/>
              </w:rPr>
              <w:t>Pick Face</w:t>
            </w:r>
          </w:p>
        </w:tc>
        <w:tc>
          <w:tcPr>
            <w:tcW w:w="4000" w:type="pct"/>
            <w:tcMar>
              <w:top w:w="90" w:type="dxa"/>
              <w:left w:w="120" w:type="dxa"/>
              <w:bottom w:w="90" w:type="dxa"/>
              <w:right w:w="120" w:type="dxa"/>
            </w:tcMar>
          </w:tcPr>
          <w:p w14:paraId="347A6B06" w14:textId="77777777" w:rsidR="00E80ECF" w:rsidRDefault="001E3A1E">
            <w:r>
              <w:rPr>
                <w:rFonts w:ascii="Calibri" w:eastAsia="Calibri" w:hAnsi="Calibri" w:cs="Calibri"/>
                <w:color w:val="000000"/>
                <w:sz w:val="22"/>
                <w:szCs w:val="22"/>
              </w:rPr>
              <w:t xml:space="preserve">The primary forward-pick location from which items are picked to fulfill orders. </w:t>
            </w:r>
            <w:proofErr w:type="gramStart"/>
            <w:r>
              <w:rPr>
                <w:rFonts w:ascii="Calibri" w:eastAsia="Calibri" w:hAnsi="Calibri" w:cs="Calibri"/>
                <w:color w:val="000000"/>
                <w:sz w:val="22"/>
                <w:szCs w:val="22"/>
              </w:rPr>
              <w:t>Typically</w:t>
            </w:r>
            <w:proofErr w:type="gramEnd"/>
            <w:r>
              <w:rPr>
                <w:rFonts w:ascii="Calibri" w:eastAsia="Calibri" w:hAnsi="Calibri" w:cs="Calibri"/>
                <w:color w:val="000000"/>
                <w:sz w:val="22"/>
                <w:szCs w:val="22"/>
              </w:rPr>
              <w:t xml:space="preserve"> at floor or waist level for ergonomic access.</w:t>
            </w:r>
          </w:p>
        </w:tc>
      </w:tr>
      <w:tr w:rsidR="00E80ECF" w14:paraId="445682AE" w14:textId="77777777">
        <w:tblPrEx>
          <w:tblCellMar>
            <w:top w:w="0" w:type="dxa"/>
            <w:bottom w:w="0" w:type="dxa"/>
          </w:tblCellMar>
        </w:tblPrEx>
        <w:tc>
          <w:tcPr>
            <w:tcW w:w="1000" w:type="pct"/>
            <w:tcMar>
              <w:top w:w="90" w:type="dxa"/>
              <w:left w:w="120" w:type="dxa"/>
              <w:bottom w:w="90" w:type="dxa"/>
              <w:right w:w="120" w:type="dxa"/>
            </w:tcMar>
          </w:tcPr>
          <w:p w14:paraId="60567AC4" w14:textId="77777777" w:rsidR="00E80ECF" w:rsidRDefault="001E3A1E">
            <w:r>
              <w:rPr>
                <w:rFonts w:ascii="Calibri" w:eastAsia="Calibri" w:hAnsi="Calibri" w:cs="Calibri"/>
                <w:b/>
                <w:bCs/>
                <w:color w:val="000000"/>
                <w:sz w:val="22"/>
                <w:szCs w:val="22"/>
              </w:rPr>
              <w:t>Put-Away</w:t>
            </w:r>
          </w:p>
        </w:tc>
        <w:tc>
          <w:tcPr>
            <w:tcW w:w="4000" w:type="pct"/>
            <w:tcMar>
              <w:top w:w="90" w:type="dxa"/>
              <w:left w:w="120" w:type="dxa"/>
              <w:bottom w:w="90" w:type="dxa"/>
              <w:right w:w="120" w:type="dxa"/>
            </w:tcMar>
          </w:tcPr>
          <w:p w14:paraId="70B0A929" w14:textId="77777777" w:rsidR="00E80ECF" w:rsidRDefault="001E3A1E">
            <w:r>
              <w:rPr>
                <w:rFonts w:ascii="Calibri" w:eastAsia="Calibri" w:hAnsi="Calibri" w:cs="Calibri"/>
                <w:color w:val="000000"/>
                <w:sz w:val="22"/>
                <w:szCs w:val="22"/>
              </w:rPr>
              <w:t>The process of moving received inventory from the receiving dock to its designated storage location in the warehouse.</w:t>
            </w:r>
          </w:p>
        </w:tc>
      </w:tr>
      <w:tr w:rsidR="00E80ECF" w14:paraId="7FD97203" w14:textId="77777777">
        <w:tblPrEx>
          <w:tblCellMar>
            <w:top w:w="0" w:type="dxa"/>
            <w:bottom w:w="0" w:type="dxa"/>
          </w:tblCellMar>
        </w:tblPrEx>
        <w:tc>
          <w:tcPr>
            <w:tcW w:w="1000" w:type="pct"/>
            <w:tcMar>
              <w:top w:w="90" w:type="dxa"/>
              <w:left w:w="120" w:type="dxa"/>
              <w:bottom w:w="90" w:type="dxa"/>
              <w:right w:w="120" w:type="dxa"/>
            </w:tcMar>
          </w:tcPr>
          <w:p w14:paraId="45E01F8F" w14:textId="77777777" w:rsidR="00E80ECF" w:rsidRDefault="001E3A1E">
            <w:r>
              <w:rPr>
                <w:rFonts w:ascii="Calibri" w:eastAsia="Calibri" w:hAnsi="Calibri" w:cs="Calibri"/>
                <w:b/>
                <w:bCs/>
                <w:color w:val="000000"/>
                <w:sz w:val="22"/>
                <w:szCs w:val="22"/>
              </w:rPr>
              <w:t>Reconciliation</w:t>
            </w:r>
          </w:p>
        </w:tc>
        <w:tc>
          <w:tcPr>
            <w:tcW w:w="4000" w:type="pct"/>
            <w:tcMar>
              <w:top w:w="90" w:type="dxa"/>
              <w:left w:w="120" w:type="dxa"/>
              <w:bottom w:w="90" w:type="dxa"/>
              <w:right w:w="120" w:type="dxa"/>
            </w:tcMar>
          </w:tcPr>
          <w:p w14:paraId="42277C54" w14:textId="77777777" w:rsidR="00E80ECF" w:rsidRDefault="001E3A1E">
            <w:r>
              <w:rPr>
                <w:rFonts w:ascii="Calibri" w:eastAsia="Calibri" w:hAnsi="Calibri" w:cs="Calibri"/>
                <w:color w:val="000000"/>
                <w:sz w:val="22"/>
                <w:szCs w:val="22"/>
              </w:rPr>
              <w:t>The process of comparing counted quantities to system quantities, investigating discrepancies, and applying approved adjustments to align records.</w:t>
            </w:r>
          </w:p>
        </w:tc>
      </w:tr>
      <w:tr w:rsidR="00E80ECF" w14:paraId="3A718565" w14:textId="77777777">
        <w:tblPrEx>
          <w:tblCellMar>
            <w:top w:w="0" w:type="dxa"/>
            <w:bottom w:w="0" w:type="dxa"/>
          </w:tblCellMar>
        </w:tblPrEx>
        <w:tc>
          <w:tcPr>
            <w:tcW w:w="1000" w:type="pct"/>
            <w:tcMar>
              <w:top w:w="90" w:type="dxa"/>
              <w:left w:w="120" w:type="dxa"/>
              <w:bottom w:w="90" w:type="dxa"/>
              <w:right w:w="120" w:type="dxa"/>
            </w:tcMar>
          </w:tcPr>
          <w:p w14:paraId="53F7D294" w14:textId="77777777" w:rsidR="00E80ECF" w:rsidRDefault="001E3A1E">
            <w:r>
              <w:rPr>
                <w:rFonts w:ascii="Calibri" w:eastAsia="Calibri" w:hAnsi="Calibri" w:cs="Calibri"/>
                <w:b/>
                <w:bCs/>
                <w:color w:val="000000"/>
                <w:sz w:val="22"/>
                <w:szCs w:val="22"/>
              </w:rPr>
              <w:lastRenderedPageBreak/>
              <w:t>Replenishment</w:t>
            </w:r>
          </w:p>
        </w:tc>
        <w:tc>
          <w:tcPr>
            <w:tcW w:w="4000" w:type="pct"/>
            <w:tcMar>
              <w:top w:w="90" w:type="dxa"/>
              <w:left w:w="120" w:type="dxa"/>
              <w:bottom w:w="90" w:type="dxa"/>
              <w:right w:w="120" w:type="dxa"/>
            </w:tcMar>
          </w:tcPr>
          <w:p w14:paraId="65564A69" w14:textId="77777777" w:rsidR="00E80ECF" w:rsidRDefault="001E3A1E">
            <w:r>
              <w:rPr>
                <w:rFonts w:ascii="Calibri" w:eastAsia="Calibri" w:hAnsi="Calibri" w:cs="Calibri"/>
                <w:color w:val="000000"/>
                <w:sz w:val="22"/>
                <w:szCs w:val="22"/>
              </w:rPr>
              <w:t>The process of moving inventory from overstock or bulk storage locations to pick face locations to maintain adequate picking stock.</w:t>
            </w:r>
          </w:p>
        </w:tc>
      </w:tr>
      <w:tr w:rsidR="00E80ECF" w14:paraId="233187D2" w14:textId="77777777">
        <w:tblPrEx>
          <w:tblCellMar>
            <w:top w:w="0" w:type="dxa"/>
            <w:bottom w:w="0" w:type="dxa"/>
          </w:tblCellMar>
        </w:tblPrEx>
        <w:tc>
          <w:tcPr>
            <w:tcW w:w="1000" w:type="pct"/>
            <w:tcMar>
              <w:top w:w="90" w:type="dxa"/>
              <w:left w:w="120" w:type="dxa"/>
              <w:bottom w:w="90" w:type="dxa"/>
              <w:right w:w="120" w:type="dxa"/>
            </w:tcMar>
          </w:tcPr>
          <w:p w14:paraId="30175912" w14:textId="77777777" w:rsidR="00E80ECF" w:rsidRDefault="001E3A1E">
            <w:r>
              <w:rPr>
                <w:rFonts w:ascii="Calibri" w:eastAsia="Calibri" w:hAnsi="Calibri" w:cs="Calibri"/>
                <w:b/>
                <w:bCs/>
                <w:color w:val="000000"/>
                <w:sz w:val="22"/>
                <w:szCs w:val="22"/>
              </w:rPr>
              <w:t>RF Device</w:t>
            </w:r>
          </w:p>
        </w:tc>
        <w:tc>
          <w:tcPr>
            <w:tcW w:w="4000" w:type="pct"/>
            <w:tcMar>
              <w:top w:w="90" w:type="dxa"/>
              <w:left w:w="120" w:type="dxa"/>
              <w:bottom w:w="90" w:type="dxa"/>
              <w:right w:w="120" w:type="dxa"/>
            </w:tcMar>
          </w:tcPr>
          <w:p w14:paraId="0AC0D82A" w14:textId="77777777" w:rsidR="00E80ECF" w:rsidRDefault="001E3A1E">
            <w:r>
              <w:rPr>
                <w:rFonts w:ascii="Calibri" w:eastAsia="Calibri" w:hAnsi="Calibri" w:cs="Calibri"/>
                <w:color w:val="000000"/>
                <w:sz w:val="22"/>
                <w:szCs w:val="22"/>
              </w:rPr>
              <w:t>A ruggedized handheld radio-frequency device (scanner) used by warehouse associates to interact with the WMS for counting, picking, receiving, and put-away tasks.</w:t>
            </w:r>
          </w:p>
        </w:tc>
      </w:tr>
      <w:tr w:rsidR="00E80ECF" w14:paraId="47D2DB81" w14:textId="77777777">
        <w:tblPrEx>
          <w:tblCellMar>
            <w:top w:w="0" w:type="dxa"/>
            <w:bottom w:w="0" w:type="dxa"/>
          </w:tblCellMar>
        </w:tblPrEx>
        <w:tc>
          <w:tcPr>
            <w:tcW w:w="1000" w:type="pct"/>
            <w:tcMar>
              <w:top w:w="90" w:type="dxa"/>
              <w:left w:w="120" w:type="dxa"/>
              <w:bottom w:w="90" w:type="dxa"/>
              <w:right w:w="120" w:type="dxa"/>
            </w:tcMar>
          </w:tcPr>
          <w:p w14:paraId="3E343E7C" w14:textId="77777777" w:rsidR="00E80ECF" w:rsidRDefault="001E3A1E">
            <w:r>
              <w:rPr>
                <w:rFonts w:ascii="Calibri" w:eastAsia="Calibri" w:hAnsi="Calibri" w:cs="Calibri"/>
                <w:b/>
                <w:bCs/>
                <w:color w:val="000000"/>
                <w:sz w:val="22"/>
                <w:szCs w:val="22"/>
              </w:rPr>
              <w:t>Serial Number</w:t>
            </w:r>
          </w:p>
        </w:tc>
        <w:tc>
          <w:tcPr>
            <w:tcW w:w="4000" w:type="pct"/>
            <w:tcMar>
              <w:top w:w="90" w:type="dxa"/>
              <w:left w:w="120" w:type="dxa"/>
              <w:bottom w:w="90" w:type="dxa"/>
              <w:right w:w="120" w:type="dxa"/>
            </w:tcMar>
          </w:tcPr>
          <w:p w14:paraId="754DE18D" w14:textId="77777777" w:rsidR="00E80ECF" w:rsidRDefault="001E3A1E">
            <w:r>
              <w:rPr>
                <w:rFonts w:ascii="Calibri" w:eastAsia="Calibri" w:hAnsi="Calibri" w:cs="Calibri"/>
                <w:color w:val="000000"/>
                <w:sz w:val="22"/>
                <w:szCs w:val="22"/>
              </w:rPr>
              <w:t>A unique identifier assigned to an individual unit of an item, enabling unit-level tracking throughout the supply chain.</w:t>
            </w:r>
          </w:p>
        </w:tc>
      </w:tr>
      <w:tr w:rsidR="00E80ECF" w14:paraId="6A4783F8" w14:textId="77777777">
        <w:tblPrEx>
          <w:tblCellMar>
            <w:top w:w="0" w:type="dxa"/>
            <w:bottom w:w="0" w:type="dxa"/>
          </w:tblCellMar>
        </w:tblPrEx>
        <w:tc>
          <w:tcPr>
            <w:tcW w:w="1000" w:type="pct"/>
            <w:tcMar>
              <w:top w:w="90" w:type="dxa"/>
              <w:left w:w="120" w:type="dxa"/>
              <w:bottom w:w="90" w:type="dxa"/>
              <w:right w:w="120" w:type="dxa"/>
            </w:tcMar>
          </w:tcPr>
          <w:p w14:paraId="7F3BB24F" w14:textId="77777777" w:rsidR="00E80ECF" w:rsidRDefault="001E3A1E">
            <w:r>
              <w:rPr>
                <w:rFonts w:ascii="Calibri" w:eastAsia="Calibri" w:hAnsi="Calibri" w:cs="Calibri"/>
                <w:b/>
                <w:bCs/>
                <w:color w:val="000000"/>
                <w:sz w:val="22"/>
                <w:szCs w:val="22"/>
              </w:rPr>
              <w:t>SKU (Stock Keeping Unit)</w:t>
            </w:r>
          </w:p>
        </w:tc>
        <w:tc>
          <w:tcPr>
            <w:tcW w:w="4000" w:type="pct"/>
            <w:tcMar>
              <w:top w:w="90" w:type="dxa"/>
              <w:left w:w="120" w:type="dxa"/>
              <w:bottom w:w="90" w:type="dxa"/>
              <w:right w:w="120" w:type="dxa"/>
            </w:tcMar>
          </w:tcPr>
          <w:p w14:paraId="303487B9" w14:textId="77777777" w:rsidR="00E80ECF" w:rsidRDefault="001E3A1E">
            <w:r>
              <w:rPr>
                <w:rFonts w:ascii="Calibri" w:eastAsia="Calibri" w:hAnsi="Calibri" w:cs="Calibri"/>
                <w:color w:val="000000"/>
                <w:sz w:val="22"/>
                <w:szCs w:val="22"/>
              </w:rPr>
              <w:t>A unique alphanumeric code assigned to each distinct product in the inventory system, used for identification and tracking.</w:t>
            </w:r>
          </w:p>
        </w:tc>
      </w:tr>
      <w:tr w:rsidR="00E80ECF" w14:paraId="3533AB46" w14:textId="77777777">
        <w:tblPrEx>
          <w:tblCellMar>
            <w:top w:w="0" w:type="dxa"/>
            <w:bottom w:w="0" w:type="dxa"/>
          </w:tblCellMar>
        </w:tblPrEx>
        <w:tc>
          <w:tcPr>
            <w:tcW w:w="1000" w:type="pct"/>
            <w:tcMar>
              <w:top w:w="90" w:type="dxa"/>
              <w:left w:w="120" w:type="dxa"/>
              <w:bottom w:w="90" w:type="dxa"/>
              <w:right w:w="120" w:type="dxa"/>
            </w:tcMar>
          </w:tcPr>
          <w:p w14:paraId="549EB109" w14:textId="77777777" w:rsidR="00E80ECF" w:rsidRDefault="001E3A1E">
            <w:r>
              <w:rPr>
                <w:rFonts w:ascii="Calibri" w:eastAsia="Calibri" w:hAnsi="Calibri" w:cs="Calibri"/>
                <w:b/>
                <w:bCs/>
                <w:color w:val="000000"/>
                <w:sz w:val="22"/>
                <w:szCs w:val="22"/>
              </w:rPr>
              <w:t>Slotting</w:t>
            </w:r>
          </w:p>
        </w:tc>
        <w:tc>
          <w:tcPr>
            <w:tcW w:w="4000" w:type="pct"/>
            <w:tcMar>
              <w:top w:w="90" w:type="dxa"/>
              <w:left w:w="120" w:type="dxa"/>
              <w:bottom w:w="90" w:type="dxa"/>
              <w:right w:w="120" w:type="dxa"/>
            </w:tcMar>
          </w:tcPr>
          <w:p w14:paraId="66FA8E58" w14:textId="77777777" w:rsidR="00E80ECF" w:rsidRDefault="001E3A1E">
            <w:r>
              <w:rPr>
                <w:rFonts w:ascii="Calibri" w:eastAsia="Calibri" w:hAnsi="Calibri" w:cs="Calibri"/>
                <w:color w:val="000000"/>
                <w:sz w:val="22"/>
                <w:szCs w:val="22"/>
              </w:rPr>
              <w:t xml:space="preserve">The process of determining the optimal storage location for each SKU </w:t>
            </w:r>
            <w:proofErr w:type="gramStart"/>
            <w:r>
              <w:rPr>
                <w:rFonts w:ascii="Calibri" w:eastAsia="Calibri" w:hAnsi="Calibri" w:cs="Calibri"/>
                <w:color w:val="000000"/>
                <w:sz w:val="22"/>
                <w:szCs w:val="22"/>
              </w:rPr>
              <w:t>based</w:t>
            </w:r>
            <w:proofErr w:type="gramEnd"/>
            <w:r>
              <w:rPr>
                <w:rFonts w:ascii="Calibri" w:eastAsia="Calibri" w:hAnsi="Calibri" w:cs="Calibri"/>
                <w:color w:val="000000"/>
                <w:sz w:val="22"/>
                <w:szCs w:val="22"/>
              </w:rPr>
              <w:t xml:space="preserve"> on velocity, size, weight, and pick frequency to maximize warehouse efficiency.</w:t>
            </w:r>
          </w:p>
        </w:tc>
      </w:tr>
      <w:tr w:rsidR="00E80ECF" w14:paraId="194201AB" w14:textId="77777777">
        <w:tblPrEx>
          <w:tblCellMar>
            <w:top w:w="0" w:type="dxa"/>
            <w:bottom w:w="0" w:type="dxa"/>
          </w:tblCellMar>
        </w:tblPrEx>
        <w:tc>
          <w:tcPr>
            <w:tcW w:w="1000" w:type="pct"/>
            <w:tcMar>
              <w:top w:w="90" w:type="dxa"/>
              <w:left w:w="120" w:type="dxa"/>
              <w:bottom w:w="90" w:type="dxa"/>
              <w:right w:w="120" w:type="dxa"/>
            </w:tcMar>
          </w:tcPr>
          <w:p w14:paraId="1A3E6616" w14:textId="77777777" w:rsidR="00E80ECF" w:rsidRDefault="001E3A1E">
            <w:r>
              <w:rPr>
                <w:rFonts w:ascii="Calibri" w:eastAsia="Calibri" w:hAnsi="Calibri" w:cs="Calibri"/>
                <w:b/>
                <w:bCs/>
                <w:color w:val="000000"/>
                <w:sz w:val="22"/>
                <w:szCs w:val="22"/>
              </w:rPr>
              <w:t>Triggered Count</w:t>
            </w:r>
          </w:p>
        </w:tc>
        <w:tc>
          <w:tcPr>
            <w:tcW w:w="4000" w:type="pct"/>
            <w:tcMar>
              <w:top w:w="90" w:type="dxa"/>
              <w:left w:w="120" w:type="dxa"/>
              <w:bottom w:w="90" w:type="dxa"/>
              <w:right w:w="120" w:type="dxa"/>
            </w:tcMar>
          </w:tcPr>
          <w:p w14:paraId="66DF22AC" w14:textId="77777777" w:rsidR="00E80ECF" w:rsidRDefault="001E3A1E">
            <w:r>
              <w:rPr>
                <w:rFonts w:ascii="Calibri" w:eastAsia="Calibri" w:hAnsi="Calibri" w:cs="Calibri"/>
                <w:color w:val="000000"/>
                <w:sz w:val="22"/>
                <w:szCs w:val="22"/>
              </w:rPr>
              <w:t xml:space="preserve">A cycle </w:t>
            </w:r>
            <w:proofErr w:type="gramStart"/>
            <w:r>
              <w:rPr>
                <w:rFonts w:ascii="Calibri" w:eastAsia="Calibri" w:hAnsi="Calibri" w:cs="Calibri"/>
                <w:color w:val="000000"/>
                <w:sz w:val="22"/>
                <w:szCs w:val="22"/>
              </w:rPr>
              <w:t>count</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automatically</w:t>
            </w:r>
            <w:proofErr w:type="gramEnd"/>
            <w:r>
              <w:rPr>
                <w:rFonts w:ascii="Calibri" w:eastAsia="Calibri" w:hAnsi="Calibri" w:cs="Calibri"/>
                <w:color w:val="000000"/>
                <w:sz w:val="22"/>
                <w:szCs w:val="22"/>
              </w:rPr>
              <w:t xml:space="preserve"> initiated by the WMS in response to a discrepancy event, such as a negative inventory alert, pick error, or short-ship confirmation.</w:t>
            </w:r>
          </w:p>
        </w:tc>
      </w:tr>
      <w:tr w:rsidR="00E80ECF" w14:paraId="59A7AB17" w14:textId="77777777">
        <w:tblPrEx>
          <w:tblCellMar>
            <w:top w:w="0" w:type="dxa"/>
            <w:bottom w:w="0" w:type="dxa"/>
          </w:tblCellMar>
        </w:tblPrEx>
        <w:tc>
          <w:tcPr>
            <w:tcW w:w="1000" w:type="pct"/>
            <w:tcMar>
              <w:top w:w="90" w:type="dxa"/>
              <w:left w:w="120" w:type="dxa"/>
              <w:bottom w:w="90" w:type="dxa"/>
              <w:right w:w="120" w:type="dxa"/>
            </w:tcMar>
          </w:tcPr>
          <w:p w14:paraId="1446C727" w14:textId="77777777" w:rsidR="00E80ECF" w:rsidRDefault="001E3A1E">
            <w:r>
              <w:rPr>
                <w:rFonts w:ascii="Calibri" w:eastAsia="Calibri" w:hAnsi="Calibri" w:cs="Calibri"/>
                <w:b/>
                <w:bCs/>
                <w:color w:val="000000"/>
                <w:sz w:val="22"/>
                <w:szCs w:val="22"/>
              </w:rPr>
              <w:t>Variance</w:t>
            </w:r>
          </w:p>
        </w:tc>
        <w:tc>
          <w:tcPr>
            <w:tcW w:w="4000" w:type="pct"/>
            <w:tcMar>
              <w:top w:w="90" w:type="dxa"/>
              <w:left w:w="120" w:type="dxa"/>
              <w:bottom w:w="90" w:type="dxa"/>
              <w:right w:w="120" w:type="dxa"/>
            </w:tcMar>
          </w:tcPr>
          <w:p w14:paraId="7A52E853" w14:textId="77777777" w:rsidR="00E80ECF" w:rsidRDefault="001E3A1E">
            <w:r>
              <w:rPr>
                <w:rFonts w:ascii="Calibri" w:eastAsia="Calibri" w:hAnsi="Calibri" w:cs="Calibri"/>
                <w:color w:val="000000"/>
                <w:sz w:val="22"/>
                <w:szCs w:val="22"/>
              </w:rPr>
              <w:t>The difference between the system-recorded inventory quantity and the physically counted quantity at a location. May be positive (overage) or negative (shortage).</w:t>
            </w:r>
          </w:p>
        </w:tc>
      </w:tr>
      <w:tr w:rsidR="00E80ECF" w14:paraId="6A454D44" w14:textId="77777777">
        <w:tblPrEx>
          <w:tblCellMar>
            <w:top w:w="0" w:type="dxa"/>
            <w:bottom w:w="0" w:type="dxa"/>
          </w:tblCellMar>
        </w:tblPrEx>
        <w:tc>
          <w:tcPr>
            <w:tcW w:w="1000" w:type="pct"/>
            <w:tcMar>
              <w:top w:w="90" w:type="dxa"/>
              <w:left w:w="120" w:type="dxa"/>
              <w:bottom w:w="90" w:type="dxa"/>
              <w:right w:w="120" w:type="dxa"/>
            </w:tcMar>
          </w:tcPr>
          <w:p w14:paraId="105B83C6" w14:textId="77777777" w:rsidR="00E80ECF" w:rsidRDefault="001E3A1E">
            <w:r>
              <w:rPr>
                <w:rFonts w:ascii="Calibri" w:eastAsia="Calibri" w:hAnsi="Calibri" w:cs="Calibri"/>
                <w:b/>
                <w:bCs/>
                <w:color w:val="000000"/>
                <w:sz w:val="22"/>
                <w:szCs w:val="22"/>
              </w:rPr>
              <w:t>WMS (Warehouse Management System)</w:t>
            </w:r>
          </w:p>
        </w:tc>
        <w:tc>
          <w:tcPr>
            <w:tcW w:w="4000" w:type="pct"/>
            <w:tcMar>
              <w:top w:w="90" w:type="dxa"/>
              <w:left w:w="120" w:type="dxa"/>
              <w:bottom w:w="90" w:type="dxa"/>
              <w:right w:w="120" w:type="dxa"/>
            </w:tcMar>
          </w:tcPr>
          <w:p w14:paraId="21DB046B" w14:textId="77777777" w:rsidR="00E80ECF" w:rsidRDefault="001E3A1E">
            <w:r>
              <w:rPr>
                <w:rFonts w:ascii="Calibri" w:eastAsia="Calibri" w:hAnsi="Calibri" w:cs="Calibri"/>
                <w:color w:val="000000"/>
                <w:sz w:val="22"/>
                <w:szCs w:val="22"/>
              </w:rPr>
              <w:t>A software application that manages and optimizes warehouse operations, including receiving, put-away, inventory tracking, order picking, shipping, and cycle counting.</w:t>
            </w:r>
          </w:p>
        </w:tc>
      </w:tr>
    </w:tbl>
    <w:p w14:paraId="7FB22615" w14:textId="77777777" w:rsidR="00E80ECF" w:rsidRDefault="00E80ECF">
      <w:pPr>
        <w:spacing w:after="200"/>
      </w:pPr>
    </w:p>
    <w:p w14:paraId="706BE18C" w14:textId="77777777" w:rsidR="00E80ECF" w:rsidRDefault="001E3A1E">
      <w:pPr>
        <w:pStyle w:val="Heading2"/>
        <w:spacing w:before="360" w:after="120" w:line="312" w:lineRule="auto"/>
      </w:pPr>
      <w:r>
        <w:rPr>
          <w:rFonts w:ascii="Calibri" w:eastAsia="Calibri" w:hAnsi="Calibri" w:cs="Calibri"/>
          <w:color w:val="1A1A1A"/>
        </w:rPr>
        <w:t>10. Related KB Articles</w:t>
      </w:r>
    </w:p>
    <w:p w14:paraId="75B8A3AE" w14:textId="77777777" w:rsidR="00E80ECF" w:rsidRDefault="001E3A1E">
      <w:pPr>
        <w:spacing w:before="60" w:after="120" w:line="360" w:lineRule="auto"/>
      </w:pPr>
      <w:r>
        <w:rPr>
          <w:rFonts w:ascii="Calibri" w:eastAsia="Calibri" w:hAnsi="Calibri" w:cs="Calibri"/>
          <w:color w:val="000000"/>
          <w:sz w:val="22"/>
          <w:szCs w:val="22"/>
        </w:rPr>
        <w:t>The following Knowledge Base articles provide additional context and procedures referenced in this document. Consult these articles for detailed guidance on related warehouse operations.</w:t>
      </w:r>
    </w:p>
    <w:p w14:paraId="476C32BC" w14:textId="77777777" w:rsidR="00E80ECF" w:rsidRDefault="00E80EC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21"/>
        <w:gridCol w:w="1777"/>
        <w:gridCol w:w="6452"/>
      </w:tblGrid>
      <w:tr w:rsidR="00E80ECF" w14:paraId="48B02CD6" w14:textId="77777777">
        <w:tblPrEx>
          <w:tblCellMar>
            <w:top w:w="0" w:type="dxa"/>
            <w:bottom w:w="0" w:type="dxa"/>
          </w:tblCellMar>
        </w:tblPrEx>
        <w:trPr>
          <w:tblHeader/>
        </w:trPr>
        <w:tc>
          <w:tcPr>
            <w:tcW w:w="600" w:type="pct"/>
            <w:shd w:val="clear" w:color="auto" w:fill="E8EEF7"/>
            <w:tcMar>
              <w:top w:w="90" w:type="dxa"/>
              <w:left w:w="120" w:type="dxa"/>
              <w:bottom w:w="90" w:type="dxa"/>
              <w:right w:w="120" w:type="dxa"/>
            </w:tcMar>
          </w:tcPr>
          <w:p w14:paraId="1CE33F20" w14:textId="77777777" w:rsidR="00E80ECF" w:rsidRDefault="001E3A1E">
            <w:r>
              <w:rPr>
                <w:rFonts w:ascii="Calibri" w:eastAsia="Calibri" w:hAnsi="Calibri" w:cs="Calibri"/>
                <w:b/>
                <w:bCs/>
                <w:color w:val="000000"/>
                <w:sz w:val="22"/>
                <w:szCs w:val="22"/>
              </w:rPr>
              <w:t>KB Article ID</w:t>
            </w:r>
          </w:p>
        </w:tc>
        <w:tc>
          <w:tcPr>
            <w:tcW w:w="950" w:type="pct"/>
            <w:shd w:val="clear" w:color="auto" w:fill="E8EEF7"/>
            <w:tcMar>
              <w:top w:w="90" w:type="dxa"/>
              <w:left w:w="120" w:type="dxa"/>
              <w:bottom w:w="90" w:type="dxa"/>
              <w:right w:w="120" w:type="dxa"/>
            </w:tcMar>
          </w:tcPr>
          <w:p w14:paraId="54F96685" w14:textId="77777777" w:rsidR="00E80ECF" w:rsidRDefault="001E3A1E">
            <w:r>
              <w:rPr>
                <w:rFonts w:ascii="Calibri" w:eastAsia="Calibri" w:hAnsi="Calibri" w:cs="Calibri"/>
                <w:b/>
                <w:bCs/>
                <w:color w:val="000000"/>
                <w:sz w:val="22"/>
                <w:szCs w:val="22"/>
              </w:rPr>
              <w:t>Title</w:t>
            </w:r>
          </w:p>
        </w:tc>
        <w:tc>
          <w:tcPr>
            <w:tcW w:w="3450" w:type="pct"/>
            <w:shd w:val="clear" w:color="auto" w:fill="E8EEF7"/>
            <w:tcMar>
              <w:top w:w="90" w:type="dxa"/>
              <w:left w:w="120" w:type="dxa"/>
              <w:bottom w:w="90" w:type="dxa"/>
              <w:right w:w="120" w:type="dxa"/>
            </w:tcMar>
          </w:tcPr>
          <w:p w14:paraId="7EDEE97C" w14:textId="77777777" w:rsidR="00E80ECF" w:rsidRDefault="001E3A1E">
            <w:r>
              <w:rPr>
                <w:rFonts w:ascii="Calibri" w:eastAsia="Calibri" w:hAnsi="Calibri" w:cs="Calibri"/>
                <w:b/>
                <w:bCs/>
                <w:color w:val="000000"/>
                <w:sz w:val="22"/>
                <w:szCs w:val="22"/>
              </w:rPr>
              <w:t>Description</w:t>
            </w:r>
          </w:p>
        </w:tc>
      </w:tr>
      <w:tr w:rsidR="00E80ECF" w14:paraId="252D05E6" w14:textId="77777777">
        <w:tblPrEx>
          <w:tblCellMar>
            <w:top w:w="0" w:type="dxa"/>
            <w:bottom w:w="0" w:type="dxa"/>
          </w:tblCellMar>
        </w:tblPrEx>
        <w:tc>
          <w:tcPr>
            <w:tcW w:w="600" w:type="pct"/>
            <w:tcMar>
              <w:top w:w="90" w:type="dxa"/>
              <w:left w:w="120" w:type="dxa"/>
              <w:bottom w:w="90" w:type="dxa"/>
              <w:right w:w="120" w:type="dxa"/>
            </w:tcMar>
          </w:tcPr>
          <w:p w14:paraId="29B4F213" w14:textId="77777777" w:rsidR="00E80ECF" w:rsidRDefault="001E3A1E">
            <w:r>
              <w:rPr>
                <w:rFonts w:ascii="Calibri" w:eastAsia="Calibri" w:hAnsi="Calibri" w:cs="Calibri"/>
                <w:color w:val="000000"/>
                <w:sz w:val="22"/>
                <w:szCs w:val="22"/>
              </w:rPr>
              <w:t>KB-WH-RF-001</w:t>
            </w:r>
          </w:p>
        </w:tc>
        <w:tc>
          <w:tcPr>
            <w:tcW w:w="950" w:type="pct"/>
            <w:tcMar>
              <w:top w:w="90" w:type="dxa"/>
              <w:left w:w="120" w:type="dxa"/>
              <w:bottom w:w="90" w:type="dxa"/>
              <w:right w:w="120" w:type="dxa"/>
            </w:tcMar>
          </w:tcPr>
          <w:p w14:paraId="1DB77EB3" w14:textId="77777777" w:rsidR="00E80ECF" w:rsidRDefault="001E3A1E">
            <w:r>
              <w:rPr>
                <w:rFonts w:ascii="Calibri" w:eastAsia="Calibri" w:hAnsi="Calibri" w:cs="Calibri"/>
                <w:b/>
                <w:bCs/>
                <w:color w:val="000000"/>
                <w:sz w:val="22"/>
                <w:szCs w:val="22"/>
              </w:rPr>
              <w:t>RF Device Setup &amp; Troubleshooting Guide</w:t>
            </w:r>
          </w:p>
        </w:tc>
        <w:tc>
          <w:tcPr>
            <w:tcW w:w="3450" w:type="pct"/>
            <w:tcMar>
              <w:top w:w="90" w:type="dxa"/>
              <w:left w:w="120" w:type="dxa"/>
              <w:bottom w:w="90" w:type="dxa"/>
              <w:right w:w="120" w:type="dxa"/>
            </w:tcMar>
          </w:tcPr>
          <w:p w14:paraId="23844A8F" w14:textId="77777777" w:rsidR="00E80ECF" w:rsidRDefault="001E3A1E">
            <w:r>
              <w:rPr>
                <w:rFonts w:ascii="Calibri" w:eastAsia="Calibri" w:hAnsi="Calibri" w:cs="Calibri"/>
                <w:color w:val="000000"/>
                <w:sz w:val="22"/>
                <w:szCs w:val="22"/>
              </w:rPr>
              <w:t>Complete setup instructions for RF handheld devices, including Wi-Fi configuration, WMS Mobile App installation, barcode scanner calibration, and troubleshooting for common hardware and connectivity issues.</w:t>
            </w:r>
          </w:p>
        </w:tc>
      </w:tr>
      <w:tr w:rsidR="00E80ECF" w14:paraId="4D50B8DD" w14:textId="77777777">
        <w:tblPrEx>
          <w:tblCellMar>
            <w:top w:w="0" w:type="dxa"/>
            <w:bottom w:w="0" w:type="dxa"/>
          </w:tblCellMar>
        </w:tblPrEx>
        <w:tc>
          <w:tcPr>
            <w:tcW w:w="600" w:type="pct"/>
            <w:tcMar>
              <w:top w:w="90" w:type="dxa"/>
              <w:left w:w="120" w:type="dxa"/>
              <w:bottom w:w="90" w:type="dxa"/>
              <w:right w:w="120" w:type="dxa"/>
            </w:tcMar>
          </w:tcPr>
          <w:p w14:paraId="4B481A00" w14:textId="77777777" w:rsidR="00E80ECF" w:rsidRDefault="001E3A1E">
            <w:r>
              <w:rPr>
                <w:rFonts w:ascii="Calibri" w:eastAsia="Calibri" w:hAnsi="Calibri" w:cs="Calibri"/>
                <w:color w:val="000000"/>
                <w:sz w:val="22"/>
                <w:szCs w:val="22"/>
              </w:rPr>
              <w:t>KB-WH-PK-001</w:t>
            </w:r>
          </w:p>
        </w:tc>
        <w:tc>
          <w:tcPr>
            <w:tcW w:w="950" w:type="pct"/>
            <w:tcMar>
              <w:top w:w="90" w:type="dxa"/>
              <w:left w:w="120" w:type="dxa"/>
              <w:bottom w:w="90" w:type="dxa"/>
              <w:right w:w="120" w:type="dxa"/>
            </w:tcMar>
          </w:tcPr>
          <w:p w14:paraId="281A5CD9" w14:textId="77777777" w:rsidR="00E80ECF" w:rsidRDefault="001E3A1E">
            <w:r>
              <w:rPr>
                <w:rFonts w:ascii="Calibri" w:eastAsia="Calibri" w:hAnsi="Calibri" w:cs="Calibri"/>
                <w:b/>
                <w:bCs/>
                <w:color w:val="000000"/>
                <w:sz w:val="22"/>
                <w:szCs w:val="22"/>
              </w:rPr>
              <w:t>Order Picking Procedures</w:t>
            </w:r>
          </w:p>
        </w:tc>
        <w:tc>
          <w:tcPr>
            <w:tcW w:w="3450" w:type="pct"/>
            <w:tcMar>
              <w:top w:w="90" w:type="dxa"/>
              <w:left w:w="120" w:type="dxa"/>
              <w:bottom w:w="90" w:type="dxa"/>
              <w:right w:w="120" w:type="dxa"/>
            </w:tcMar>
          </w:tcPr>
          <w:p w14:paraId="1668CB6C" w14:textId="77777777" w:rsidR="00E80ECF" w:rsidRDefault="001E3A1E">
            <w:r>
              <w:rPr>
                <w:rFonts w:ascii="Calibri" w:eastAsia="Calibri" w:hAnsi="Calibri" w:cs="Calibri"/>
                <w:color w:val="000000"/>
                <w:sz w:val="22"/>
                <w:szCs w:val="22"/>
              </w:rPr>
              <w:t>Standard operating procedures for single-order, batch, and wave picking workflows, including RF-directed picking, short-pick handling, and pick confirmation processes.</w:t>
            </w:r>
          </w:p>
        </w:tc>
      </w:tr>
      <w:tr w:rsidR="00E80ECF" w14:paraId="521C834D" w14:textId="77777777">
        <w:tblPrEx>
          <w:tblCellMar>
            <w:top w:w="0" w:type="dxa"/>
            <w:bottom w:w="0" w:type="dxa"/>
          </w:tblCellMar>
        </w:tblPrEx>
        <w:tc>
          <w:tcPr>
            <w:tcW w:w="600" w:type="pct"/>
            <w:tcMar>
              <w:top w:w="90" w:type="dxa"/>
              <w:left w:w="120" w:type="dxa"/>
              <w:bottom w:w="90" w:type="dxa"/>
              <w:right w:w="120" w:type="dxa"/>
            </w:tcMar>
          </w:tcPr>
          <w:p w14:paraId="2CD0CCD4" w14:textId="77777777" w:rsidR="00E80ECF" w:rsidRDefault="001E3A1E">
            <w:r>
              <w:rPr>
                <w:rFonts w:ascii="Calibri" w:eastAsia="Calibri" w:hAnsi="Calibri" w:cs="Calibri"/>
                <w:color w:val="000000"/>
                <w:sz w:val="22"/>
                <w:szCs w:val="22"/>
              </w:rPr>
              <w:lastRenderedPageBreak/>
              <w:t>KB-WH-RCV-001</w:t>
            </w:r>
          </w:p>
        </w:tc>
        <w:tc>
          <w:tcPr>
            <w:tcW w:w="950" w:type="pct"/>
            <w:tcMar>
              <w:top w:w="90" w:type="dxa"/>
              <w:left w:w="120" w:type="dxa"/>
              <w:bottom w:w="90" w:type="dxa"/>
              <w:right w:w="120" w:type="dxa"/>
            </w:tcMar>
          </w:tcPr>
          <w:p w14:paraId="614EB2FC" w14:textId="77777777" w:rsidR="00E80ECF" w:rsidRDefault="001E3A1E">
            <w:r>
              <w:rPr>
                <w:rFonts w:ascii="Calibri" w:eastAsia="Calibri" w:hAnsi="Calibri" w:cs="Calibri"/>
                <w:b/>
                <w:bCs/>
                <w:color w:val="000000"/>
                <w:sz w:val="22"/>
                <w:szCs w:val="22"/>
              </w:rPr>
              <w:t>Inbound Receiving &amp; Put-Away SOP</w:t>
            </w:r>
          </w:p>
        </w:tc>
        <w:tc>
          <w:tcPr>
            <w:tcW w:w="3450" w:type="pct"/>
            <w:tcMar>
              <w:top w:w="90" w:type="dxa"/>
              <w:left w:w="120" w:type="dxa"/>
              <w:bottom w:w="90" w:type="dxa"/>
              <w:right w:w="120" w:type="dxa"/>
            </w:tcMar>
          </w:tcPr>
          <w:p w14:paraId="233562D0" w14:textId="77777777" w:rsidR="00E80ECF" w:rsidRDefault="001E3A1E">
            <w:r>
              <w:rPr>
                <w:rFonts w:ascii="Calibri" w:eastAsia="Calibri" w:hAnsi="Calibri" w:cs="Calibri"/>
                <w:color w:val="000000"/>
                <w:sz w:val="22"/>
                <w:szCs w:val="22"/>
              </w:rPr>
              <w:t>Procedures for receiving inbound shipments, verifying quantities against purchase orders and ASNs, processing receipts in the WMS, and executing system-directed put-away.</w:t>
            </w:r>
          </w:p>
        </w:tc>
      </w:tr>
      <w:tr w:rsidR="00E80ECF" w14:paraId="4099676A" w14:textId="77777777">
        <w:tblPrEx>
          <w:tblCellMar>
            <w:top w:w="0" w:type="dxa"/>
            <w:bottom w:w="0" w:type="dxa"/>
          </w:tblCellMar>
        </w:tblPrEx>
        <w:tc>
          <w:tcPr>
            <w:tcW w:w="600" w:type="pct"/>
            <w:tcMar>
              <w:top w:w="90" w:type="dxa"/>
              <w:left w:w="120" w:type="dxa"/>
              <w:bottom w:w="90" w:type="dxa"/>
              <w:right w:w="120" w:type="dxa"/>
            </w:tcMar>
          </w:tcPr>
          <w:p w14:paraId="2AE61497" w14:textId="77777777" w:rsidR="00E80ECF" w:rsidRDefault="001E3A1E">
            <w:r>
              <w:rPr>
                <w:rFonts w:ascii="Calibri" w:eastAsia="Calibri" w:hAnsi="Calibri" w:cs="Calibri"/>
                <w:color w:val="000000"/>
                <w:sz w:val="22"/>
                <w:szCs w:val="22"/>
              </w:rPr>
              <w:t>KB-WH-INV-001</w:t>
            </w:r>
          </w:p>
        </w:tc>
        <w:tc>
          <w:tcPr>
            <w:tcW w:w="950" w:type="pct"/>
            <w:tcMar>
              <w:top w:w="90" w:type="dxa"/>
              <w:left w:w="120" w:type="dxa"/>
              <w:bottom w:w="90" w:type="dxa"/>
              <w:right w:w="120" w:type="dxa"/>
            </w:tcMar>
          </w:tcPr>
          <w:p w14:paraId="57B0A2BF" w14:textId="77777777" w:rsidR="00E80ECF" w:rsidRDefault="001E3A1E">
            <w:r>
              <w:rPr>
                <w:rFonts w:ascii="Calibri" w:eastAsia="Calibri" w:hAnsi="Calibri" w:cs="Calibri"/>
                <w:b/>
                <w:bCs/>
                <w:color w:val="000000"/>
                <w:sz w:val="22"/>
                <w:szCs w:val="22"/>
              </w:rPr>
              <w:t>Inventory Adjustment Policy</w:t>
            </w:r>
          </w:p>
        </w:tc>
        <w:tc>
          <w:tcPr>
            <w:tcW w:w="3450" w:type="pct"/>
            <w:tcMar>
              <w:top w:w="90" w:type="dxa"/>
              <w:left w:w="120" w:type="dxa"/>
              <w:bottom w:w="90" w:type="dxa"/>
              <w:right w:w="120" w:type="dxa"/>
            </w:tcMar>
          </w:tcPr>
          <w:p w14:paraId="2E605493" w14:textId="77777777" w:rsidR="00E80ECF" w:rsidRDefault="001E3A1E">
            <w:r>
              <w:rPr>
                <w:rFonts w:ascii="Calibri" w:eastAsia="Calibri" w:hAnsi="Calibri" w:cs="Calibri"/>
                <w:color w:val="000000"/>
                <w:sz w:val="22"/>
                <w:szCs w:val="22"/>
              </w:rPr>
              <w:t>Corporate policy governing inventory adjustments, including approval authority levels, documentation requirements, reason code standards, and audit trail retention.</w:t>
            </w:r>
          </w:p>
        </w:tc>
      </w:tr>
      <w:tr w:rsidR="00E80ECF" w14:paraId="6C444E03" w14:textId="77777777">
        <w:tblPrEx>
          <w:tblCellMar>
            <w:top w:w="0" w:type="dxa"/>
            <w:bottom w:w="0" w:type="dxa"/>
          </w:tblCellMar>
        </w:tblPrEx>
        <w:tc>
          <w:tcPr>
            <w:tcW w:w="600" w:type="pct"/>
            <w:tcMar>
              <w:top w:w="90" w:type="dxa"/>
              <w:left w:w="120" w:type="dxa"/>
              <w:bottom w:w="90" w:type="dxa"/>
              <w:right w:w="120" w:type="dxa"/>
            </w:tcMar>
          </w:tcPr>
          <w:p w14:paraId="58212972" w14:textId="77777777" w:rsidR="00E80ECF" w:rsidRDefault="001E3A1E">
            <w:r>
              <w:rPr>
                <w:rFonts w:ascii="Calibri" w:eastAsia="Calibri" w:hAnsi="Calibri" w:cs="Calibri"/>
                <w:color w:val="000000"/>
                <w:sz w:val="22"/>
                <w:szCs w:val="22"/>
              </w:rPr>
              <w:t>KB-WH-RPL-001</w:t>
            </w:r>
          </w:p>
        </w:tc>
        <w:tc>
          <w:tcPr>
            <w:tcW w:w="950" w:type="pct"/>
            <w:tcMar>
              <w:top w:w="90" w:type="dxa"/>
              <w:left w:w="120" w:type="dxa"/>
              <w:bottom w:w="90" w:type="dxa"/>
              <w:right w:w="120" w:type="dxa"/>
            </w:tcMar>
          </w:tcPr>
          <w:p w14:paraId="0B3FCF63" w14:textId="77777777" w:rsidR="00E80ECF" w:rsidRDefault="001E3A1E">
            <w:r>
              <w:rPr>
                <w:rFonts w:ascii="Calibri" w:eastAsia="Calibri" w:hAnsi="Calibri" w:cs="Calibri"/>
                <w:b/>
                <w:bCs/>
                <w:color w:val="000000"/>
                <w:sz w:val="22"/>
                <w:szCs w:val="22"/>
              </w:rPr>
              <w:t>Replenishment Workflow Guide</w:t>
            </w:r>
          </w:p>
        </w:tc>
        <w:tc>
          <w:tcPr>
            <w:tcW w:w="3450" w:type="pct"/>
            <w:tcMar>
              <w:top w:w="90" w:type="dxa"/>
              <w:left w:w="120" w:type="dxa"/>
              <w:bottom w:w="90" w:type="dxa"/>
              <w:right w:w="120" w:type="dxa"/>
            </w:tcMar>
          </w:tcPr>
          <w:p w14:paraId="2A03BBB1" w14:textId="77777777" w:rsidR="00E80ECF" w:rsidRDefault="001E3A1E">
            <w:r>
              <w:rPr>
                <w:rFonts w:ascii="Calibri" w:eastAsia="Calibri" w:hAnsi="Calibri" w:cs="Calibri"/>
                <w:color w:val="000000"/>
                <w:sz w:val="22"/>
                <w:szCs w:val="22"/>
              </w:rPr>
              <w:t>Procedures for demand-based and min/max replenishment, including RF-directed replenishment tasks, priority replenishment for hot SKUs, and replenishment confirmation.</w:t>
            </w:r>
          </w:p>
        </w:tc>
      </w:tr>
    </w:tbl>
    <w:p w14:paraId="1371CBB1" w14:textId="77777777" w:rsidR="00E80ECF" w:rsidRDefault="00E80ECF">
      <w:pPr>
        <w:spacing w:after="200"/>
      </w:pPr>
    </w:p>
    <w:p w14:paraId="0FA00FDC" w14:textId="77777777" w:rsidR="00E80ECF" w:rsidRDefault="001E3A1E">
      <w:pPr>
        <w:spacing w:before="60" w:after="120" w:line="360" w:lineRule="auto"/>
        <w:jc w:val="center"/>
      </w:pPr>
      <w:r>
        <w:rPr>
          <w:rFonts w:ascii="Calibri" w:eastAsia="Calibri" w:hAnsi="Calibri" w:cs="Calibri"/>
          <w:color w:val="666666"/>
          <w:sz w:val="22"/>
          <w:szCs w:val="22"/>
        </w:rPr>
        <w:t>— End of Document — KB-WH-CC-001 v2.1 — Effective April 15, 2026 —</w:t>
      </w:r>
    </w:p>
    <w:p w14:paraId="0A8D1423" w14:textId="77777777" w:rsidR="00E80ECF" w:rsidRDefault="001E3A1E">
      <w:pPr>
        <w:spacing w:before="60" w:after="120" w:line="360" w:lineRule="auto"/>
        <w:jc w:val="center"/>
      </w:pPr>
      <w:r>
        <w:rPr>
          <w:rFonts w:ascii="Calibri" w:eastAsia="Calibri" w:hAnsi="Calibri" w:cs="Calibri"/>
          <w:color w:val="666666"/>
          <w:sz w:val="22"/>
          <w:szCs w:val="22"/>
        </w:rPr>
        <w:t>This document is the property of the Warehouse Operations Team. Do not distribute outside the organization without written authorization from the Director of Warehouse Operations.</w:t>
      </w:r>
    </w:p>
    <w:sectPr w:rsidR="00E80EC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5E3"/>
    <w:multiLevelType w:val="hybridMultilevel"/>
    <w:tmpl w:val="A59E3100"/>
    <w:lvl w:ilvl="0" w:tplc="34E0CEA8">
      <w:start w:val="1"/>
      <w:numFmt w:val="bullet"/>
      <w:lvlText w:val="●"/>
      <w:lvlJc w:val="left"/>
      <w:pPr>
        <w:ind w:left="720" w:hanging="360"/>
      </w:pPr>
    </w:lvl>
    <w:lvl w:ilvl="1" w:tplc="7CA8DD5C">
      <w:start w:val="1"/>
      <w:numFmt w:val="bullet"/>
      <w:lvlText w:val="○"/>
      <w:lvlJc w:val="left"/>
      <w:pPr>
        <w:ind w:left="1440" w:hanging="360"/>
      </w:pPr>
    </w:lvl>
    <w:lvl w:ilvl="2" w:tplc="BA1C5960">
      <w:start w:val="1"/>
      <w:numFmt w:val="bullet"/>
      <w:lvlText w:val="■"/>
      <w:lvlJc w:val="left"/>
      <w:pPr>
        <w:ind w:left="2160" w:hanging="360"/>
      </w:pPr>
    </w:lvl>
    <w:lvl w:ilvl="3" w:tplc="428ED160">
      <w:start w:val="1"/>
      <w:numFmt w:val="bullet"/>
      <w:lvlText w:val="●"/>
      <w:lvlJc w:val="left"/>
      <w:pPr>
        <w:ind w:left="2880" w:hanging="360"/>
      </w:pPr>
    </w:lvl>
    <w:lvl w:ilvl="4" w:tplc="00562776">
      <w:start w:val="1"/>
      <w:numFmt w:val="bullet"/>
      <w:lvlText w:val="○"/>
      <w:lvlJc w:val="left"/>
      <w:pPr>
        <w:ind w:left="3600" w:hanging="360"/>
      </w:pPr>
    </w:lvl>
    <w:lvl w:ilvl="5" w:tplc="66C652BA">
      <w:start w:val="1"/>
      <w:numFmt w:val="bullet"/>
      <w:lvlText w:val="■"/>
      <w:lvlJc w:val="left"/>
      <w:pPr>
        <w:ind w:left="4320" w:hanging="360"/>
      </w:pPr>
    </w:lvl>
    <w:lvl w:ilvl="6" w:tplc="2F705312">
      <w:start w:val="1"/>
      <w:numFmt w:val="bullet"/>
      <w:lvlText w:val="●"/>
      <w:lvlJc w:val="left"/>
      <w:pPr>
        <w:ind w:left="5040" w:hanging="360"/>
      </w:pPr>
    </w:lvl>
    <w:lvl w:ilvl="7" w:tplc="34A04CEA">
      <w:start w:val="1"/>
      <w:numFmt w:val="bullet"/>
      <w:lvlText w:val="●"/>
      <w:lvlJc w:val="left"/>
      <w:pPr>
        <w:ind w:left="5760" w:hanging="360"/>
      </w:pPr>
    </w:lvl>
    <w:lvl w:ilvl="8" w:tplc="2DF8CAFA">
      <w:start w:val="1"/>
      <w:numFmt w:val="bullet"/>
      <w:lvlText w:val="●"/>
      <w:lvlJc w:val="left"/>
      <w:pPr>
        <w:ind w:left="6480" w:hanging="360"/>
      </w:pPr>
    </w:lvl>
  </w:abstractNum>
  <w:abstractNum w:abstractNumId="1" w15:restartNumberingAfterBreak="0">
    <w:nsid w:val="4AA57006"/>
    <w:multiLevelType w:val="hybridMultilevel"/>
    <w:tmpl w:val="B4CA5A8C"/>
    <w:lvl w:ilvl="0" w:tplc="20CECF46">
      <w:start w:val="1"/>
      <w:numFmt w:val="decimal"/>
      <w:lvlText w:val="%1."/>
      <w:lvlJc w:val="left"/>
      <w:pPr>
        <w:ind w:left="720" w:hanging="360"/>
      </w:pPr>
    </w:lvl>
    <w:lvl w:ilvl="1" w:tplc="665EB2FE">
      <w:numFmt w:val="decimal"/>
      <w:lvlText w:val=""/>
      <w:lvlJc w:val="left"/>
    </w:lvl>
    <w:lvl w:ilvl="2" w:tplc="65C23DF6">
      <w:numFmt w:val="decimal"/>
      <w:lvlText w:val=""/>
      <w:lvlJc w:val="left"/>
    </w:lvl>
    <w:lvl w:ilvl="3" w:tplc="92600632">
      <w:numFmt w:val="decimal"/>
      <w:lvlText w:val=""/>
      <w:lvlJc w:val="left"/>
    </w:lvl>
    <w:lvl w:ilvl="4" w:tplc="F27ABD64">
      <w:numFmt w:val="decimal"/>
      <w:lvlText w:val=""/>
      <w:lvlJc w:val="left"/>
    </w:lvl>
    <w:lvl w:ilvl="5" w:tplc="1F685B7A">
      <w:numFmt w:val="decimal"/>
      <w:lvlText w:val=""/>
      <w:lvlJc w:val="left"/>
    </w:lvl>
    <w:lvl w:ilvl="6" w:tplc="DA7A3E10">
      <w:numFmt w:val="decimal"/>
      <w:lvlText w:val=""/>
      <w:lvlJc w:val="left"/>
    </w:lvl>
    <w:lvl w:ilvl="7" w:tplc="5672B0B6">
      <w:numFmt w:val="decimal"/>
      <w:lvlText w:val=""/>
      <w:lvlJc w:val="left"/>
    </w:lvl>
    <w:lvl w:ilvl="8" w:tplc="E9EA6638">
      <w:numFmt w:val="decimal"/>
      <w:lvlText w:val=""/>
      <w:lvlJc w:val="left"/>
    </w:lvl>
  </w:abstractNum>
  <w:num w:numId="1" w16cid:durableId="899292689">
    <w:abstractNumId w:val="0"/>
    <w:lvlOverride w:ilvl="0">
      <w:startOverride w:val="1"/>
    </w:lvlOverride>
  </w:num>
  <w:num w:numId="2" w16cid:durableId="13035349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ECF"/>
    <w:rsid w:val="001E3A1E"/>
    <w:rsid w:val="0073697C"/>
    <w:rsid w:val="007C272F"/>
    <w:rsid w:val="00E80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E87F"/>
  <w15:docId w15:val="{E77FCB5B-5DBE-4A37-9D0C-D8D26214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4918</Words>
  <Characters>28036</Characters>
  <Application>Microsoft Office Word</Application>
  <DocSecurity>0</DocSecurity>
  <Lines>233</Lines>
  <Paragraphs>65</Paragraphs>
  <ScaleCrop>false</ScaleCrop>
  <Company/>
  <LinksUpToDate>false</LinksUpToDate>
  <CharactersWithSpaces>32889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nnAG7KZmCXTgUyVxh6ERY</dc:title>
  <dc:creator>Un-named</dc:creator>
  <dc:description>Generated document</dc:description>
  <cp:lastModifiedBy>Teresa Hannah</cp:lastModifiedBy>
  <cp:revision>2</cp:revision>
  <dcterms:created xsi:type="dcterms:W3CDTF">2026-04-27T04:07:00Z</dcterms:created>
  <dcterms:modified xsi:type="dcterms:W3CDTF">2026-04-27T04:07:00Z</dcterms:modified>
</cp:coreProperties>
</file>