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C2AB" w14:textId="68EF285C" w:rsidR="00081BEB" w:rsidRDefault="001B4406">
      <w:r>
        <w:t>Arristide GOUMGUE TCHATUA finance 2022 AWS</w:t>
      </w:r>
    </w:p>
    <w:sectPr w:rsidR="0008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DA"/>
    <w:rsid w:val="00081BEB"/>
    <w:rsid w:val="001B4406"/>
    <w:rsid w:val="00425F8A"/>
    <w:rsid w:val="009C231F"/>
    <w:rsid w:val="00C41FDA"/>
    <w:rsid w:val="00D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6141"/>
  <w15:chartTrackingRefBased/>
  <w15:docId w15:val="{DB7C6173-2786-49B8-90BD-E68F22B3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Arristide Tchatua</dc:creator>
  <cp:keywords/>
  <dc:description/>
  <cp:lastModifiedBy>Arristide Tchatua</cp:lastModifiedBy>
  <cp:revision>2</cp:revision>
  <dcterms:created xsi:type="dcterms:W3CDTF">2022-05-07T21:20:00Z</dcterms:created>
  <dcterms:modified xsi:type="dcterms:W3CDTF">2022-05-07T21:20:00Z</dcterms:modified>
</cp:coreProperties>
</file>