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4DBCD" w14:textId="16AAA5CB" w:rsidR="008D564B" w:rsidRDefault="001B31FE" w:rsidP="001B31FE">
      <w:pPr>
        <w:pStyle w:val="Heading1"/>
        <w:rPr>
          <w:rFonts w:ascii="Arial" w:hAnsi="Arial" w:cs="Arial"/>
          <w:b w:val="0"/>
          <w:bCs w:val="0"/>
          <w:sz w:val="36"/>
          <w:szCs w:val="36"/>
        </w:rPr>
      </w:pPr>
      <w:r w:rsidRPr="001B31FE">
        <w:rPr>
          <w:rFonts w:ascii="Arial" w:hAnsi="Arial" w:cs="Arial"/>
          <w:b w:val="0"/>
          <w:bCs w:val="0"/>
          <w:sz w:val="36"/>
          <w:szCs w:val="36"/>
        </w:rPr>
        <w:t>The type of data:</w:t>
      </w:r>
    </w:p>
    <w:p w14:paraId="2BA717B7" w14:textId="01A2C020" w:rsidR="001B31FE" w:rsidRPr="00FF3DE9" w:rsidRDefault="001B31FE" w:rsidP="001B31FE">
      <w:pPr>
        <w:rPr>
          <w:rFonts w:ascii="Arial" w:hAnsi="Arial" w:cs="Arial"/>
        </w:rPr>
      </w:pPr>
      <w:r w:rsidRPr="00FF3DE9">
        <w:rPr>
          <w:rFonts w:ascii="Arial" w:hAnsi="Arial" w:cs="Arial"/>
        </w:rPr>
        <w:t>Suburb</w:t>
      </w:r>
      <w:r w:rsidR="00AB7EF2" w:rsidRPr="00FF3DE9">
        <w:rPr>
          <w:rFonts w:ascii="Arial" w:hAnsi="Arial" w:cs="Arial"/>
        </w:rPr>
        <w:t>:</w:t>
      </w:r>
    </w:p>
    <w:p w14:paraId="79774EAC" w14:textId="711213B1" w:rsidR="001B31FE" w:rsidRPr="00FF3DE9" w:rsidRDefault="001B31FE" w:rsidP="001B31FE">
      <w:pPr>
        <w:rPr>
          <w:rFonts w:ascii="Arial" w:hAnsi="Arial" w:cs="Arial"/>
        </w:rPr>
      </w:pPr>
    </w:p>
    <w:p w14:paraId="5D8A6D34" w14:textId="32E0B7DC" w:rsidR="001B31FE" w:rsidRPr="00FF3DE9" w:rsidRDefault="001B31FE" w:rsidP="001B31FE">
      <w:pPr>
        <w:rPr>
          <w:rFonts w:ascii="Arial" w:hAnsi="Arial" w:cs="Arial"/>
        </w:rPr>
      </w:pPr>
      <w:r w:rsidRPr="00FF3DE9">
        <w:rPr>
          <w:rFonts w:ascii="Arial" w:hAnsi="Arial" w:cs="Arial"/>
        </w:rPr>
        <w:t>Address</w:t>
      </w:r>
    </w:p>
    <w:p w14:paraId="71FA32D5" w14:textId="267D1343" w:rsidR="001B31FE" w:rsidRPr="00FF3DE9" w:rsidRDefault="001B31FE" w:rsidP="001B31FE">
      <w:pPr>
        <w:rPr>
          <w:rFonts w:ascii="Arial" w:hAnsi="Arial" w:cs="Arial"/>
        </w:rPr>
      </w:pPr>
    </w:p>
    <w:p w14:paraId="2758AAD0" w14:textId="16E641D9" w:rsidR="001B31FE" w:rsidRPr="00FF3DE9" w:rsidRDefault="001B31FE" w:rsidP="001B31FE">
      <w:pPr>
        <w:rPr>
          <w:rFonts w:ascii="Arial" w:hAnsi="Arial" w:cs="Arial"/>
        </w:rPr>
      </w:pPr>
      <w:r w:rsidRPr="00FF3DE9">
        <w:rPr>
          <w:rFonts w:ascii="Arial" w:hAnsi="Arial" w:cs="Arial"/>
        </w:rPr>
        <w:t>Rooms</w:t>
      </w:r>
    </w:p>
    <w:p w14:paraId="1A78EF03" w14:textId="2C75FD04" w:rsidR="001B31FE" w:rsidRPr="00FF3DE9" w:rsidRDefault="001B31FE" w:rsidP="001B31FE">
      <w:pPr>
        <w:rPr>
          <w:rFonts w:ascii="Arial" w:hAnsi="Arial" w:cs="Arial"/>
        </w:rPr>
      </w:pPr>
    </w:p>
    <w:p w14:paraId="45783B66" w14:textId="1DC88204" w:rsidR="001B31FE" w:rsidRPr="00FF3DE9" w:rsidRDefault="001B31FE" w:rsidP="001B31FE">
      <w:pPr>
        <w:rPr>
          <w:rFonts w:ascii="Arial" w:hAnsi="Arial" w:cs="Arial"/>
        </w:rPr>
      </w:pPr>
      <w:r w:rsidRPr="00FF3DE9">
        <w:rPr>
          <w:rFonts w:ascii="Arial" w:hAnsi="Arial" w:cs="Arial"/>
        </w:rPr>
        <w:t>Type</w:t>
      </w:r>
    </w:p>
    <w:p w14:paraId="30309E62" w14:textId="5438E1A7" w:rsidR="001B31FE" w:rsidRPr="00FF3DE9" w:rsidRDefault="001B31FE" w:rsidP="001B31FE">
      <w:pPr>
        <w:rPr>
          <w:rFonts w:ascii="Arial" w:hAnsi="Arial" w:cs="Arial"/>
        </w:rPr>
      </w:pPr>
    </w:p>
    <w:p w14:paraId="2535AB85" w14:textId="0C3685D6" w:rsidR="001B31FE" w:rsidRPr="00FF3DE9" w:rsidRDefault="001B31FE" w:rsidP="001B31FE">
      <w:pPr>
        <w:rPr>
          <w:rFonts w:ascii="Arial" w:hAnsi="Arial" w:cs="Arial"/>
        </w:rPr>
      </w:pPr>
      <w:r w:rsidRPr="00FF3DE9">
        <w:rPr>
          <w:rFonts w:ascii="Arial" w:hAnsi="Arial" w:cs="Arial"/>
        </w:rPr>
        <w:t>Price</w:t>
      </w:r>
    </w:p>
    <w:p w14:paraId="22B91DDD" w14:textId="32BB66D3" w:rsidR="001B31FE" w:rsidRPr="00FF3DE9" w:rsidRDefault="001B31FE" w:rsidP="001B31FE">
      <w:pPr>
        <w:rPr>
          <w:rFonts w:ascii="Arial" w:hAnsi="Arial" w:cs="Arial"/>
        </w:rPr>
      </w:pPr>
    </w:p>
    <w:p w14:paraId="5A6487B0" w14:textId="27504379" w:rsidR="001B31FE" w:rsidRPr="00FF3DE9" w:rsidRDefault="001B31FE" w:rsidP="001B31FE">
      <w:pPr>
        <w:rPr>
          <w:rFonts w:ascii="Arial" w:hAnsi="Arial" w:cs="Arial"/>
        </w:rPr>
      </w:pPr>
      <w:r w:rsidRPr="00FF3DE9">
        <w:rPr>
          <w:rFonts w:ascii="Arial" w:hAnsi="Arial" w:cs="Arial"/>
        </w:rPr>
        <w:t>Method</w:t>
      </w:r>
    </w:p>
    <w:p w14:paraId="4D392E28" w14:textId="25AC8D06" w:rsidR="001B31FE" w:rsidRPr="00FF3DE9" w:rsidRDefault="001B31FE" w:rsidP="001B31FE">
      <w:pPr>
        <w:rPr>
          <w:rFonts w:ascii="Arial" w:hAnsi="Arial" w:cs="Arial"/>
        </w:rPr>
      </w:pPr>
    </w:p>
    <w:p w14:paraId="67AAE682" w14:textId="1A17A1B9" w:rsidR="001B31FE" w:rsidRPr="00FF3DE9" w:rsidRDefault="001B31FE" w:rsidP="001B31FE">
      <w:pPr>
        <w:rPr>
          <w:rFonts w:ascii="Arial" w:hAnsi="Arial" w:cs="Arial"/>
        </w:rPr>
      </w:pPr>
      <w:r w:rsidRPr="00FF3DE9">
        <w:rPr>
          <w:rFonts w:ascii="Arial" w:hAnsi="Arial" w:cs="Arial"/>
        </w:rPr>
        <w:t>Seller</w:t>
      </w:r>
      <w:r w:rsidR="00AB7EF2" w:rsidRPr="00FF3DE9">
        <w:rPr>
          <w:rFonts w:ascii="Arial" w:hAnsi="Arial" w:cs="Arial"/>
        </w:rPr>
        <w:t xml:space="preserve"> </w:t>
      </w:r>
      <w:r w:rsidRPr="00FF3DE9">
        <w:rPr>
          <w:rFonts w:ascii="Arial" w:hAnsi="Arial" w:cs="Arial"/>
        </w:rPr>
        <w:t>G</w:t>
      </w:r>
    </w:p>
    <w:p w14:paraId="11427C9E" w14:textId="3EB36D79" w:rsidR="001B31FE" w:rsidRPr="00FF3DE9" w:rsidRDefault="001B31FE" w:rsidP="001B31FE">
      <w:pPr>
        <w:rPr>
          <w:rFonts w:ascii="Arial" w:hAnsi="Arial" w:cs="Arial"/>
        </w:rPr>
      </w:pPr>
    </w:p>
    <w:p w14:paraId="047B9E04" w14:textId="50DE57A1" w:rsidR="001B31FE" w:rsidRPr="00FF3DE9" w:rsidRDefault="001B31FE" w:rsidP="001B31FE">
      <w:pPr>
        <w:rPr>
          <w:rFonts w:ascii="Arial" w:hAnsi="Arial" w:cs="Arial"/>
        </w:rPr>
      </w:pPr>
      <w:r w:rsidRPr="00FF3DE9">
        <w:rPr>
          <w:rFonts w:ascii="Arial" w:hAnsi="Arial" w:cs="Arial"/>
        </w:rPr>
        <w:t>Date</w:t>
      </w:r>
    </w:p>
    <w:p w14:paraId="7CD4AB5A" w14:textId="05BEA32B" w:rsidR="001B31FE" w:rsidRPr="00FF3DE9" w:rsidRDefault="001B31FE" w:rsidP="001B31FE">
      <w:pPr>
        <w:rPr>
          <w:rFonts w:ascii="Arial" w:hAnsi="Arial" w:cs="Arial"/>
        </w:rPr>
      </w:pPr>
    </w:p>
    <w:p w14:paraId="7D866BAE" w14:textId="50EF5EA4" w:rsidR="001B31FE" w:rsidRPr="00FF3DE9" w:rsidRDefault="001B31FE" w:rsidP="001B31FE">
      <w:pPr>
        <w:rPr>
          <w:rFonts w:ascii="Arial" w:hAnsi="Arial" w:cs="Arial"/>
        </w:rPr>
      </w:pPr>
      <w:r w:rsidRPr="00FF3DE9">
        <w:rPr>
          <w:rFonts w:ascii="Arial" w:hAnsi="Arial" w:cs="Arial"/>
        </w:rPr>
        <w:t>Distance</w:t>
      </w:r>
    </w:p>
    <w:p w14:paraId="0A0E9119" w14:textId="6BE1258D" w:rsidR="001B31FE" w:rsidRPr="00FF3DE9" w:rsidRDefault="001B31FE" w:rsidP="001B31FE">
      <w:pPr>
        <w:rPr>
          <w:rFonts w:ascii="Arial" w:hAnsi="Arial" w:cs="Arial"/>
        </w:rPr>
      </w:pPr>
    </w:p>
    <w:p w14:paraId="376A7847" w14:textId="78B2B94F" w:rsidR="001B31FE" w:rsidRPr="00FF3DE9" w:rsidRDefault="001B31FE" w:rsidP="001B31FE">
      <w:pPr>
        <w:rPr>
          <w:rFonts w:ascii="Arial" w:hAnsi="Arial" w:cs="Arial"/>
        </w:rPr>
      </w:pPr>
      <w:r w:rsidRPr="00FF3DE9">
        <w:rPr>
          <w:rFonts w:ascii="Arial" w:hAnsi="Arial" w:cs="Arial"/>
        </w:rPr>
        <w:t>Postcode</w:t>
      </w:r>
    </w:p>
    <w:p w14:paraId="7B7C084D" w14:textId="605774DF" w:rsidR="001B31FE" w:rsidRPr="00FF3DE9" w:rsidRDefault="001B31FE" w:rsidP="001B31FE">
      <w:pPr>
        <w:rPr>
          <w:rFonts w:ascii="Arial" w:hAnsi="Arial" w:cs="Arial"/>
        </w:rPr>
      </w:pPr>
    </w:p>
    <w:p w14:paraId="162B7571" w14:textId="4601BBAF" w:rsidR="001B31FE" w:rsidRPr="00FF3DE9" w:rsidRDefault="001B31FE" w:rsidP="001B31FE">
      <w:pPr>
        <w:rPr>
          <w:rFonts w:ascii="Arial" w:hAnsi="Arial" w:cs="Arial"/>
        </w:rPr>
      </w:pPr>
      <w:r w:rsidRPr="00FF3DE9">
        <w:rPr>
          <w:rFonts w:ascii="Arial" w:hAnsi="Arial" w:cs="Arial"/>
        </w:rPr>
        <w:t>Bedroom</w:t>
      </w:r>
    </w:p>
    <w:p w14:paraId="65D4072E" w14:textId="12245F5C" w:rsidR="001B31FE" w:rsidRPr="00FF3DE9" w:rsidRDefault="001B31FE" w:rsidP="001B31FE">
      <w:pPr>
        <w:rPr>
          <w:rFonts w:ascii="Arial" w:hAnsi="Arial" w:cs="Arial"/>
        </w:rPr>
      </w:pPr>
    </w:p>
    <w:p w14:paraId="186B0944" w14:textId="58EDEC98" w:rsidR="001B31FE" w:rsidRPr="00FF3DE9" w:rsidRDefault="001B31FE" w:rsidP="001B31FE">
      <w:pPr>
        <w:rPr>
          <w:rFonts w:ascii="Arial" w:hAnsi="Arial" w:cs="Arial"/>
        </w:rPr>
      </w:pPr>
      <w:r w:rsidRPr="00FF3DE9">
        <w:rPr>
          <w:rFonts w:ascii="Arial" w:hAnsi="Arial" w:cs="Arial"/>
        </w:rPr>
        <w:t>Bathroom</w:t>
      </w:r>
    </w:p>
    <w:p w14:paraId="3A9A703D" w14:textId="51D0B903" w:rsidR="001B31FE" w:rsidRPr="00FF3DE9" w:rsidRDefault="001B31FE" w:rsidP="001B31FE">
      <w:pPr>
        <w:rPr>
          <w:rFonts w:ascii="Arial" w:hAnsi="Arial" w:cs="Arial"/>
        </w:rPr>
      </w:pPr>
    </w:p>
    <w:p w14:paraId="4F5694A9" w14:textId="320D7641" w:rsidR="001B31FE" w:rsidRPr="00FF3DE9" w:rsidRDefault="001B31FE" w:rsidP="001B31FE">
      <w:pPr>
        <w:rPr>
          <w:rFonts w:ascii="Arial" w:hAnsi="Arial" w:cs="Arial"/>
        </w:rPr>
      </w:pPr>
      <w:r w:rsidRPr="00FF3DE9">
        <w:rPr>
          <w:rFonts w:ascii="Arial" w:hAnsi="Arial" w:cs="Arial"/>
        </w:rPr>
        <w:t>Car</w:t>
      </w:r>
    </w:p>
    <w:p w14:paraId="497E5D07" w14:textId="0FC39EFA" w:rsidR="001B31FE" w:rsidRPr="00FF3DE9" w:rsidRDefault="001B31FE" w:rsidP="001B31FE">
      <w:pPr>
        <w:rPr>
          <w:rFonts w:ascii="Arial" w:hAnsi="Arial" w:cs="Arial"/>
        </w:rPr>
      </w:pPr>
    </w:p>
    <w:p w14:paraId="5EB69098" w14:textId="4DD81BEF" w:rsidR="001B31FE" w:rsidRPr="00FF3DE9" w:rsidRDefault="001B31FE" w:rsidP="001B31FE">
      <w:pPr>
        <w:rPr>
          <w:rFonts w:ascii="Arial" w:hAnsi="Arial" w:cs="Arial"/>
        </w:rPr>
      </w:pPr>
      <w:r w:rsidRPr="00FF3DE9">
        <w:rPr>
          <w:rFonts w:ascii="Arial" w:hAnsi="Arial" w:cs="Arial"/>
        </w:rPr>
        <w:t>Land</w:t>
      </w:r>
      <w:r w:rsidRPr="00FF3DE9">
        <w:rPr>
          <w:rFonts w:ascii="Arial" w:hAnsi="Arial" w:cs="Arial"/>
        </w:rPr>
        <w:t xml:space="preserve"> </w:t>
      </w:r>
      <w:r w:rsidRPr="00FF3DE9">
        <w:rPr>
          <w:rFonts w:ascii="Arial" w:hAnsi="Arial" w:cs="Arial"/>
        </w:rPr>
        <w:t>size</w:t>
      </w:r>
    </w:p>
    <w:p w14:paraId="1F9866FE" w14:textId="34B3E049" w:rsidR="001B31FE" w:rsidRPr="00FF3DE9" w:rsidRDefault="001B31FE" w:rsidP="001B31FE">
      <w:pPr>
        <w:rPr>
          <w:rFonts w:ascii="Arial" w:hAnsi="Arial" w:cs="Arial"/>
        </w:rPr>
      </w:pPr>
    </w:p>
    <w:p w14:paraId="73B02B54" w14:textId="3F843453" w:rsidR="001B31FE" w:rsidRPr="00FF3DE9" w:rsidRDefault="001B31FE" w:rsidP="001B31FE">
      <w:pPr>
        <w:rPr>
          <w:rFonts w:ascii="Arial" w:hAnsi="Arial" w:cs="Arial"/>
        </w:rPr>
      </w:pPr>
      <w:r w:rsidRPr="00FF3DE9">
        <w:rPr>
          <w:rFonts w:ascii="Arial" w:hAnsi="Arial" w:cs="Arial"/>
        </w:rPr>
        <w:t>Building</w:t>
      </w:r>
      <w:r w:rsidRPr="00FF3DE9">
        <w:rPr>
          <w:rFonts w:ascii="Arial" w:hAnsi="Arial" w:cs="Arial"/>
        </w:rPr>
        <w:t xml:space="preserve"> </w:t>
      </w:r>
      <w:r w:rsidRPr="00FF3DE9">
        <w:rPr>
          <w:rFonts w:ascii="Arial" w:hAnsi="Arial" w:cs="Arial"/>
        </w:rPr>
        <w:t>Area</w:t>
      </w:r>
    </w:p>
    <w:p w14:paraId="2D94722A" w14:textId="32EC849C" w:rsidR="001B31FE" w:rsidRPr="00FF3DE9" w:rsidRDefault="001B31FE" w:rsidP="001B31FE">
      <w:pPr>
        <w:rPr>
          <w:rFonts w:ascii="Arial" w:hAnsi="Arial" w:cs="Arial"/>
        </w:rPr>
      </w:pPr>
    </w:p>
    <w:p w14:paraId="36A815DC" w14:textId="04BD7FA8" w:rsidR="001B31FE" w:rsidRPr="00FF3DE9" w:rsidRDefault="001B31FE" w:rsidP="001B31FE">
      <w:pPr>
        <w:rPr>
          <w:rFonts w:ascii="Arial" w:hAnsi="Arial" w:cs="Arial"/>
        </w:rPr>
      </w:pPr>
      <w:r w:rsidRPr="00FF3DE9">
        <w:rPr>
          <w:rFonts w:ascii="Arial" w:hAnsi="Arial" w:cs="Arial"/>
        </w:rPr>
        <w:t>Year</w:t>
      </w:r>
      <w:r w:rsidRPr="00FF3DE9">
        <w:rPr>
          <w:rFonts w:ascii="Arial" w:hAnsi="Arial" w:cs="Arial"/>
        </w:rPr>
        <w:t xml:space="preserve"> </w:t>
      </w:r>
      <w:r w:rsidRPr="00FF3DE9">
        <w:rPr>
          <w:rFonts w:ascii="Arial" w:hAnsi="Arial" w:cs="Arial"/>
        </w:rPr>
        <w:t>Built</w:t>
      </w:r>
    </w:p>
    <w:p w14:paraId="74D710B1" w14:textId="79A84D22" w:rsidR="001B31FE" w:rsidRPr="00FF3DE9" w:rsidRDefault="001B31FE" w:rsidP="001B31FE">
      <w:pPr>
        <w:rPr>
          <w:rFonts w:ascii="Arial" w:hAnsi="Arial" w:cs="Arial"/>
        </w:rPr>
      </w:pPr>
    </w:p>
    <w:p w14:paraId="48A414DA" w14:textId="5DE36F4D" w:rsidR="001B31FE" w:rsidRPr="00FF3DE9" w:rsidRDefault="001B31FE" w:rsidP="001B31FE">
      <w:pPr>
        <w:rPr>
          <w:rFonts w:ascii="Arial" w:hAnsi="Arial" w:cs="Arial"/>
        </w:rPr>
      </w:pPr>
      <w:r w:rsidRPr="00FF3DE9">
        <w:rPr>
          <w:rFonts w:ascii="Arial" w:hAnsi="Arial" w:cs="Arial"/>
        </w:rPr>
        <w:t>Council</w:t>
      </w:r>
      <w:r w:rsidRPr="00FF3DE9">
        <w:rPr>
          <w:rFonts w:ascii="Arial" w:hAnsi="Arial" w:cs="Arial"/>
        </w:rPr>
        <w:t xml:space="preserve"> </w:t>
      </w:r>
      <w:r w:rsidRPr="00FF3DE9">
        <w:rPr>
          <w:rFonts w:ascii="Arial" w:hAnsi="Arial" w:cs="Arial"/>
        </w:rPr>
        <w:t>Area</w:t>
      </w:r>
    </w:p>
    <w:p w14:paraId="7931C8CB" w14:textId="05F0FC33" w:rsidR="00AB7EF2" w:rsidRPr="00FF3DE9" w:rsidRDefault="00AB7EF2" w:rsidP="001B31FE">
      <w:pPr>
        <w:rPr>
          <w:rFonts w:ascii="Arial" w:hAnsi="Arial" w:cs="Arial"/>
        </w:rPr>
      </w:pPr>
    </w:p>
    <w:p w14:paraId="0907EC19" w14:textId="017BD895" w:rsidR="00AB7EF2" w:rsidRPr="00FF3DE9" w:rsidRDefault="00AB7EF2" w:rsidP="001B31FE">
      <w:pPr>
        <w:rPr>
          <w:rFonts w:ascii="Arial" w:hAnsi="Arial" w:cs="Arial"/>
        </w:rPr>
      </w:pPr>
      <w:r w:rsidRPr="00FF3DE9">
        <w:rPr>
          <w:rFonts w:ascii="Arial" w:hAnsi="Arial" w:cs="Arial"/>
        </w:rPr>
        <w:t>Coordinate</w:t>
      </w:r>
    </w:p>
    <w:p w14:paraId="07306F59" w14:textId="682C6B0B" w:rsidR="00AB7EF2" w:rsidRPr="00FF3DE9" w:rsidRDefault="00AB7EF2" w:rsidP="001B31FE">
      <w:pPr>
        <w:rPr>
          <w:rFonts w:ascii="Arial" w:hAnsi="Arial" w:cs="Arial"/>
        </w:rPr>
      </w:pPr>
    </w:p>
    <w:p w14:paraId="0B1375CE" w14:textId="390BF08A" w:rsidR="00AB7EF2" w:rsidRPr="00FF3DE9" w:rsidRDefault="00AB7EF2" w:rsidP="001B31FE">
      <w:pPr>
        <w:rPr>
          <w:rFonts w:ascii="Arial" w:hAnsi="Arial" w:cs="Arial"/>
        </w:rPr>
      </w:pPr>
      <w:r w:rsidRPr="00FF3DE9">
        <w:rPr>
          <w:rFonts w:ascii="Arial" w:hAnsi="Arial" w:cs="Arial"/>
        </w:rPr>
        <w:t>Region</w:t>
      </w:r>
      <w:r w:rsidRPr="00FF3DE9">
        <w:rPr>
          <w:rFonts w:ascii="Arial" w:hAnsi="Arial" w:cs="Arial"/>
        </w:rPr>
        <w:t xml:space="preserve"> </w:t>
      </w:r>
      <w:r w:rsidRPr="00FF3DE9">
        <w:rPr>
          <w:rFonts w:ascii="Arial" w:hAnsi="Arial" w:cs="Arial"/>
        </w:rPr>
        <w:t>name</w:t>
      </w:r>
    </w:p>
    <w:p w14:paraId="4E829843" w14:textId="03181930" w:rsidR="00AB7EF2" w:rsidRPr="00FF3DE9" w:rsidRDefault="00AB7EF2" w:rsidP="001B31FE">
      <w:pPr>
        <w:rPr>
          <w:rFonts w:ascii="Arial" w:hAnsi="Arial" w:cs="Arial"/>
        </w:rPr>
      </w:pPr>
    </w:p>
    <w:p w14:paraId="4E8AE78E" w14:textId="17A3E38B" w:rsidR="00AB7EF2" w:rsidRPr="00FF3DE9" w:rsidRDefault="00AB7EF2" w:rsidP="001B31FE">
      <w:pPr>
        <w:rPr>
          <w:rFonts w:ascii="Arial" w:hAnsi="Arial" w:cs="Arial"/>
        </w:rPr>
      </w:pPr>
      <w:r w:rsidRPr="00FF3DE9">
        <w:rPr>
          <w:rFonts w:ascii="Arial" w:hAnsi="Arial" w:cs="Arial"/>
        </w:rPr>
        <w:t>Property</w:t>
      </w:r>
      <w:r w:rsidRPr="00FF3DE9">
        <w:rPr>
          <w:rFonts w:ascii="Arial" w:hAnsi="Arial" w:cs="Arial"/>
        </w:rPr>
        <w:t xml:space="preserve"> </w:t>
      </w:r>
      <w:r w:rsidRPr="00FF3DE9">
        <w:rPr>
          <w:rFonts w:ascii="Arial" w:hAnsi="Arial" w:cs="Arial"/>
        </w:rPr>
        <w:t>count</w:t>
      </w:r>
      <w:r w:rsidRPr="00FF3DE9">
        <w:rPr>
          <w:rFonts w:ascii="Arial" w:hAnsi="Arial" w:cs="Arial"/>
        </w:rPr>
        <w:t>y</w:t>
      </w:r>
    </w:p>
    <w:p w14:paraId="055CFADB" w14:textId="5B104F3E" w:rsidR="00AB7EF2" w:rsidRPr="00FF3DE9" w:rsidRDefault="00AB7EF2" w:rsidP="001B31FE">
      <w:pPr>
        <w:rPr>
          <w:rFonts w:ascii="Arial" w:hAnsi="Arial" w:cs="Arial"/>
        </w:rPr>
      </w:pPr>
    </w:p>
    <w:p w14:paraId="1BBCD365" w14:textId="708823E6" w:rsidR="00AB7EF2" w:rsidRDefault="00AB7EF2" w:rsidP="00AB7EF2">
      <w:pPr>
        <w:pStyle w:val="Heading1"/>
        <w:rPr>
          <w:rFonts w:ascii="Arial" w:hAnsi="Arial" w:cs="Arial"/>
          <w:b w:val="0"/>
          <w:bCs w:val="0"/>
          <w:sz w:val="36"/>
          <w:szCs w:val="36"/>
        </w:rPr>
      </w:pPr>
      <w:r w:rsidRPr="00AB7EF2">
        <w:rPr>
          <w:rFonts w:ascii="Arial" w:hAnsi="Arial" w:cs="Arial" w:hint="eastAsia"/>
          <w:b w:val="0"/>
          <w:bCs w:val="0"/>
          <w:sz w:val="36"/>
          <w:szCs w:val="36"/>
        </w:rPr>
        <w:lastRenderedPageBreak/>
        <w:t>T</w:t>
      </w:r>
      <w:r w:rsidRPr="00AB7EF2">
        <w:rPr>
          <w:rFonts w:ascii="Arial" w:hAnsi="Arial" w:cs="Arial"/>
          <w:b w:val="0"/>
          <w:bCs w:val="0"/>
          <w:sz w:val="36"/>
          <w:szCs w:val="36"/>
        </w:rPr>
        <w:t>he categories and feature</w:t>
      </w:r>
    </w:p>
    <w:p w14:paraId="31D62099" w14:textId="6BB739E2" w:rsidR="00AB7EF2" w:rsidRPr="00FF3DE9" w:rsidRDefault="00AB7EF2" w:rsidP="00AB7EF2">
      <w:pPr>
        <w:rPr>
          <w:rFonts w:ascii="Arial" w:hAnsi="Arial" w:cs="Arial"/>
        </w:rPr>
      </w:pPr>
      <w:r w:rsidRPr="00FF3DE9">
        <w:rPr>
          <w:rFonts w:ascii="Arial" w:hAnsi="Arial" w:cs="Arial"/>
        </w:rPr>
        <w:t xml:space="preserve">Position information (Suburb, Address, Property County, Postcode, </w:t>
      </w:r>
      <w:r w:rsidRPr="00FF3DE9">
        <w:rPr>
          <w:rFonts w:ascii="Arial" w:hAnsi="Arial" w:cs="Arial"/>
          <w:u w:val="dash"/>
        </w:rPr>
        <w:t>Building Area</w:t>
      </w:r>
      <w:r w:rsidRPr="00FF3DE9">
        <w:rPr>
          <w:rFonts w:ascii="Arial" w:hAnsi="Arial" w:cs="Arial"/>
        </w:rPr>
        <w:t>, Council Area, Coordinate, Region Name,):</w:t>
      </w:r>
    </w:p>
    <w:p w14:paraId="6F348537" w14:textId="09ED2D4A" w:rsidR="00AB7EF2" w:rsidRPr="00FF3DE9" w:rsidRDefault="00AB7EF2" w:rsidP="00AB7EF2">
      <w:pPr>
        <w:rPr>
          <w:rFonts w:ascii="Arial" w:hAnsi="Arial" w:cs="Arial" w:hint="eastAsia"/>
        </w:rPr>
      </w:pPr>
      <w:r w:rsidRPr="00FF3DE9">
        <w:rPr>
          <w:rFonts w:ascii="Arial" w:hAnsi="Arial" w:cs="Arial"/>
        </w:rPr>
        <w:t>Th</w:t>
      </w:r>
      <w:r w:rsidR="0038518A">
        <w:rPr>
          <w:rFonts w:ascii="Arial" w:hAnsi="Arial" w:cs="Arial"/>
        </w:rPr>
        <w:t xml:space="preserve">is </w:t>
      </w:r>
      <w:r w:rsidRPr="00FF3DE9">
        <w:rPr>
          <w:rFonts w:ascii="Arial" w:hAnsi="Arial" w:cs="Arial"/>
        </w:rPr>
        <w:t xml:space="preserve">information </w:t>
      </w:r>
      <w:r w:rsidR="003F279D" w:rsidRPr="00FF3DE9">
        <w:rPr>
          <w:rFonts w:ascii="Arial" w:hAnsi="Arial" w:cs="Arial"/>
        </w:rPr>
        <w:t xml:space="preserve">could </w:t>
      </w:r>
      <w:r w:rsidR="00FF3DE9" w:rsidRPr="00FF3DE9">
        <w:rPr>
          <w:rFonts w:ascii="Arial" w:hAnsi="Arial" w:cs="Arial"/>
        </w:rPr>
        <w:t>independently or collectively affect the house</w:t>
      </w:r>
      <w:r w:rsidR="0038518A">
        <w:rPr>
          <w:rFonts w:ascii="Arial" w:hAnsi="Arial" w:cs="Arial"/>
        </w:rPr>
        <w:t>’s price</w:t>
      </w:r>
      <w:r w:rsidR="00FF3DE9">
        <w:rPr>
          <w:rFonts w:ascii="Arial" w:hAnsi="Arial" w:cs="Arial"/>
        </w:rPr>
        <w:t>.</w:t>
      </w:r>
      <w:r w:rsidR="00FF3DE9">
        <w:rPr>
          <w:rFonts w:ascii="Arial" w:hAnsi="Arial" w:cs="Arial" w:hint="eastAsia"/>
        </w:rPr>
        <w:t xml:space="preserve"> </w:t>
      </w:r>
      <w:r w:rsidR="0038518A">
        <w:rPr>
          <w:rFonts w:ascii="Arial" w:hAnsi="Arial" w:cs="Arial"/>
        </w:rPr>
        <w:t xml:space="preserve">For example, the price of houses in a specific suburb may have </w:t>
      </w:r>
      <w:r w:rsidR="0038518A">
        <w:rPr>
          <w:rFonts w:ascii="Arial" w:hAnsi="Arial" w:cs="Arial" w:hint="eastAsia"/>
        </w:rPr>
        <w:t>similar</w:t>
      </w:r>
      <w:r w:rsidR="0038518A">
        <w:rPr>
          <w:rFonts w:ascii="Arial" w:hAnsi="Arial" w:cs="Arial"/>
        </w:rPr>
        <w:t xml:space="preserve"> trends. However, different streets could cause the various effects on the price.</w:t>
      </w:r>
    </w:p>
    <w:p w14:paraId="7C3D8844" w14:textId="5FA1972E" w:rsidR="003F279D" w:rsidRPr="00FF3DE9" w:rsidRDefault="003F279D" w:rsidP="00AB7EF2">
      <w:pPr>
        <w:rPr>
          <w:rFonts w:ascii="Arial" w:hAnsi="Arial" w:cs="Arial"/>
        </w:rPr>
      </w:pPr>
    </w:p>
    <w:p w14:paraId="5531B0ED" w14:textId="6AEF368A" w:rsidR="003F279D" w:rsidRDefault="003F279D" w:rsidP="00AB7EF2">
      <w:pPr>
        <w:rPr>
          <w:rFonts w:ascii="Arial" w:hAnsi="Arial" w:cs="Arial"/>
        </w:rPr>
      </w:pPr>
      <w:r w:rsidRPr="00FF3DE9">
        <w:rPr>
          <w:rFonts w:ascii="Arial" w:hAnsi="Arial" w:cs="Arial"/>
        </w:rPr>
        <w:t>Time information (Year Built, Transaction Date):</w:t>
      </w:r>
    </w:p>
    <w:p w14:paraId="1E7047AD" w14:textId="78195BDA" w:rsidR="005B6DC4" w:rsidRPr="00FF3DE9" w:rsidRDefault="0038518A" w:rsidP="00AB7EF2">
      <w:pPr>
        <w:rPr>
          <w:rFonts w:ascii="Arial" w:hAnsi="Arial" w:cs="Arial" w:hint="eastAsia"/>
        </w:rPr>
      </w:pPr>
      <w:r>
        <w:rPr>
          <w:rFonts w:ascii="Arial" w:hAnsi="Arial" w:cs="Arial" w:hint="eastAsia"/>
        </w:rPr>
        <w:t>T</w:t>
      </w:r>
      <w:r>
        <w:rPr>
          <w:rFonts w:ascii="Arial" w:hAnsi="Arial" w:cs="Arial"/>
        </w:rPr>
        <w:t xml:space="preserve">he </w:t>
      </w:r>
      <w:r w:rsidR="005B6DC4">
        <w:rPr>
          <w:rFonts w:ascii="Arial" w:hAnsi="Arial" w:cs="Arial"/>
        </w:rPr>
        <w:t xml:space="preserve">house purchase price could be directly affected by the construction </w:t>
      </w:r>
      <w:r w:rsidR="005B6DC4">
        <w:rPr>
          <w:rFonts w:ascii="Arial" w:hAnsi="Arial" w:cs="Arial" w:hint="eastAsia"/>
        </w:rPr>
        <w:t>completion</w:t>
      </w:r>
      <w:r w:rsidR="005B6DC4">
        <w:rPr>
          <w:rFonts w:ascii="Arial" w:hAnsi="Arial" w:cs="Arial"/>
        </w:rPr>
        <w:t xml:space="preserve"> </w:t>
      </w:r>
      <w:r w:rsidR="005B6DC4">
        <w:rPr>
          <w:rFonts w:ascii="Arial" w:hAnsi="Arial" w:cs="Arial" w:hint="eastAsia"/>
        </w:rPr>
        <w:t>date</w:t>
      </w:r>
      <w:r w:rsidR="005B6DC4">
        <w:rPr>
          <w:rFonts w:ascii="Arial" w:hAnsi="Arial" w:cs="Arial"/>
        </w:rPr>
        <w:t>. The costumer’s attitude towards the newness of house is a</w:t>
      </w:r>
      <w:r w:rsidR="00FB2495">
        <w:rPr>
          <w:rFonts w:ascii="Arial" w:hAnsi="Arial" w:cs="Arial"/>
        </w:rPr>
        <w:t>n</w:t>
      </w:r>
      <w:r w:rsidR="005B6DC4">
        <w:rPr>
          <w:rFonts w:ascii="Arial" w:hAnsi="Arial" w:cs="Arial"/>
        </w:rPr>
        <w:t xml:space="preserve"> interesting point to be explored. The transaction date could reflect the </w:t>
      </w:r>
      <w:r w:rsidR="00FB2495">
        <w:rPr>
          <w:rFonts w:ascii="Arial" w:hAnsi="Arial" w:cs="Arial"/>
        </w:rPr>
        <w:t xml:space="preserve">tendency of </w:t>
      </w:r>
      <w:r w:rsidR="005B6DC4">
        <w:rPr>
          <w:rFonts w:ascii="Arial" w:hAnsi="Arial" w:cs="Arial"/>
        </w:rPr>
        <w:t>house market</w:t>
      </w:r>
      <w:r w:rsidR="00FB2495">
        <w:rPr>
          <w:rFonts w:ascii="Arial" w:hAnsi="Arial" w:cs="Arial"/>
        </w:rPr>
        <w:t>.</w:t>
      </w:r>
      <w:r w:rsidR="005B6DC4">
        <w:rPr>
          <w:rFonts w:ascii="Arial" w:hAnsi="Arial" w:cs="Arial"/>
        </w:rPr>
        <w:t xml:space="preserve"> </w:t>
      </w:r>
    </w:p>
    <w:p w14:paraId="7CDF0A44" w14:textId="1399D54E" w:rsidR="003F279D" w:rsidRPr="00FF3DE9" w:rsidRDefault="003F279D" w:rsidP="00AB7EF2">
      <w:pPr>
        <w:rPr>
          <w:rFonts w:ascii="Arial" w:hAnsi="Arial" w:cs="Arial"/>
        </w:rPr>
      </w:pPr>
    </w:p>
    <w:p w14:paraId="03CEBC81" w14:textId="70092FCB" w:rsidR="00FB2495" w:rsidRPr="00FF3DE9" w:rsidRDefault="003F279D" w:rsidP="00AB7EF2">
      <w:pPr>
        <w:rPr>
          <w:rFonts w:ascii="Arial" w:hAnsi="Arial" w:cs="Arial" w:hint="eastAsia"/>
        </w:rPr>
      </w:pPr>
      <w:r w:rsidRPr="00FF3DE9">
        <w:rPr>
          <w:rFonts w:ascii="Arial" w:hAnsi="Arial" w:cs="Arial"/>
        </w:rPr>
        <w:t>Construct</w:t>
      </w:r>
      <w:r w:rsidR="0038518A">
        <w:rPr>
          <w:rFonts w:ascii="Arial" w:hAnsi="Arial" w:cs="Arial"/>
        </w:rPr>
        <w:t>ion</w:t>
      </w:r>
      <w:r w:rsidRPr="00FF3DE9">
        <w:rPr>
          <w:rFonts w:ascii="Arial" w:hAnsi="Arial" w:cs="Arial"/>
        </w:rPr>
        <w:t xml:space="preserve"> information (Land size,</w:t>
      </w:r>
      <w:r w:rsidR="00FF3DE9" w:rsidRPr="00FF3DE9">
        <w:rPr>
          <w:rFonts w:ascii="Arial" w:hAnsi="Arial" w:cs="Arial"/>
        </w:rPr>
        <w:t xml:space="preserve"> Type, </w:t>
      </w:r>
      <w:r w:rsidRPr="00FF3DE9">
        <w:rPr>
          <w:rFonts w:ascii="Arial" w:hAnsi="Arial" w:cs="Arial"/>
        </w:rPr>
        <w:t xml:space="preserve">Rooms, </w:t>
      </w:r>
      <w:r w:rsidR="00FF3DE9" w:rsidRPr="00FF3DE9">
        <w:rPr>
          <w:rFonts w:ascii="Arial" w:hAnsi="Arial" w:cs="Arial"/>
        </w:rPr>
        <w:t xml:space="preserve">Bedrooms, Bathrooms, </w:t>
      </w:r>
      <w:r w:rsidRPr="00FF3DE9">
        <w:rPr>
          <w:rFonts w:ascii="Arial" w:hAnsi="Arial" w:cs="Arial"/>
        </w:rPr>
        <w:t xml:space="preserve">Car, </w:t>
      </w:r>
      <w:r w:rsidRPr="00FF3DE9">
        <w:rPr>
          <w:rFonts w:ascii="Arial" w:hAnsi="Arial" w:cs="Arial"/>
          <w:u w:val="dash"/>
        </w:rPr>
        <w:t>Distance)</w:t>
      </w:r>
      <w:r w:rsidRPr="00FF3DE9">
        <w:rPr>
          <w:rFonts w:ascii="Arial" w:hAnsi="Arial" w:cs="Arial"/>
        </w:rPr>
        <w:t>:</w:t>
      </w:r>
      <w:r w:rsidR="005B6DC4">
        <w:rPr>
          <w:rFonts w:ascii="Arial" w:hAnsi="Arial" w:cs="Arial"/>
        </w:rPr>
        <w:t xml:space="preserve"> </w:t>
      </w:r>
      <w:r w:rsidR="00B36FFC">
        <w:rPr>
          <w:rFonts w:ascii="Arial" w:hAnsi="Arial" w:cs="Arial"/>
        </w:rPr>
        <w:t xml:space="preserve">The construction information could cause the </w:t>
      </w:r>
      <w:r w:rsidR="006341C6">
        <w:rPr>
          <w:rFonts w:ascii="Arial" w:hAnsi="Arial" w:cs="Arial"/>
        </w:rPr>
        <w:t xml:space="preserve">various </w:t>
      </w:r>
      <w:r w:rsidR="00B36FFC">
        <w:rPr>
          <w:rFonts w:ascii="Arial" w:hAnsi="Arial" w:cs="Arial"/>
        </w:rPr>
        <w:t>impact</w:t>
      </w:r>
      <w:r w:rsidR="006341C6">
        <w:rPr>
          <w:rFonts w:ascii="Arial" w:hAnsi="Arial" w:cs="Arial"/>
        </w:rPr>
        <w:t>s</w:t>
      </w:r>
      <w:r w:rsidR="00B36FFC">
        <w:rPr>
          <w:rFonts w:ascii="Arial" w:hAnsi="Arial" w:cs="Arial"/>
        </w:rPr>
        <w:t xml:space="preserve"> on the house price. </w:t>
      </w:r>
      <w:r w:rsidR="006341C6">
        <w:rPr>
          <w:rFonts w:ascii="Arial" w:hAnsi="Arial" w:cs="Arial"/>
        </w:rPr>
        <w:t xml:space="preserve">For instance, the Land size could directly affect the </w:t>
      </w:r>
      <w:r w:rsidR="000318A1">
        <w:rPr>
          <w:rFonts w:ascii="Arial" w:hAnsi="Arial" w:cs="Arial"/>
        </w:rPr>
        <w:t>house price. Plus, there might be a relationship between the volume of transaction and number of rooms, bedrooms and bathrooms.</w:t>
      </w:r>
    </w:p>
    <w:p w14:paraId="08C4EB99" w14:textId="058EF9EB" w:rsidR="00FF3DE9" w:rsidRPr="00FF3DE9" w:rsidRDefault="00FF3DE9" w:rsidP="00AB7EF2">
      <w:pPr>
        <w:rPr>
          <w:rFonts w:ascii="Arial" w:hAnsi="Arial" w:cs="Arial"/>
        </w:rPr>
      </w:pPr>
    </w:p>
    <w:p w14:paraId="59165BB9" w14:textId="3C32AC4F" w:rsidR="00FF3DE9" w:rsidRPr="00FF3DE9" w:rsidRDefault="00FF3DE9" w:rsidP="00AB7EF2">
      <w:pPr>
        <w:rPr>
          <w:rFonts w:ascii="Arial" w:hAnsi="Arial" w:cs="Arial"/>
        </w:rPr>
      </w:pPr>
      <w:r w:rsidRPr="00FF3DE9">
        <w:rPr>
          <w:rFonts w:ascii="Arial" w:hAnsi="Arial" w:cs="Arial"/>
        </w:rPr>
        <w:t>Selling Information (Seller, Selling Method):</w:t>
      </w:r>
    </w:p>
    <w:p w14:paraId="7F092D82" w14:textId="1E23DA20" w:rsidR="00FF3DE9" w:rsidRPr="00FF3DE9" w:rsidRDefault="00FF3DE9" w:rsidP="00AB7EF2">
      <w:pPr>
        <w:rPr>
          <w:rFonts w:ascii="Arial" w:hAnsi="Arial" w:cs="Arial"/>
        </w:rPr>
      </w:pPr>
    </w:p>
    <w:p w14:paraId="6073C7E1" w14:textId="41B62091" w:rsidR="00FF3DE9" w:rsidRPr="00FF3DE9" w:rsidRDefault="007215E8" w:rsidP="00AB7EF2">
      <w:pPr>
        <w:rPr>
          <w:rFonts w:ascii="Arial" w:hAnsi="Arial" w:cs="Arial"/>
        </w:rPr>
      </w:pPr>
      <w:r>
        <w:rPr>
          <w:rFonts w:ascii="Arial" w:hAnsi="Arial" w:cs="Arial"/>
        </w:rPr>
        <w:t>Transaction information</w:t>
      </w:r>
      <w:r w:rsidR="000318A1">
        <w:rPr>
          <w:rFonts w:ascii="Arial" w:hAnsi="Arial" w:cs="Arial"/>
        </w:rPr>
        <w:t xml:space="preserve"> (Price, Transaction volume)</w:t>
      </w:r>
      <w:r w:rsidR="00FF3DE9" w:rsidRPr="00FF3DE9">
        <w:rPr>
          <w:rFonts w:ascii="Arial" w:hAnsi="Arial" w:cs="Arial"/>
        </w:rPr>
        <w:t>:</w:t>
      </w:r>
      <w:r w:rsidR="000318A1">
        <w:rPr>
          <w:rFonts w:ascii="Arial" w:hAnsi="Arial" w:cs="Arial"/>
        </w:rPr>
        <w:t xml:space="preserve"> </w:t>
      </w:r>
    </w:p>
    <w:p w14:paraId="5A95F851" w14:textId="030C4381" w:rsidR="00FF3DE9" w:rsidRPr="007215E8" w:rsidRDefault="00FF3DE9" w:rsidP="00AB7EF2">
      <w:pPr>
        <w:rPr>
          <w:rFonts w:ascii="Arial" w:hAnsi="Arial" w:cs="Arial"/>
        </w:rPr>
      </w:pPr>
    </w:p>
    <w:p w14:paraId="057424B2" w14:textId="53B084D9" w:rsidR="00FF3DE9" w:rsidRPr="00FF3DE9" w:rsidRDefault="00FF3DE9" w:rsidP="00AB7EF2">
      <w:pPr>
        <w:rPr>
          <w:rFonts w:ascii="Arial" w:hAnsi="Arial" w:cs="Arial"/>
        </w:rPr>
      </w:pPr>
    </w:p>
    <w:p w14:paraId="35E55DE9" w14:textId="3B508EC2" w:rsidR="00FF3DE9" w:rsidRPr="00FF3DE9" w:rsidRDefault="00FF3DE9" w:rsidP="00AB7EF2">
      <w:pPr>
        <w:rPr>
          <w:rFonts w:ascii="Arial" w:hAnsi="Arial" w:cs="Arial"/>
        </w:rPr>
      </w:pPr>
    </w:p>
    <w:p w14:paraId="1C817D86" w14:textId="2EB93760" w:rsidR="00FF3DE9" w:rsidRPr="00FF3DE9" w:rsidRDefault="00FF3DE9" w:rsidP="00AB7EF2">
      <w:pPr>
        <w:rPr>
          <w:rFonts w:ascii="Arial" w:hAnsi="Arial" w:cs="Arial"/>
        </w:rPr>
      </w:pPr>
    </w:p>
    <w:p w14:paraId="128E3279" w14:textId="74330234" w:rsidR="00FF3DE9" w:rsidRPr="00FF3DE9" w:rsidRDefault="00FF3DE9" w:rsidP="00AB7EF2">
      <w:pPr>
        <w:rPr>
          <w:rFonts w:ascii="Arial" w:hAnsi="Arial" w:cs="Arial"/>
        </w:rPr>
      </w:pPr>
    </w:p>
    <w:p w14:paraId="63E87236" w14:textId="67725C0E" w:rsidR="00FF3DE9" w:rsidRPr="00FF3DE9" w:rsidRDefault="00FF3DE9" w:rsidP="00AB7EF2">
      <w:pPr>
        <w:rPr>
          <w:rFonts w:ascii="Arial" w:hAnsi="Arial" w:cs="Arial"/>
        </w:rPr>
      </w:pPr>
    </w:p>
    <w:p w14:paraId="29426825" w14:textId="73A20BDC" w:rsidR="00FF3DE9" w:rsidRPr="00FF3DE9" w:rsidRDefault="00FF3DE9" w:rsidP="00AB7EF2">
      <w:pPr>
        <w:rPr>
          <w:rFonts w:ascii="Arial" w:hAnsi="Arial" w:cs="Arial"/>
        </w:rPr>
      </w:pPr>
    </w:p>
    <w:p w14:paraId="2AADEE82" w14:textId="6DA3C72B" w:rsidR="00FF3DE9" w:rsidRPr="00FF3DE9" w:rsidRDefault="00FF3DE9" w:rsidP="00AB7EF2">
      <w:pPr>
        <w:rPr>
          <w:rFonts w:ascii="Arial" w:hAnsi="Arial" w:cs="Arial"/>
        </w:rPr>
      </w:pPr>
    </w:p>
    <w:p w14:paraId="3F1CA393" w14:textId="48BC080F" w:rsidR="00FF3DE9" w:rsidRPr="00FF3DE9" w:rsidRDefault="00FF3DE9" w:rsidP="00AB7EF2">
      <w:pPr>
        <w:rPr>
          <w:rFonts w:ascii="Arial" w:hAnsi="Arial" w:cs="Arial"/>
        </w:rPr>
      </w:pPr>
    </w:p>
    <w:p w14:paraId="708DF021" w14:textId="1042032C" w:rsidR="00FF3DE9" w:rsidRPr="00FF3DE9" w:rsidRDefault="00FF3DE9" w:rsidP="00AB7EF2">
      <w:pPr>
        <w:rPr>
          <w:rFonts w:ascii="Arial" w:hAnsi="Arial" w:cs="Arial"/>
        </w:rPr>
      </w:pPr>
    </w:p>
    <w:p w14:paraId="4F807916" w14:textId="0EB2337C" w:rsidR="00FF3DE9" w:rsidRPr="00FF3DE9" w:rsidRDefault="00FF3DE9" w:rsidP="00AB7EF2">
      <w:pPr>
        <w:rPr>
          <w:rFonts w:ascii="Arial" w:hAnsi="Arial" w:cs="Arial"/>
        </w:rPr>
      </w:pPr>
    </w:p>
    <w:p w14:paraId="656DE480" w14:textId="43E3F524" w:rsidR="00FF3DE9" w:rsidRPr="00FF3DE9" w:rsidRDefault="00FF3DE9" w:rsidP="00AB7EF2">
      <w:pPr>
        <w:rPr>
          <w:rFonts w:ascii="Arial" w:hAnsi="Arial" w:cs="Arial"/>
        </w:rPr>
      </w:pPr>
    </w:p>
    <w:p w14:paraId="1B403C79" w14:textId="0A5CB1FF" w:rsidR="00FF3DE9" w:rsidRPr="00FF3DE9" w:rsidRDefault="00FF3DE9" w:rsidP="00AB7EF2">
      <w:pPr>
        <w:rPr>
          <w:rFonts w:ascii="Arial" w:hAnsi="Arial" w:cs="Arial"/>
        </w:rPr>
      </w:pPr>
    </w:p>
    <w:p w14:paraId="2125346B" w14:textId="2B58A9DD" w:rsidR="00FF3DE9" w:rsidRPr="00FF3DE9" w:rsidRDefault="00FF3DE9" w:rsidP="00AB7EF2">
      <w:pPr>
        <w:rPr>
          <w:rFonts w:ascii="Arial" w:hAnsi="Arial" w:cs="Arial"/>
        </w:rPr>
      </w:pPr>
    </w:p>
    <w:p w14:paraId="03795795" w14:textId="6121AFDE" w:rsidR="00FF3DE9" w:rsidRPr="00FF3DE9" w:rsidRDefault="00FF3DE9" w:rsidP="00AB7EF2">
      <w:pPr>
        <w:rPr>
          <w:rFonts w:ascii="Arial" w:hAnsi="Arial" w:cs="Arial"/>
        </w:rPr>
      </w:pPr>
    </w:p>
    <w:p w14:paraId="6464AF16" w14:textId="059DDE39" w:rsidR="00FF3DE9" w:rsidRPr="00FF3DE9" w:rsidRDefault="00FF3DE9" w:rsidP="00AB7EF2">
      <w:pPr>
        <w:rPr>
          <w:rFonts w:ascii="Arial" w:hAnsi="Arial" w:cs="Arial"/>
        </w:rPr>
      </w:pPr>
    </w:p>
    <w:p w14:paraId="1462F485" w14:textId="334B548E" w:rsidR="00FF3DE9" w:rsidRPr="00FF3DE9" w:rsidRDefault="00FF3DE9" w:rsidP="00AB7EF2">
      <w:pPr>
        <w:rPr>
          <w:rFonts w:ascii="Arial" w:hAnsi="Arial" w:cs="Arial"/>
        </w:rPr>
      </w:pPr>
    </w:p>
    <w:p w14:paraId="6BF794F0" w14:textId="1419B4B9" w:rsidR="00FF3DE9" w:rsidRPr="00FF3DE9" w:rsidRDefault="00FF3DE9" w:rsidP="00AB7EF2">
      <w:pPr>
        <w:rPr>
          <w:rFonts w:ascii="Arial" w:hAnsi="Arial" w:cs="Arial"/>
        </w:rPr>
      </w:pPr>
    </w:p>
    <w:p w14:paraId="3936E8A9" w14:textId="0A8871DE" w:rsidR="00FF3DE9" w:rsidRPr="00FF3DE9" w:rsidRDefault="00FF3DE9" w:rsidP="00AB7EF2">
      <w:pPr>
        <w:rPr>
          <w:rFonts w:ascii="Arial" w:hAnsi="Arial" w:cs="Arial"/>
        </w:rPr>
      </w:pPr>
    </w:p>
    <w:p w14:paraId="2F84F64A" w14:textId="1AE947E8" w:rsidR="00FF3DE9" w:rsidRPr="00FF3DE9" w:rsidRDefault="00FF3DE9" w:rsidP="00AB7EF2">
      <w:pPr>
        <w:rPr>
          <w:rFonts w:ascii="Arial" w:hAnsi="Arial" w:cs="Arial"/>
        </w:rPr>
      </w:pPr>
    </w:p>
    <w:p w14:paraId="7636CDF9" w14:textId="1379E3B7" w:rsidR="003F279D" w:rsidRDefault="00FF3DE9" w:rsidP="00FB2495">
      <w:pPr>
        <w:pStyle w:val="Heading1"/>
        <w:rPr>
          <w:rFonts w:ascii="Arial" w:hAnsi="Arial" w:cs="Arial"/>
          <w:b w:val="0"/>
          <w:bCs w:val="0"/>
          <w:sz w:val="36"/>
          <w:szCs w:val="36"/>
        </w:rPr>
      </w:pPr>
      <w:r w:rsidRPr="00FF3DE9">
        <w:rPr>
          <w:rFonts w:ascii="Arial" w:hAnsi="Arial" w:cs="Arial" w:hint="eastAsia"/>
          <w:b w:val="0"/>
          <w:bCs w:val="0"/>
          <w:sz w:val="36"/>
          <w:szCs w:val="36"/>
        </w:rPr>
        <w:lastRenderedPageBreak/>
        <w:t>P</w:t>
      </w:r>
      <w:r w:rsidRPr="00FF3DE9">
        <w:rPr>
          <w:rFonts w:ascii="Arial" w:hAnsi="Arial" w:cs="Arial"/>
          <w:b w:val="0"/>
          <w:bCs w:val="0"/>
          <w:sz w:val="36"/>
          <w:szCs w:val="36"/>
        </w:rPr>
        <w:t>otential Question:</w:t>
      </w:r>
    </w:p>
    <w:p w14:paraId="42F89074" w14:textId="2BE8875B" w:rsidR="006341C6" w:rsidRPr="007215E8" w:rsidRDefault="00B36FFC" w:rsidP="00B36FFC">
      <w:pPr>
        <w:pStyle w:val="ListParagraph"/>
        <w:numPr>
          <w:ilvl w:val="0"/>
          <w:numId w:val="3"/>
        </w:numPr>
        <w:ind w:firstLineChars="0"/>
        <w:rPr>
          <w:rFonts w:ascii="Arial" w:hAnsi="Arial" w:cs="Arial"/>
        </w:rPr>
      </w:pPr>
      <w:r w:rsidRPr="007215E8">
        <w:rPr>
          <w:rFonts w:ascii="Arial" w:hAnsi="Arial" w:cs="Arial"/>
        </w:rPr>
        <w:t xml:space="preserve">From the analysis on the </w:t>
      </w:r>
      <w:proofErr w:type="gramStart"/>
      <w:r w:rsidRPr="007215E8">
        <w:rPr>
          <w:rFonts w:ascii="Arial" w:hAnsi="Arial" w:cs="Arial"/>
        </w:rPr>
        <w:t>house built</w:t>
      </w:r>
      <w:proofErr w:type="gramEnd"/>
      <w:r w:rsidRPr="007215E8">
        <w:rPr>
          <w:rFonts w:ascii="Arial" w:hAnsi="Arial" w:cs="Arial"/>
        </w:rPr>
        <w:t xml:space="preserve"> year, it is possible to find the preference of costumers on it. It can be assumed that there is a</w:t>
      </w:r>
      <w:r w:rsidR="008319D5">
        <w:rPr>
          <w:rFonts w:ascii="Arial" w:hAnsi="Arial" w:cs="Arial"/>
        </w:rPr>
        <w:t>n</w:t>
      </w:r>
      <w:r w:rsidRPr="007215E8">
        <w:rPr>
          <w:rFonts w:ascii="Arial" w:hAnsi="Arial" w:cs="Arial"/>
        </w:rPr>
        <w:t xml:space="preserve"> interval in </w:t>
      </w:r>
      <w:proofErr w:type="gramStart"/>
      <w:r w:rsidRPr="007215E8">
        <w:rPr>
          <w:rFonts w:ascii="Arial" w:hAnsi="Arial" w:cs="Arial"/>
        </w:rPr>
        <w:t>house built</w:t>
      </w:r>
      <w:proofErr w:type="gramEnd"/>
      <w:r w:rsidRPr="007215E8">
        <w:rPr>
          <w:rFonts w:ascii="Arial" w:hAnsi="Arial" w:cs="Arial"/>
        </w:rPr>
        <w:t xml:space="preserve"> year, the part out of this interval w</w:t>
      </w:r>
      <w:r w:rsidR="006341C6" w:rsidRPr="007215E8">
        <w:rPr>
          <w:rFonts w:ascii="Arial" w:hAnsi="Arial" w:cs="Arial"/>
        </w:rPr>
        <w:t>ould</w:t>
      </w:r>
      <w:r w:rsidRPr="007215E8">
        <w:rPr>
          <w:rFonts w:ascii="Arial" w:hAnsi="Arial" w:cs="Arial"/>
        </w:rPr>
        <w:t xml:space="preserve"> </w:t>
      </w:r>
      <w:r w:rsidR="006341C6" w:rsidRPr="007215E8">
        <w:rPr>
          <w:rFonts w:ascii="Arial" w:hAnsi="Arial" w:cs="Arial"/>
        </w:rPr>
        <w:t>have a low transaction volume and vice versa.</w:t>
      </w:r>
    </w:p>
    <w:p w14:paraId="6B52AC2A" w14:textId="77777777" w:rsidR="006341C6" w:rsidRPr="007215E8" w:rsidRDefault="006341C6" w:rsidP="006341C6">
      <w:pPr>
        <w:pStyle w:val="ListParagraph"/>
        <w:numPr>
          <w:ilvl w:val="0"/>
          <w:numId w:val="3"/>
        </w:numPr>
        <w:ind w:firstLineChars="0"/>
        <w:rPr>
          <w:rFonts w:ascii="Arial" w:hAnsi="Arial" w:cs="Arial"/>
        </w:rPr>
      </w:pPr>
      <w:r w:rsidRPr="007215E8">
        <w:rPr>
          <w:rFonts w:ascii="Arial" w:hAnsi="Arial" w:cs="Arial"/>
        </w:rPr>
        <w:t>By analysis on the transaction years, it is can be found the time which have the maximum transaction in every year. It can help to depict the tendency of house market in a year.</w:t>
      </w:r>
    </w:p>
    <w:p w14:paraId="4621ABC9" w14:textId="715E7250" w:rsidR="00FB2495" w:rsidRPr="007215E8" w:rsidRDefault="006341C6" w:rsidP="006341C6">
      <w:pPr>
        <w:pStyle w:val="ListParagraph"/>
        <w:numPr>
          <w:ilvl w:val="0"/>
          <w:numId w:val="3"/>
        </w:numPr>
        <w:ind w:firstLineChars="0"/>
        <w:rPr>
          <w:rFonts w:ascii="Arial" w:hAnsi="Arial" w:cs="Arial"/>
        </w:rPr>
      </w:pPr>
      <w:r w:rsidRPr="007215E8">
        <w:rPr>
          <w:rFonts w:ascii="Arial" w:hAnsi="Arial" w:cs="Arial"/>
        </w:rPr>
        <w:t>From the analysis of</w:t>
      </w:r>
      <w:r w:rsidR="000318A1" w:rsidRPr="007215E8">
        <w:rPr>
          <w:rFonts w:ascii="Arial" w:hAnsi="Arial" w:cs="Arial"/>
        </w:rPr>
        <w:t xml:space="preserve"> </w:t>
      </w:r>
      <w:r w:rsidR="007215E8" w:rsidRPr="007215E8">
        <w:rPr>
          <w:rFonts w:ascii="Arial" w:hAnsi="Arial" w:cs="Arial"/>
        </w:rPr>
        <w:t>property</w:t>
      </w:r>
      <w:r w:rsidR="000318A1" w:rsidRPr="007215E8">
        <w:rPr>
          <w:rFonts w:ascii="Arial" w:hAnsi="Arial" w:cs="Arial"/>
        </w:rPr>
        <w:t xml:space="preserve"> position info and other types of info, there would be many useful conclusions. The</w:t>
      </w:r>
      <w:r w:rsidR="007215E8" w:rsidRPr="007215E8">
        <w:rPr>
          <w:rFonts w:ascii="Arial" w:hAnsi="Arial" w:cs="Arial"/>
        </w:rPr>
        <w:t xml:space="preserve"> same type of house in different region may have different house price. It deserves to be analyzed that if different types of properties would have different price tendency in different region. For example, the units at the region closer to the city center may have high price. However, the houses may show the inverse trends.</w:t>
      </w:r>
    </w:p>
    <w:p w14:paraId="4F544FA9" w14:textId="35203FEE" w:rsidR="007215E8" w:rsidRDefault="007215E8" w:rsidP="006341C6">
      <w:pPr>
        <w:pStyle w:val="ListParagraph"/>
        <w:numPr>
          <w:ilvl w:val="0"/>
          <w:numId w:val="3"/>
        </w:numPr>
        <w:ind w:firstLineChars="0"/>
        <w:rPr>
          <w:rFonts w:ascii="Arial" w:hAnsi="Arial" w:cs="Arial"/>
        </w:rPr>
      </w:pPr>
      <w:r>
        <w:rPr>
          <w:rFonts w:ascii="Arial" w:hAnsi="Arial" w:cs="Arial"/>
        </w:rPr>
        <w:t>Does the costumer have a preference on the house’s number</w:t>
      </w:r>
      <w:r w:rsidR="00BB2497">
        <w:rPr>
          <w:rFonts w:ascii="Arial" w:hAnsi="Arial" w:cs="Arial"/>
        </w:rPr>
        <w:t xml:space="preserve"> </w:t>
      </w:r>
      <w:r>
        <w:rPr>
          <w:rFonts w:ascii="Arial" w:hAnsi="Arial" w:cs="Arial"/>
        </w:rPr>
        <w:t>of room</w:t>
      </w:r>
      <w:r w:rsidR="00BB2497">
        <w:rPr>
          <w:rFonts w:ascii="Arial" w:hAnsi="Arial" w:cs="Arial"/>
        </w:rPr>
        <w:t>s, bedroom and bathroom? does these elements have any impacts on the transaction volume? It is essential to find the relationship between them.</w:t>
      </w:r>
    </w:p>
    <w:p w14:paraId="31415E3C" w14:textId="6DB2C664" w:rsidR="00BB2497" w:rsidRPr="007215E8" w:rsidRDefault="00BB2497" w:rsidP="006341C6">
      <w:pPr>
        <w:pStyle w:val="ListParagraph"/>
        <w:numPr>
          <w:ilvl w:val="0"/>
          <w:numId w:val="3"/>
        </w:numPr>
        <w:ind w:firstLineChars="0"/>
        <w:rPr>
          <w:rFonts w:ascii="Arial" w:hAnsi="Arial" w:cs="Arial"/>
        </w:rPr>
      </w:pPr>
      <w:r>
        <w:rPr>
          <w:rFonts w:ascii="Arial" w:hAnsi="Arial" w:cs="Arial"/>
        </w:rPr>
        <w:t>For different selling method,</w:t>
      </w:r>
      <w:r w:rsidR="008319D5">
        <w:rPr>
          <w:rFonts w:ascii="Arial" w:hAnsi="Arial" w:cs="Arial"/>
        </w:rPr>
        <w:t xml:space="preserve"> </w:t>
      </w:r>
      <w:r w:rsidR="00E34488">
        <w:rPr>
          <w:rFonts w:ascii="Arial" w:hAnsi="Arial" w:cs="Arial"/>
        </w:rPr>
        <w:t xml:space="preserve">if there is a trends for selling date or region. </w:t>
      </w:r>
    </w:p>
    <w:p w14:paraId="32E861B0" w14:textId="2491F4A7" w:rsidR="00AB7EF2" w:rsidRPr="001B31FE" w:rsidRDefault="00AB7EF2" w:rsidP="001B31FE">
      <w:pPr>
        <w:rPr>
          <w:rFonts w:hint="eastAsia"/>
        </w:rPr>
      </w:pPr>
    </w:p>
    <w:sectPr w:rsidR="00AB7EF2" w:rsidRPr="001B31FE">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1EEECF" w14:textId="77777777" w:rsidR="003C1C2E" w:rsidRDefault="003C1C2E" w:rsidP="001B31FE">
      <w:r>
        <w:separator/>
      </w:r>
    </w:p>
  </w:endnote>
  <w:endnote w:type="continuationSeparator" w:id="0">
    <w:p w14:paraId="28934F47" w14:textId="77777777" w:rsidR="003C1C2E" w:rsidRDefault="003C1C2E" w:rsidP="001B3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6194F" w14:textId="2073F4CB" w:rsidR="001B31FE" w:rsidRDefault="003F279D">
    <w:pPr>
      <w:pStyle w:val="Footer"/>
    </w:pPr>
    <w:r>
      <w:rPr>
        <w:noProof/>
      </w:rPr>
      <mc:AlternateContent>
        <mc:Choice Requires="wpg">
          <w:drawing>
            <wp:anchor distT="0" distB="0" distL="114300" distR="114300" simplePos="0" relativeHeight="251661312" behindDoc="0" locked="0" layoutInCell="1" allowOverlap="1" wp14:anchorId="1B82C120" wp14:editId="0FC33986">
              <wp:simplePos x="0" y="0"/>
              <wp:positionH relativeFrom="page">
                <wp:align>left</wp:align>
              </wp:positionH>
              <wp:positionV relativeFrom="page">
                <wp:align>bottom</wp:align>
              </wp:positionV>
              <wp:extent cx="7562850" cy="847725"/>
              <wp:effectExtent l="0" t="0" r="0" b="0"/>
              <wp:wrapNone/>
              <wp:docPr id="164" name="Group 164"/>
              <wp:cNvGraphicFramePr/>
              <a:graphic xmlns:a="http://schemas.openxmlformats.org/drawingml/2006/main">
                <a:graphicData uri="http://schemas.microsoft.com/office/word/2010/wordprocessingGroup">
                  <wpg:wgp>
                    <wpg:cNvGrpSpPr/>
                    <wpg:grpSpPr>
                      <a:xfrm>
                        <a:off x="0" y="0"/>
                        <a:ext cx="7562850" cy="847725"/>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43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4B0342" w14:textId="2A0B57A2" w:rsidR="003F279D" w:rsidRDefault="003F279D">
                            <w:pPr>
                              <w:pStyle w:val="Footer"/>
                              <w:jc w:val="right"/>
                            </w:pPr>
                            <w:sdt>
                              <w:sdtPr>
                                <w:rPr>
                                  <w:caps/>
                                  <w:color w:val="4472C4"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Pr>
                                    <w:caps/>
                                    <w:color w:val="4472C4" w:themeColor="accent1"/>
                                    <w:sz w:val="20"/>
                                    <w:szCs w:val="20"/>
                                  </w:rPr>
                                  <w:t>MeLBOURNE PROPERTY DaTA USe Case</w:t>
                                </w:r>
                              </w:sdtContent>
                            </w:sdt>
                            <w:r>
                              <w:rPr>
                                <w:caps/>
                                <w:color w:val="808080" w:themeColor="background1" w:themeShade="80"/>
                                <w:sz w:val="20"/>
                                <w:szCs w:val="20"/>
                              </w:rPr>
                              <w:t>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82C120" id="Group 164" o:spid="_x0000_s1027" style="position:absolute;margin-left:0;margin-top:0;width:595.5pt;height:66.75pt;z-index:251661312;mso-position-horizontal:left;mso-position-horizontal-relative:page;mso-position-vertical:bottom;mso-position-vertical-relative:page;mso-width-relative:margin;mso-height-relative:margin"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">
              <v:rect id="Rectangle 165" o:spid="_x0000_s1028"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66" o:spid="_x0000_s1029" type="#_x0000_t202" style="position:absolute;top:95;width:59436;height:2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" filled="f" stroked="f" strokeweight=".5pt">
                <v:textbox inset="0,,0">
                  <w:txbxContent>
                    <w:p w14:paraId="464B0342" w14:textId="2A0B57A2" w:rsidR="003F279D" w:rsidRDefault="003F279D">
                      <w:pPr>
                        <w:pStyle w:val="Footer"/>
                        <w:jc w:val="right"/>
                      </w:pPr>
                      <w:sdt>
                        <w:sdtPr>
                          <w:rPr>
                            <w:caps/>
                            <w:color w:val="4472C4"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Pr>
                              <w:caps/>
                              <w:color w:val="4472C4" w:themeColor="accent1"/>
                              <w:sz w:val="20"/>
                              <w:szCs w:val="20"/>
                            </w:rPr>
                            <w:t>MeLBOURNE PROPERTY DaTA USe Case</w:t>
                          </w:r>
                        </w:sdtContent>
                      </w:sdt>
                      <w:r>
                        <w:rPr>
                          <w:caps/>
                          <w:color w:val="808080" w:themeColor="background1" w:themeShade="80"/>
                          <w:sz w:val="20"/>
                          <w:szCs w:val="20"/>
                        </w:rPr>
                        <w:t>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sdt>
                    </w:p>
                  </w:txbxContent>
                </v:textbox>
              </v:shape>
              <w10:wrap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1C0AD" w14:textId="77777777" w:rsidR="003C1C2E" w:rsidRDefault="003C1C2E" w:rsidP="001B31FE">
      <w:r>
        <w:separator/>
      </w:r>
    </w:p>
  </w:footnote>
  <w:footnote w:type="continuationSeparator" w:id="0">
    <w:p w14:paraId="05E17D19" w14:textId="77777777" w:rsidR="003C1C2E" w:rsidRDefault="003C1C2E" w:rsidP="001B31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A6B95" w14:textId="3B586F23" w:rsidR="001B31FE" w:rsidRDefault="001B31FE" w:rsidP="001B31FE">
    <w:pPr>
      <w:pStyle w:val="Header"/>
      <w:pBdr>
        <w:bottom w:val="single" w:sz="6" w:space="0" w:color="auto"/>
      </w:pBdr>
    </w:pPr>
    <w:r>
      <w:rPr>
        <w:noProof/>
      </w:rPr>
      <mc:AlternateContent>
        <mc:Choice Requires="wps">
          <w:drawing>
            <wp:anchor distT="0" distB="0" distL="118745" distR="118745" simplePos="0" relativeHeight="251659264" behindDoc="1" locked="0" layoutInCell="1" allowOverlap="0" wp14:anchorId="4AAC5753" wp14:editId="34D86550">
              <wp:simplePos x="0" y="0"/>
              <wp:positionH relativeFrom="page">
                <wp:align>left</wp:align>
              </wp:positionH>
              <wp:positionV relativeFrom="page">
                <wp:posOffset>9525</wp:posOffset>
              </wp:positionV>
              <wp:extent cx="7562850" cy="771525"/>
              <wp:effectExtent l="0" t="0" r="0" b="9525"/>
              <wp:wrapSquare wrapText="bothSides"/>
              <wp:docPr id="197" name="Rectangle 197"/>
              <wp:cNvGraphicFramePr/>
              <a:graphic xmlns:a="http://schemas.openxmlformats.org/drawingml/2006/main">
                <a:graphicData uri="http://schemas.microsoft.com/office/word/2010/wordprocessingShape">
                  <wps:wsp>
                    <wps:cNvSpPr/>
                    <wps:spPr>
                      <a:xfrm>
                        <a:off x="0" y="0"/>
                        <a:ext cx="7562850" cy="77152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36"/>
                              <w:szCs w:val="36"/>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66A3F770" w14:textId="2F5090F1" w:rsidR="001B31FE" w:rsidRPr="001B31FE" w:rsidRDefault="001B31FE">
                              <w:pPr>
                                <w:pStyle w:val="Header"/>
                                <w:rPr>
                                  <w:caps/>
                                  <w:color w:val="FFFFFF" w:themeColor="background1"/>
                                  <w:sz w:val="36"/>
                                  <w:szCs w:val="36"/>
                                </w:rPr>
                              </w:pPr>
                              <w:r w:rsidRPr="001B31FE">
                                <w:rPr>
                                  <w:caps/>
                                  <w:color w:val="FFFFFF" w:themeColor="background1"/>
                                  <w:sz w:val="36"/>
                                  <w:szCs w:val="36"/>
                                </w:rPr>
                                <w:t>MeLBOURNE PROPERTY DaTA USe Case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4AAC5753" id="Rectangle 197" o:spid="_x0000_s1026" style="position:absolute;left:0;text-align:left;margin-left:0;margin-top:.75pt;width:595.5pt;height:60.75pt;z-index:-251657216;visibility:visible;mso-wrap-style:square;mso-width-percent:0;mso-height-percent:0;mso-wrap-distance-left:9.35pt;mso-wrap-distance-top:0;mso-wrap-distance-right:9.35pt;mso-wrap-distance-bottom:0;mso-position-horizontal:left;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" o:allowoverlap="f" fillcolor="#4472c4 [3204]" stroked="f" strokeweight="1pt">
              <v:textbox>
                <w:txbxContent>
                  <w:sdt>
                    <w:sdtPr>
                      <w:rPr>
                        <w:caps/>
                        <w:color w:val="FFFFFF" w:themeColor="background1"/>
                        <w:sz w:val="36"/>
                        <w:szCs w:val="36"/>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66A3F770" w14:textId="2F5090F1" w:rsidR="001B31FE" w:rsidRPr="001B31FE" w:rsidRDefault="001B31FE">
                        <w:pPr>
                          <w:pStyle w:val="Header"/>
                          <w:rPr>
                            <w:caps/>
                            <w:color w:val="FFFFFF" w:themeColor="background1"/>
                            <w:sz w:val="36"/>
                            <w:szCs w:val="36"/>
                          </w:rPr>
                        </w:pPr>
                        <w:r w:rsidRPr="001B31FE">
                          <w:rPr>
                            <w:caps/>
                            <w:color w:val="FFFFFF" w:themeColor="background1"/>
                            <w:sz w:val="36"/>
                            <w:szCs w:val="36"/>
                          </w:rPr>
                          <w:t>MeLBOURNE PROPERTY DaTA USe Case</w:t>
                        </w:r>
                      </w:p>
                    </w:sdtContent>
                  </w:sdt>
                </w:txbxContent>
              </v:textbox>
              <w10:wrap type="square"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75CE8"/>
    <w:multiLevelType w:val="hybridMultilevel"/>
    <w:tmpl w:val="DF22D2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D627E2B"/>
    <w:multiLevelType w:val="hybridMultilevel"/>
    <w:tmpl w:val="9DFC5C38"/>
    <w:lvl w:ilvl="0" w:tplc="098ED4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DA934C4"/>
    <w:multiLevelType w:val="hybridMultilevel"/>
    <w:tmpl w:val="C9C880D8"/>
    <w:lvl w:ilvl="0" w:tplc="4E8CBC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1FE"/>
    <w:rsid w:val="000318A1"/>
    <w:rsid w:val="001B31FE"/>
    <w:rsid w:val="0038518A"/>
    <w:rsid w:val="003C1C2E"/>
    <w:rsid w:val="003F279D"/>
    <w:rsid w:val="005B6DC4"/>
    <w:rsid w:val="006341C6"/>
    <w:rsid w:val="007215E8"/>
    <w:rsid w:val="008319D5"/>
    <w:rsid w:val="008D564B"/>
    <w:rsid w:val="00AB7EF2"/>
    <w:rsid w:val="00B36FFC"/>
    <w:rsid w:val="00BB2497"/>
    <w:rsid w:val="00E34488"/>
    <w:rsid w:val="00FB2495"/>
    <w:rsid w:val="00FF3D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819A05"/>
  <w15:chartTrackingRefBased/>
  <w15:docId w15:val="{FF426906-CCCD-4E42-A93B-876924775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1B31FE"/>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31F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1B31FE"/>
    <w:rPr>
      <w:sz w:val="18"/>
      <w:szCs w:val="18"/>
    </w:rPr>
  </w:style>
  <w:style w:type="paragraph" w:styleId="Footer">
    <w:name w:val="footer"/>
    <w:basedOn w:val="Normal"/>
    <w:link w:val="FooterChar"/>
    <w:uiPriority w:val="99"/>
    <w:unhideWhenUsed/>
    <w:rsid w:val="001B31FE"/>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1B31FE"/>
    <w:rPr>
      <w:sz w:val="18"/>
      <w:szCs w:val="18"/>
    </w:rPr>
  </w:style>
  <w:style w:type="character" w:customStyle="1" w:styleId="Heading1Char">
    <w:name w:val="Heading 1 Char"/>
    <w:basedOn w:val="DefaultParagraphFont"/>
    <w:link w:val="Heading1"/>
    <w:uiPriority w:val="9"/>
    <w:rsid w:val="001B31FE"/>
    <w:rPr>
      <w:b/>
      <w:bCs/>
      <w:kern w:val="44"/>
      <w:sz w:val="44"/>
      <w:szCs w:val="44"/>
    </w:rPr>
  </w:style>
  <w:style w:type="paragraph" w:styleId="ListParagraph">
    <w:name w:val="List Paragraph"/>
    <w:basedOn w:val="Normal"/>
    <w:uiPriority w:val="34"/>
    <w:qFormat/>
    <w:rsid w:val="00FB249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874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F51DDD-E161-4DFA-8391-E76C3B829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3</Pages>
  <Words>379</Words>
  <Characters>2165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MeLBOURNE PROPERTY DaTA USe Case</dc:title>
  <dc:subject/>
  <dc:creator>stuartchen1997@gmail.com</dc:creator>
  <cp:keywords/>
  <dc:description/>
  <cp:lastModifiedBy>stuartchen1997@gmail.com</cp:lastModifiedBy>
  <cp:revision>1</cp:revision>
  <dcterms:created xsi:type="dcterms:W3CDTF">2021-04-28T06:00:00Z</dcterms:created>
  <dcterms:modified xsi:type="dcterms:W3CDTF">2021-04-28T08:24:00Z</dcterms:modified>
</cp:coreProperties>
</file>