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EB57F" w14:textId="46A3391F" w:rsidR="007A3E44" w:rsidRDefault="007A3E44" w:rsidP="00A628DF">
      <w:pPr>
        <w:pStyle w:val="Heading1"/>
      </w:pPr>
      <w:r>
        <w:t>Abstract</w:t>
      </w:r>
    </w:p>
    <w:p w14:paraId="18E227F5" w14:textId="202269BA" w:rsidR="0054166E" w:rsidRDefault="00A628DF" w:rsidP="00A628DF">
      <w:pPr>
        <w:pStyle w:val="Heading1"/>
      </w:pPr>
      <w:commentRangeStart w:id="0"/>
      <w:r>
        <w:t>Introduction and motivation</w:t>
      </w:r>
      <w:commentRangeEnd w:id="0"/>
      <w:r w:rsidR="007A3E44">
        <w:rPr>
          <w:rStyle w:val="CommentReference"/>
          <w:rFonts w:asciiTheme="minorHAnsi" w:eastAsiaTheme="minorHAnsi" w:hAnsiTheme="minorHAnsi" w:cstheme="minorBidi"/>
          <w:b w:val="0"/>
          <w:color w:val="auto"/>
        </w:rPr>
        <w:commentReference w:id="0"/>
      </w:r>
    </w:p>
    <w:p w14:paraId="07BD4774" w14:textId="1FC14C61" w:rsidR="00A628DF" w:rsidRDefault="00A628DF">
      <w:r>
        <w:t xml:space="preserve">The goal of the project is to explore the Graph Neural Network architectures’ capabilities in detecting patterns and outliers in systems engineering models. Systems Engineering (in particular Model Based Systems Engineering) is a fairly young discipline focusing on managing complexity in engineering projects. A typical systems engineering model breaks down a product architecture into System Requirements, System Functions and Logical and Physical Components. Each one of those “domains” is decomposed through tiers representing decreasing levels of abstraction. The critical aspect of Systems Engineering is traceability consisting in the allocation of requirements at different levels of the architecture and ensuring that those requirements are </w:t>
      </w:r>
      <w:r w:rsidR="00C574D9">
        <w:t>satisfied</w:t>
      </w:r>
      <w:r>
        <w:t xml:space="preserve">. A requirement that is missed </w:t>
      </w:r>
      <w:r w:rsidR="00C574D9">
        <w:t xml:space="preserve">(either left unallocated or unsatisfied) </w:t>
      </w:r>
      <w:r>
        <w:t xml:space="preserve">can in some cases lead to catastrophic accidents leading to the loss of human life. For that reason, robust identification of </w:t>
      </w:r>
      <w:r w:rsidR="00631F12">
        <w:t>gaps in traceability can indeed be a matter of life and death.</w:t>
      </w:r>
    </w:p>
    <w:p w14:paraId="5B919477" w14:textId="6FE79D57" w:rsidR="00A14781" w:rsidRDefault="00A14781">
      <w:r>
        <w:t>A classic example of a missed requirement leading to a catastrophic accident is the missed allocation of fatigue load stress testing on the De Havilland Comet fuselage leading to multiple accidents in the 50s and killing dozens of people</w:t>
      </w:r>
      <w:sdt>
        <w:sdtPr>
          <w:id w:val="1567383381"/>
          <w:citation/>
        </w:sdtPr>
        <w:sdtContent>
          <w:r w:rsidR="00345A4D">
            <w:fldChar w:fldCharType="begin"/>
          </w:r>
          <w:r w:rsidR="00345A4D">
            <w:instrText xml:space="preserve"> CITATION PAu19 \l 1033 </w:instrText>
          </w:r>
          <w:r w:rsidR="00345A4D">
            <w:fldChar w:fldCharType="separate"/>
          </w:r>
          <w:r w:rsidR="00E7632A">
            <w:rPr>
              <w:noProof/>
            </w:rPr>
            <w:t xml:space="preserve"> (Withey, 2019)</w:t>
          </w:r>
          <w:r w:rsidR="00345A4D">
            <w:fldChar w:fldCharType="end"/>
          </w:r>
        </w:sdtContent>
      </w:sdt>
      <w:r w:rsidR="002E7BA7">
        <w:t>.</w:t>
      </w:r>
      <w:r w:rsidR="00C574D9">
        <w:t xml:space="preserve"> The square windows placed in the fuselage caused cracks in their corners due to fatigue following multiple pressurization and depressurization cycles.</w:t>
      </w:r>
    </w:p>
    <w:p w14:paraId="1DD27056" w14:textId="3AEC6B96" w:rsidR="005829D1" w:rsidRDefault="005829D1" w:rsidP="00243B2D">
      <w:pPr>
        <w:jc w:val="center"/>
      </w:pPr>
      <w:r>
        <w:rPr>
          <w:noProof/>
        </w:rPr>
        <w:drawing>
          <wp:inline distT="0" distB="0" distL="0" distR="0" wp14:anchorId="28F58E7D" wp14:editId="4A711AE1">
            <wp:extent cx="3225832" cy="1623060"/>
            <wp:effectExtent l="0" t="0" r="0" b="0"/>
            <wp:docPr id="1428753225" name="Picture 1" descr="Aircrash Minority Report - The Untold Truth about the de Havilland Comet Dis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rcrash Minority Report - The Untold Truth about the de Havilland Comet Disaste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39874" cy="1630125"/>
                    </a:xfrm>
                    <a:prstGeom prst="rect">
                      <a:avLst/>
                    </a:prstGeom>
                    <a:noFill/>
                    <a:ln>
                      <a:noFill/>
                    </a:ln>
                  </pic:spPr>
                </pic:pic>
              </a:graphicData>
            </a:graphic>
          </wp:inline>
        </w:drawing>
      </w:r>
    </w:p>
    <w:p w14:paraId="31902819" w14:textId="676254E2" w:rsidR="005829D1" w:rsidRDefault="00E7632A" w:rsidP="005829D1">
      <w:pPr>
        <w:pStyle w:val="Caption"/>
      </w:pPr>
      <w:r w:rsidRPr="007958C9">
        <w:rPr>
          <w:b/>
          <w:bCs/>
          <w:szCs w:val="20"/>
        </w:rPr>
        <w:t xml:space="preserve">Figure </w:t>
      </w:r>
      <w:r w:rsidRPr="007958C9">
        <w:rPr>
          <w:b/>
          <w:bCs/>
          <w:szCs w:val="20"/>
        </w:rPr>
        <w:fldChar w:fldCharType="begin"/>
      </w:r>
      <w:r w:rsidRPr="007958C9">
        <w:rPr>
          <w:b/>
          <w:bCs/>
          <w:szCs w:val="20"/>
        </w:rPr>
        <w:instrText xml:space="preserve"> SEQ Figure \* ARABIC </w:instrText>
      </w:r>
      <w:r w:rsidRPr="007958C9">
        <w:rPr>
          <w:b/>
          <w:bCs/>
          <w:szCs w:val="20"/>
        </w:rPr>
        <w:fldChar w:fldCharType="separate"/>
      </w:r>
      <w:r w:rsidR="007A7055">
        <w:rPr>
          <w:b/>
          <w:bCs/>
          <w:noProof/>
          <w:szCs w:val="20"/>
        </w:rPr>
        <w:t>1</w:t>
      </w:r>
      <w:r w:rsidRPr="007958C9">
        <w:rPr>
          <w:b/>
          <w:bCs/>
          <w:szCs w:val="20"/>
        </w:rPr>
        <w:fldChar w:fldCharType="end"/>
      </w:r>
      <w:r w:rsidRPr="007958C9">
        <w:rPr>
          <w:b/>
          <w:bCs/>
          <w:szCs w:val="20"/>
        </w:rPr>
        <w:t xml:space="preserve"> - </w:t>
      </w:r>
      <w:r w:rsidR="005829D1">
        <w:rPr>
          <w:b/>
          <w:bCs/>
        </w:rPr>
        <w:t>De Havil</w:t>
      </w:r>
      <w:r w:rsidR="00C574D9">
        <w:rPr>
          <w:b/>
          <w:bCs/>
        </w:rPr>
        <w:t>l</w:t>
      </w:r>
      <w:r w:rsidR="005829D1">
        <w:rPr>
          <w:b/>
          <w:bCs/>
        </w:rPr>
        <w:t>and Comet</w:t>
      </w:r>
      <w:r w:rsidR="00C574D9">
        <w:rPr>
          <w:b/>
          <w:bCs/>
        </w:rPr>
        <w:t>’s square</w:t>
      </w:r>
      <w:r w:rsidR="005829D1">
        <w:rPr>
          <w:b/>
          <w:bCs/>
        </w:rPr>
        <w:t xml:space="preserve"> windows</w:t>
      </w:r>
    </w:p>
    <w:p w14:paraId="14CACF9E" w14:textId="49380F0E" w:rsidR="00631F12" w:rsidRDefault="00631F12" w:rsidP="00631F12">
      <w:pPr>
        <w:pStyle w:val="Heading1"/>
      </w:pPr>
      <w:commentRangeStart w:id="1"/>
      <w:r>
        <w:t>Technical background</w:t>
      </w:r>
      <w:commentRangeEnd w:id="1"/>
      <w:r w:rsidR="007A3E44">
        <w:rPr>
          <w:rStyle w:val="CommentReference"/>
          <w:rFonts w:asciiTheme="minorHAnsi" w:eastAsiaTheme="minorHAnsi" w:hAnsiTheme="minorHAnsi" w:cstheme="minorBidi"/>
          <w:b w:val="0"/>
          <w:color w:val="auto"/>
        </w:rPr>
        <w:commentReference w:id="1"/>
      </w:r>
    </w:p>
    <w:p w14:paraId="374AF629" w14:textId="578D1F3C" w:rsidR="00631F12" w:rsidRDefault="00631F12">
      <w:r>
        <w:t>Given that aerospace data is often proprietary, we had to resort to synthetic data. The first portion of the project consists in the generation of three sets of graphs where the outlier detection grows in complexity:</w:t>
      </w:r>
    </w:p>
    <w:p w14:paraId="564D41A6" w14:textId="1F04148A" w:rsidR="00631F12" w:rsidRDefault="00631F12" w:rsidP="00631F12">
      <w:pPr>
        <w:pStyle w:val="ListParagraph"/>
        <w:numPr>
          <w:ilvl w:val="0"/>
          <w:numId w:val="1"/>
        </w:numPr>
      </w:pPr>
      <w:r>
        <w:t>Direct satisfaction of allocated requirement – an outlier in this case is any allocate or satisfy relationship that does not coexist with a complementary relationship going the opposite way.</w:t>
      </w:r>
      <w:r w:rsidR="00C440BF">
        <w:t xml:space="preserve"> </w:t>
      </w:r>
    </w:p>
    <w:p w14:paraId="372C4338" w14:textId="381B908A" w:rsidR="00D16105" w:rsidRDefault="00EA7FE8" w:rsidP="00D16105">
      <w:pPr>
        <w:pStyle w:val="Caption"/>
        <w:rPr>
          <w:b/>
          <w:bCs/>
          <w:szCs w:val="20"/>
        </w:rPr>
      </w:pPr>
      <w:r w:rsidRPr="00EA7FE8">
        <w:rPr>
          <w:noProof/>
        </w:rPr>
        <w:drawing>
          <wp:inline distT="0" distB="0" distL="0" distR="0" wp14:anchorId="01C2610F" wp14:editId="3F9CCE97">
            <wp:extent cx="3756942" cy="396240"/>
            <wp:effectExtent l="0" t="0" r="0" b="3810"/>
            <wp:docPr id="137588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82961" name=""/>
                    <pic:cNvPicPr/>
                  </pic:nvPicPr>
                  <pic:blipFill rotWithShape="1">
                    <a:blip r:embed="rId13"/>
                    <a:srcRect t="11442" b="10081"/>
                    <a:stretch>
                      <a:fillRect/>
                    </a:stretch>
                  </pic:blipFill>
                  <pic:spPr bwMode="auto">
                    <a:xfrm>
                      <a:off x="0" y="0"/>
                      <a:ext cx="3768969" cy="397508"/>
                    </a:xfrm>
                    <a:prstGeom prst="rect">
                      <a:avLst/>
                    </a:prstGeom>
                    <a:ln>
                      <a:noFill/>
                    </a:ln>
                    <a:extLst>
                      <a:ext uri="{53640926-AAD7-44D8-BBD7-CCE9431645EC}">
                        <a14:shadowObscured xmlns:a14="http://schemas.microsoft.com/office/drawing/2010/main"/>
                      </a:ext>
                    </a:extLst>
                  </pic:spPr>
                </pic:pic>
              </a:graphicData>
            </a:graphic>
          </wp:inline>
        </w:drawing>
      </w:r>
    </w:p>
    <w:p w14:paraId="34900FB8" w14:textId="463A6741" w:rsidR="00D62279" w:rsidRDefault="002A0F11" w:rsidP="00C440BF">
      <w:pPr>
        <w:pStyle w:val="Caption"/>
      </w:pPr>
      <w:r w:rsidRPr="007958C9">
        <w:rPr>
          <w:b/>
          <w:bCs/>
          <w:szCs w:val="20"/>
        </w:rPr>
        <w:t xml:space="preserve">Figure </w:t>
      </w:r>
      <w:r w:rsidRPr="007958C9">
        <w:rPr>
          <w:b/>
          <w:bCs/>
          <w:szCs w:val="20"/>
        </w:rPr>
        <w:fldChar w:fldCharType="begin"/>
      </w:r>
      <w:r w:rsidRPr="007958C9">
        <w:rPr>
          <w:b/>
          <w:bCs/>
          <w:szCs w:val="20"/>
        </w:rPr>
        <w:instrText xml:space="preserve"> SEQ Figure \* ARABIC </w:instrText>
      </w:r>
      <w:r w:rsidRPr="007958C9">
        <w:rPr>
          <w:b/>
          <w:bCs/>
          <w:szCs w:val="20"/>
        </w:rPr>
        <w:fldChar w:fldCharType="separate"/>
      </w:r>
      <w:r w:rsidR="007A7055">
        <w:rPr>
          <w:b/>
          <w:bCs/>
          <w:noProof/>
          <w:szCs w:val="20"/>
        </w:rPr>
        <w:t>2</w:t>
      </w:r>
      <w:r w:rsidRPr="007958C9">
        <w:rPr>
          <w:b/>
          <w:bCs/>
          <w:szCs w:val="20"/>
        </w:rPr>
        <w:fldChar w:fldCharType="end"/>
      </w:r>
      <w:r w:rsidRPr="007958C9">
        <w:rPr>
          <w:b/>
          <w:bCs/>
          <w:szCs w:val="20"/>
        </w:rPr>
        <w:t xml:space="preserve"> - </w:t>
      </w:r>
      <w:r w:rsidR="00C440BF" w:rsidRPr="00C440BF">
        <w:rPr>
          <w:b/>
          <w:bCs/>
        </w:rPr>
        <w:t>Simple outliers</w:t>
      </w:r>
      <w:r w:rsidR="00C440BF">
        <w:t>. Direct satisfaction of allocated requirement</w:t>
      </w:r>
    </w:p>
    <w:p w14:paraId="623DAEFD" w14:textId="79224AD3" w:rsidR="00631F12" w:rsidRDefault="00631F12" w:rsidP="00631F12">
      <w:pPr>
        <w:pStyle w:val="ListParagraph"/>
        <w:numPr>
          <w:ilvl w:val="0"/>
          <w:numId w:val="1"/>
        </w:numPr>
      </w:pPr>
      <w:r>
        <w:t>Decomposition of the allocation target – an outlier in this case is any allocate that does not coexist with a set of decompose and satisfy link whose chain completes the loop or a satisfy link that does not participate in such a loop.</w:t>
      </w:r>
      <w:r w:rsidR="00252E5B" w:rsidRPr="00252E5B">
        <w:t xml:space="preserve"> </w:t>
      </w:r>
    </w:p>
    <w:p w14:paraId="35B393C7" w14:textId="77777777" w:rsidR="00C440BF" w:rsidRDefault="00EA7FE8" w:rsidP="00D16105">
      <w:pPr>
        <w:keepNext/>
        <w:jc w:val="center"/>
      </w:pPr>
      <w:r w:rsidRPr="00EA7FE8">
        <w:rPr>
          <w:noProof/>
        </w:rPr>
        <w:lastRenderedPageBreak/>
        <w:drawing>
          <wp:inline distT="0" distB="0" distL="0" distR="0" wp14:anchorId="44DA2CDC" wp14:editId="2530E8AF">
            <wp:extent cx="4134678" cy="731520"/>
            <wp:effectExtent l="0" t="0" r="0" b="0"/>
            <wp:docPr id="74429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92998" name=""/>
                    <pic:cNvPicPr/>
                  </pic:nvPicPr>
                  <pic:blipFill rotWithShape="1">
                    <a:blip r:embed="rId14"/>
                    <a:srcRect t="7236" b="5882"/>
                    <a:stretch>
                      <a:fillRect/>
                    </a:stretch>
                  </pic:blipFill>
                  <pic:spPr bwMode="auto">
                    <a:xfrm>
                      <a:off x="0" y="0"/>
                      <a:ext cx="4149245" cy="734097"/>
                    </a:xfrm>
                    <a:prstGeom prst="rect">
                      <a:avLst/>
                    </a:prstGeom>
                    <a:ln>
                      <a:noFill/>
                    </a:ln>
                    <a:extLst>
                      <a:ext uri="{53640926-AAD7-44D8-BBD7-CCE9431645EC}">
                        <a14:shadowObscured xmlns:a14="http://schemas.microsoft.com/office/drawing/2010/main"/>
                      </a:ext>
                    </a:extLst>
                  </pic:spPr>
                </pic:pic>
              </a:graphicData>
            </a:graphic>
          </wp:inline>
        </w:drawing>
      </w:r>
    </w:p>
    <w:p w14:paraId="5EFE454A" w14:textId="03CF8908" w:rsidR="00C440BF" w:rsidRDefault="002A0F11" w:rsidP="00C440BF">
      <w:pPr>
        <w:pStyle w:val="Caption"/>
      </w:pPr>
      <w:r w:rsidRPr="007958C9">
        <w:rPr>
          <w:b/>
          <w:bCs/>
          <w:szCs w:val="20"/>
        </w:rPr>
        <w:t xml:space="preserve">Figure </w:t>
      </w:r>
      <w:r w:rsidRPr="007958C9">
        <w:rPr>
          <w:b/>
          <w:bCs/>
          <w:szCs w:val="20"/>
        </w:rPr>
        <w:fldChar w:fldCharType="begin"/>
      </w:r>
      <w:r w:rsidRPr="007958C9">
        <w:rPr>
          <w:b/>
          <w:bCs/>
          <w:szCs w:val="20"/>
        </w:rPr>
        <w:instrText xml:space="preserve"> SEQ Figure \* ARABIC </w:instrText>
      </w:r>
      <w:r w:rsidRPr="007958C9">
        <w:rPr>
          <w:b/>
          <w:bCs/>
          <w:szCs w:val="20"/>
        </w:rPr>
        <w:fldChar w:fldCharType="separate"/>
      </w:r>
      <w:r w:rsidR="007A7055">
        <w:rPr>
          <w:b/>
          <w:bCs/>
          <w:noProof/>
          <w:szCs w:val="20"/>
        </w:rPr>
        <w:t>3</w:t>
      </w:r>
      <w:r w:rsidRPr="007958C9">
        <w:rPr>
          <w:b/>
          <w:bCs/>
          <w:szCs w:val="20"/>
        </w:rPr>
        <w:fldChar w:fldCharType="end"/>
      </w:r>
      <w:r w:rsidRPr="007958C9">
        <w:rPr>
          <w:b/>
          <w:bCs/>
          <w:szCs w:val="20"/>
        </w:rPr>
        <w:t xml:space="preserve"> - </w:t>
      </w:r>
      <w:r w:rsidR="00C440BF">
        <w:rPr>
          <w:b/>
          <w:bCs/>
        </w:rPr>
        <w:t>Standard outliers</w:t>
      </w:r>
      <w:r w:rsidR="00C440BF" w:rsidRPr="00C440BF">
        <w:rPr>
          <w:b/>
          <w:bCs/>
        </w:rPr>
        <w:t>.</w:t>
      </w:r>
      <w:r w:rsidR="00C440BF">
        <w:t xml:space="preserve"> Decomposition of the allocation target</w:t>
      </w:r>
    </w:p>
    <w:p w14:paraId="43FEEA45" w14:textId="3DA714D2" w:rsidR="00631F12" w:rsidRDefault="00631F12" w:rsidP="00631F12">
      <w:pPr>
        <w:pStyle w:val="ListParagraph"/>
        <w:numPr>
          <w:ilvl w:val="0"/>
          <w:numId w:val="1"/>
        </w:numPr>
      </w:pPr>
      <w:r>
        <w:t>Satisfying the sum of decomposed requirements – an outlier in this case is any allocate relationship where the set of decomposed requirements is not fully satisfied or a satisfy relationship that is redundant.</w:t>
      </w:r>
    </w:p>
    <w:p w14:paraId="559EB542" w14:textId="77777777" w:rsidR="00C440BF" w:rsidRDefault="00EA7FE8" w:rsidP="00D16105">
      <w:pPr>
        <w:keepNext/>
        <w:jc w:val="center"/>
      </w:pPr>
      <w:r w:rsidRPr="00EA7FE8">
        <w:rPr>
          <w:noProof/>
        </w:rPr>
        <w:drawing>
          <wp:inline distT="0" distB="0" distL="0" distR="0" wp14:anchorId="5935E44A" wp14:editId="5955D196">
            <wp:extent cx="4111625" cy="762000"/>
            <wp:effectExtent l="0" t="0" r="3175" b="0"/>
            <wp:docPr id="171846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67618" name=""/>
                    <pic:cNvPicPr/>
                  </pic:nvPicPr>
                  <pic:blipFill rotWithShape="1">
                    <a:blip r:embed="rId15"/>
                    <a:srcRect t="7435" b="1151"/>
                    <a:stretch>
                      <a:fillRect/>
                    </a:stretch>
                  </pic:blipFill>
                  <pic:spPr bwMode="auto">
                    <a:xfrm>
                      <a:off x="0" y="0"/>
                      <a:ext cx="4114320" cy="762499"/>
                    </a:xfrm>
                    <a:prstGeom prst="rect">
                      <a:avLst/>
                    </a:prstGeom>
                    <a:ln>
                      <a:noFill/>
                    </a:ln>
                    <a:extLst>
                      <a:ext uri="{53640926-AAD7-44D8-BBD7-CCE9431645EC}">
                        <a14:shadowObscured xmlns:a14="http://schemas.microsoft.com/office/drawing/2010/main"/>
                      </a:ext>
                    </a:extLst>
                  </pic:spPr>
                </pic:pic>
              </a:graphicData>
            </a:graphic>
          </wp:inline>
        </w:drawing>
      </w:r>
    </w:p>
    <w:p w14:paraId="0F75EC8A" w14:textId="625173F6" w:rsidR="00C440BF" w:rsidRDefault="002A0F11" w:rsidP="00C440BF">
      <w:pPr>
        <w:pStyle w:val="Caption"/>
      </w:pPr>
      <w:r w:rsidRPr="007958C9">
        <w:rPr>
          <w:b/>
          <w:bCs/>
          <w:szCs w:val="20"/>
        </w:rPr>
        <w:t xml:space="preserve">Figure </w:t>
      </w:r>
      <w:r w:rsidRPr="007958C9">
        <w:rPr>
          <w:b/>
          <w:bCs/>
          <w:szCs w:val="20"/>
        </w:rPr>
        <w:fldChar w:fldCharType="begin"/>
      </w:r>
      <w:r w:rsidRPr="007958C9">
        <w:rPr>
          <w:b/>
          <w:bCs/>
          <w:szCs w:val="20"/>
        </w:rPr>
        <w:instrText xml:space="preserve"> SEQ Figure \* ARABIC </w:instrText>
      </w:r>
      <w:r w:rsidRPr="007958C9">
        <w:rPr>
          <w:b/>
          <w:bCs/>
          <w:szCs w:val="20"/>
        </w:rPr>
        <w:fldChar w:fldCharType="separate"/>
      </w:r>
      <w:r w:rsidR="007A7055">
        <w:rPr>
          <w:b/>
          <w:bCs/>
          <w:noProof/>
          <w:szCs w:val="20"/>
        </w:rPr>
        <w:t>4</w:t>
      </w:r>
      <w:r w:rsidRPr="007958C9">
        <w:rPr>
          <w:b/>
          <w:bCs/>
          <w:szCs w:val="20"/>
        </w:rPr>
        <w:fldChar w:fldCharType="end"/>
      </w:r>
      <w:r w:rsidRPr="007958C9">
        <w:rPr>
          <w:b/>
          <w:bCs/>
          <w:szCs w:val="20"/>
        </w:rPr>
        <w:t xml:space="preserve"> - </w:t>
      </w:r>
      <w:r w:rsidR="00C440BF">
        <w:rPr>
          <w:b/>
          <w:bCs/>
        </w:rPr>
        <w:t>Complex outliers</w:t>
      </w:r>
      <w:r w:rsidR="00C440BF" w:rsidRPr="00C440BF">
        <w:rPr>
          <w:b/>
          <w:bCs/>
        </w:rPr>
        <w:t>.</w:t>
      </w:r>
      <w:r w:rsidR="00C440BF">
        <w:t xml:space="preserve"> Satisfying the sum of decomposed requirements</w:t>
      </w:r>
    </w:p>
    <w:p w14:paraId="37D59F85" w14:textId="27F08F52" w:rsidR="002A0F11" w:rsidRDefault="002A0F11" w:rsidP="00D62279">
      <w:r>
        <w:t>The synthetic models we generated are sets of graphs where each domain is composed of 50 elements in a hierarchy of 3 tiers for requirements and 4 tiers for functions and components.</w:t>
      </w:r>
      <w:r w:rsidR="00252E5B">
        <w:t xml:space="preserve"> The plot below shows a simple example with only 6 elements in each domain.</w:t>
      </w:r>
    </w:p>
    <w:p w14:paraId="527F0C18" w14:textId="7A9C1DB9" w:rsidR="00252E5B" w:rsidRDefault="00252E5B" w:rsidP="00243B2D">
      <w:pPr>
        <w:jc w:val="center"/>
      </w:pPr>
      <w:r>
        <w:rPr>
          <w:noProof/>
        </w:rPr>
        <w:drawing>
          <wp:inline distT="0" distB="0" distL="0" distR="0" wp14:anchorId="14BCFB49" wp14:editId="7FA709FB">
            <wp:extent cx="4152086" cy="91006"/>
            <wp:effectExtent l="0" t="0" r="0" b="4445"/>
            <wp:docPr id="400398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t="14227" b="82525"/>
                    <a:stretch>
                      <a:fillRect/>
                    </a:stretch>
                  </pic:blipFill>
                  <pic:spPr bwMode="auto">
                    <a:xfrm>
                      <a:off x="0" y="0"/>
                      <a:ext cx="4152265" cy="91010"/>
                    </a:xfrm>
                    <a:prstGeom prst="rect">
                      <a:avLst/>
                    </a:prstGeom>
                    <a:noFill/>
                    <a:ln>
                      <a:noFill/>
                    </a:ln>
                    <a:extLst>
                      <a:ext uri="{53640926-AAD7-44D8-BBD7-CCE9431645EC}">
                        <a14:shadowObscured xmlns:a14="http://schemas.microsoft.com/office/drawing/2010/main"/>
                      </a:ext>
                    </a:extLst>
                  </pic:spPr>
                </pic:pic>
              </a:graphicData>
            </a:graphic>
          </wp:inline>
        </w:drawing>
      </w:r>
      <w:r w:rsidR="00D96D66">
        <w:rPr>
          <w:noProof/>
        </w:rPr>
        <w:drawing>
          <wp:inline distT="0" distB="0" distL="0" distR="0" wp14:anchorId="522D3F43" wp14:editId="4B6FE6EE">
            <wp:extent cx="5871911" cy="2880360"/>
            <wp:effectExtent l="0" t="0" r="0" b="0"/>
            <wp:docPr id="5680009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t="25208" b="2098"/>
                    <a:stretch>
                      <a:fillRect/>
                    </a:stretch>
                  </pic:blipFill>
                  <pic:spPr bwMode="auto">
                    <a:xfrm>
                      <a:off x="0" y="0"/>
                      <a:ext cx="5881681" cy="2885153"/>
                    </a:xfrm>
                    <a:prstGeom prst="rect">
                      <a:avLst/>
                    </a:prstGeom>
                    <a:noFill/>
                    <a:ln>
                      <a:noFill/>
                    </a:ln>
                    <a:extLst>
                      <a:ext uri="{53640926-AAD7-44D8-BBD7-CCE9431645EC}">
                        <a14:shadowObscured xmlns:a14="http://schemas.microsoft.com/office/drawing/2010/main"/>
                      </a:ext>
                    </a:extLst>
                  </pic:spPr>
                </pic:pic>
              </a:graphicData>
            </a:graphic>
          </wp:inline>
        </w:drawing>
      </w:r>
    </w:p>
    <w:p w14:paraId="2D153FF5" w14:textId="60313E52" w:rsidR="00252E5B" w:rsidRDefault="00252E5B" w:rsidP="00252E5B">
      <w:pPr>
        <w:pStyle w:val="Caption"/>
      </w:pPr>
      <w:r w:rsidRPr="007958C9">
        <w:rPr>
          <w:b/>
          <w:bCs/>
          <w:szCs w:val="20"/>
        </w:rPr>
        <w:t xml:space="preserve">Figure </w:t>
      </w:r>
      <w:r w:rsidRPr="007958C9">
        <w:rPr>
          <w:b/>
          <w:bCs/>
          <w:szCs w:val="20"/>
        </w:rPr>
        <w:fldChar w:fldCharType="begin"/>
      </w:r>
      <w:r w:rsidRPr="007958C9">
        <w:rPr>
          <w:b/>
          <w:bCs/>
          <w:szCs w:val="20"/>
        </w:rPr>
        <w:instrText xml:space="preserve"> SEQ Figure \* ARABIC </w:instrText>
      </w:r>
      <w:r w:rsidRPr="007958C9">
        <w:rPr>
          <w:b/>
          <w:bCs/>
          <w:szCs w:val="20"/>
        </w:rPr>
        <w:fldChar w:fldCharType="separate"/>
      </w:r>
      <w:r w:rsidR="007A7055">
        <w:rPr>
          <w:b/>
          <w:bCs/>
          <w:noProof/>
          <w:szCs w:val="20"/>
        </w:rPr>
        <w:t>5</w:t>
      </w:r>
      <w:r w:rsidRPr="007958C9">
        <w:rPr>
          <w:b/>
          <w:bCs/>
          <w:szCs w:val="20"/>
        </w:rPr>
        <w:fldChar w:fldCharType="end"/>
      </w:r>
      <w:r w:rsidRPr="007958C9">
        <w:rPr>
          <w:b/>
          <w:bCs/>
          <w:szCs w:val="20"/>
        </w:rPr>
        <w:t xml:space="preserve"> </w:t>
      </w:r>
      <w:r>
        <w:rPr>
          <w:b/>
          <w:bCs/>
          <w:szCs w:val="20"/>
        </w:rPr>
        <w:t>–</w:t>
      </w:r>
      <w:r w:rsidRPr="007958C9">
        <w:rPr>
          <w:b/>
          <w:bCs/>
          <w:szCs w:val="20"/>
        </w:rPr>
        <w:t xml:space="preserve"> </w:t>
      </w:r>
      <w:r>
        <w:rPr>
          <w:b/>
          <w:bCs/>
        </w:rPr>
        <w:t>Simple Systems Engineering graph</w:t>
      </w:r>
      <w:r w:rsidRPr="00C440BF">
        <w:rPr>
          <w:b/>
          <w:bCs/>
        </w:rPr>
        <w:t>.</w:t>
      </w:r>
    </w:p>
    <w:p w14:paraId="4B055EBA" w14:textId="59E81A35" w:rsidR="00F6564C" w:rsidRDefault="00E7632A" w:rsidP="00E7632A">
      <w:r>
        <w:t>Our project will explore the impact of the presence of those outliers on the performance of different GNN architectures and also compare their performance to non-GNN based classifier NN methods. Several papers were published in recent years on the use of GNNs for detecting and completing missing relationships in Systems Engineering models. One such paper that was particularly well aligned with the idea for our project was recently published by the International Council on Systems Engineering (INCOSE)</w:t>
      </w:r>
      <w:sdt>
        <w:sdtPr>
          <w:id w:val="658429210"/>
          <w:citation/>
        </w:sdtPr>
        <w:sdtContent>
          <w:r>
            <w:fldChar w:fldCharType="begin"/>
          </w:r>
          <w:r>
            <w:instrText xml:space="preserve"> CITATION EKa25 \l 1033 </w:instrText>
          </w:r>
          <w:r>
            <w:fldChar w:fldCharType="separate"/>
          </w:r>
          <w:r>
            <w:rPr>
              <w:noProof/>
            </w:rPr>
            <w:t xml:space="preserve"> (E.Karagoz, 2025)</w:t>
          </w:r>
          <w:r>
            <w:fldChar w:fldCharType="end"/>
          </w:r>
        </w:sdtContent>
      </w:sdt>
      <w:r>
        <w:t>.</w:t>
      </w:r>
    </w:p>
    <w:p w14:paraId="38424184" w14:textId="77777777" w:rsidR="00F6564C" w:rsidRDefault="00F6564C">
      <w:pPr>
        <w:spacing w:after="160"/>
        <w:jc w:val="left"/>
      </w:pPr>
      <w:r>
        <w:br w:type="page"/>
      </w:r>
    </w:p>
    <w:p w14:paraId="0E89DCCB" w14:textId="77777777" w:rsidR="00E7632A" w:rsidRDefault="00E7632A" w:rsidP="00E7632A"/>
    <w:tbl>
      <w:tblPr>
        <w:tblStyle w:val="PlainTable1"/>
        <w:tblW w:w="0" w:type="auto"/>
        <w:tblLook w:val="04A0" w:firstRow="1" w:lastRow="0" w:firstColumn="1" w:lastColumn="0" w:noHBand="0" w:noVBand="1"/>
      </w:tblPr>
      <w:tblGrid>
        <w:gridCol w:w="1102"/>
        <w:gridCol w:w="3322"/>
        <w:gridCol w:w="1156"/>
        <w:gridCol w:w="3770"/>
      </w:tblGrid>
      <w:tr w:rsidR="00F6564C" w:rsidRPr="00F6564C" w14:paraId="624CEAFC" w14:textId="77777777" w:rsidTr="00F656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00F138" w14:textId="77777777" w:rsidR="00F6564C" w:rsidRPr="00F6564C" w:rsidRDefault="00F6564C" w:rsidP="00F6564C">
            <w:pPr>
              <w:spacing w:line="278" w:lineRule="auto"/>
            </w:pPr>
            <w:commentRangeStart w:id="2"/>
            <w:r w:rsidRPr="00F6564C">
              <w:t>Symbol</w:t>
            </w:r>
          </w:p>
        </w:tc>
        <w:tc>
          <w:tcPr>
            <w:tcW w:w="0" w:type="auto"/>
            <w:hideMark/>
          </w:tcPr>
          <w:p w14:paraId="0632F452" w14:textId="77777777" w:rsidR="00F6564C" w:rsidRPr="00F6564C" w:rsidRDefault="00F6564C" w:rsidP="00F6564C">
            <w:pPr>
              <w:spacing w:line="278" w:lineRule="auto"/>
              <w:cnfStyle w:val="100000000000" w:firstRow="1" w:lastRow="0" w:firstColumn="0" w:lastColumn="0" w:oddVBand="0" w:evenVBand="0" w:oddHBand="0" w:evenHBand="0" w:firstRowFirstColumn="0" w:firstRowLastColumn="0" w:lastRowFirstColumn="0" w:lastRowLastColumn="0"/>
            </w:pPr>
            <w:r w:rsidRPr="00F6564C">
              <w:t>Definition</w:t>
            </w:r>
          </w:p>
        </w:tc>
        <w:tc>
          <w:tcPr>
            <w:tcW w:w="0" w:type="auto"/>
            <w:hideMark/>
          </w:tcPr>
          <w:p w14:paraId="6BD3B4BE" w14:textId="77777777" w:rsidR="00F6564C" w:rsidRPr="00F6564C" w:rsidRDefault="00F6564C" w:rsidP="00F6564C">
            <w:pPr>
              <w:spacing w:line="278" w:lineRule="auto"/>
              <w:cnfStyle w:val="100000000000" w:firstRow="1" w:lastRow="0" w:firstColumn="0" w:lastColumn="0" w:oddVBand="0" w:evenVBand="0" w:oddHBand="0" w:evenHBand="0" w:firstRowFirstColumn="0" w:firstRowLastColumn="0" w:lastRowFirstColumn="0" w:lastRowLastColumn="0"/>
            </w:pPr>
            <w:r w:rsidRPr="00F6564C">
              <w:t>Symbol</w:t>
            </w:r>
          </w:p>
        </w:tc>
        <w:tc>
          <w:tcPr>
            <w:tcW w:w="0" w:type="auto"/>
            <w:hideMark/>
          </w:tcPr>
          <w:p w14:paraId="33C9DDC0" w14:textId="77777777" w:rsidR="00F6564C" w:rsidRPr="00F6564C" w:rsidRDefault="00F6564C" w:rsidP="00F6564C">
            <w:pPr>
              <w:spacing w:line="278" w:lineRule="auto"/>
              <w:cnfStyle w:val="100000000000" w:firstRow="1" w:lastRow="0" w:firstColumn="0" w:lastColumn="0" w:oddVBand="0" w:evenVBand="0" w:oddHBand="0" w:evenHBand="0" w:firstRowFirstColumn="0" w:firstRowLastColumn="0" w:lastRowFirstColumn="0" w:lastRowLastColumn="0"/>
            </w:pPr>
            <w:r w:rsidRPr="00F6564C">
              <w:t>Definition</w:t>
            </w:r>
          </w:p>
        </w:tc>
      </w:tr>
      <w:tr w:rsidR="00F6564C" w:rsidRPr="00F6564C" w14:paraId="53C889CE" w14:textId="77777777" w:rsidTr="00F65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FB664" w14:textId="77777777" w:rsidR="00F6564C" w:rsidRPr="00F6564C" w:rsidRDefault="00F6564C" w:rsidP="00F6564C">
            <w:pPr>
              <w:spacing w:line="278" w:lineRule="auto"/>
            </w:pPr>
            <w:r w:rsidRPr="00F6564C">
              <w:rPr>
                <w:rFonts w:ascii="Cambria Math" w:hAnsi="Cambria Math" w:cs="Cambria Math"/>
              </w:rPr>
              <w:t>𝒢</w:t>
            </w:r>
          </w:p>
        </w:tc>
        <w:tc>
          <w:tcPr>
            <w:tcW w:w="0" w:type="auto"/>
            <w:hideMark/>
          </w:tcPr>
          <w:p w14:paraId="1064E2F0"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 xml:space="preserve">Graph, </w:t>
            </w:r>
            <w:r w:rsidRPr="00F6564C">
              <w:rPr>
                <w:rFonts w:ascii="Cambria Math" w:hAnsi="Cambria Math" w:cs="Cambria Math"/>
              </w:rPr>
              <w:t>𝒢</w:t>
            </w:r>
            <w:r w:rsidRPr="00F6564C">
              <w:t xml:space="preserve"> = (</w:t>
            </w:r>
            <w:r w:rsidRPr="00F6564C">
              <w:rPr>
                <w:rFonts w:ascii="Cambria Math" w:hAnsi="Cambria Math" w:cs="Cambria Math"/>
              </w:rPr>
              <w:t>𝒱</w:t>
            </w:r>
            <w:r w:rsidRPr="00F6564C">
              <w:t xml:space="preserve">, </w:t>
            </w:r>
            <w:r w:rsidRPr="00F6564C">
              <w:rPr>
                <w:rFonts w:ascii="Cambria Math" w:hAnsi="Cambria Math" w:cs="Cambria Math"/>
              </w:rPr>
              <w:t>ℰ</w:t>
            </w:r>
            <w:r w:rsidRPr="00F6564C">
              <w:t>, X)</w:t>
            </w:r>
          </w:p>
        </w:tc>
        <w:tc>
          <w:tcPr>
            <w:tcW w:w="0" w:type="auto"/>
            <w:hideMark/>
          </w:tcPr>
          <w:p w14:paraId="0962C50B"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rPr>
                <w:rFonts w:ascii="Cambria Math" w:hAnsi="Cambria Math" w:cs="Cambria Math"/>
              </w:rPr>
              <w:t>𝒱</w:t>
            </w:r>
          </w:p>
        </w:tc>
        <w:tc>
          <w:tcPr>
            <w:tcW w:w="0" w:type="auto"/>
            <w:hideMark/>
          </w:tcPr>
          <w:p w14:paraId="2D2DDEC9"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Node set (requirements, functions, components)</w:t>
            </w:r>
          </w:p>
        </w:tc>
      </w:tr>
      <w:tr w:rsidR="00F6564C" w:rsidRPr="00F6564C" w14:paraId="20093CF9" w14:textId="77777777" w:rsidTr="00F6564C">
        <w:tc>
          <w:tcPr>
            <w:cnfStyle w:val="001000000000" w:firstRow="0" w:lastRow="0" w:firstColumn="1" w:lastColumn="0" w:oddVBand="0" w:evenVBand="0" w:oddHBand="0" w:evenHBand="0" w:firstRowFirstColumn="0" w:firstRowLastColumn="0" w:lastRowFirstColumn="0" w:lastRowLastColumn="0"/>
            <w:tcW w:w="0" w:type="auto"/>
            <w:hideMark/>
          </w:tcPr>
          <w:p w14:paraId="4F5B73EF" w14:textId="77777777" w:rsidR="00F6564C" w:rsidRPr="00F6564C" w:rsidRDefault="00F6564C" w:rsidP="00F6564C">
            <w:pPr>
              <w:spacing w:line="278" w:lineRule="auto"/>
            </w:pPr>
            <w:r w:rsidRPr="00F6564C">
              <w:rPr>
                <w:rFonts w:ascii="Cambria Math" w:hAnsi="Cambria Math" w:cs="Cambria Math"/>
              </w:rPr>
              <w:t>ℰ</w:t>
            </w:r>
          </w:p>
        </w:tc>
        <w:tc>
          <w:tcPr>
            <w:tcW w:w="0" w:type="auto"/>
            <w:hideMark/>
          </w:tcPr>
          <w:p w14:paraId="027B7856"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Edge set (allocate, satisfy, decompose)</w:t>
            </w:r>
          </w:p>
        </w:tc>
        <w:tc>
          <w:tcPr>
            <w:tcW w:w="0" w:type="auto"/>
            <w:hideMark/>
          </w:tcPr>
          <w:p w14:paraId="55C42CEB"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X</w:t>
            </w:r>
          </w:p>
        </w:tc>
        <w:tc>
          <w:tcPr>
            <w:tcW w:w="0" w:type="auto"/>
            <w:hideMark/>
          </w:tcPr>
          <w:p w14:paraId="61FC1D9F"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Node feature matrix (one-hot node types)</w:t>
            </w:r>
          </w:p>
        </w:tc>
      </w:tr>
      <w:tr w:rsidR="00F6564C" w:rsidRPr="00F6564C" w14:paraId="0A9CD0A0" w14:textId="77777777" w:rsidTr="00F65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4D8A0" w14:textId="77777777" w:rsidR="00F6564C" w:rsidRPr="00F6564C" w:rsidRDefault="00F6564C" w:rsidP="00F6564C">
            <w:pPr>
              <w:spacing w:line="278" w:lineRule="auto"/>
            </w:pPr>
            <w:r w:rsidRPr="00F6564C">
              <w:t>A</w:t>
            </w:r>
          </w:p>
        </w:tc>
        <w:tc>
          <w:tcPr>
            <w:tcW w:w="0" w:type="auto"/>
            <w:hideMark/>
          </w:tcPr>
          <w:p w14:paraId="26A7467F"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Adjacency matrix</w:t>
            </w:r>
          </w:p>
        </w:tc>
        <w:tc>
          <w:tcPr>
            <w:tcW w:w="0" w:type="auto"/>
            <w:hideMark/>
          </w:tcPr>
          <w:p w14:paraId="7A483DD7"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Â</w:t>
            </w:r>
          </w:p>
        </w:tc>
        <w:tc>
          <w:tcPr>
            <w:tcW w:w="0" w:type="auto"/>
            <w:hideMark/>
          </w:tcPr>
          <w:p w14:paraId="40795ACA"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Normalized adjacency matrix</w:t>
            </w:r>
          </w:p>
        </w:tc>
      </w:tr>
      <w:tr w:rsidR="00F6564C" w:rsidRPr="00F6564C" w14:paraId="44BB6B86" w14:textId="77777777" w:rsidTr="00F6564C">
        <w:tc>
          <w:tcPr>
            <w:cnfStyle w:val="001000000000" w:firstRow="0" w:lastRow="0" w:firstColumn="1" w:lastColumn="0" w:oddVBand="0" w:evenVBand="0" w:oddHBand="0" w:evenHBand="0" w:firstRowFirstColumn="0" w:firstRowLastColumn="0" w:lastRowFirstColumn="0" w:lastRowLastColumn="0"/>
            <w:tcW w:w="0" w:type="auto"/>
            <w:hideMark/>
          </w:tcPr>
          <w:p w14:paraId="3CFC4A6A" w14:textId="77777777" w:rsidR="00F6564C" w:rsidRPr="00F6564C" w:rsidRDefault="00F6564C" w:rsidP="00F6564C">
            <w:pPr>
              <w:spacing w:line="278" w:lineRule="auto"/>
            </w:pPr>
            <w:r w:rsidRPr="00F6564C">
              <w:t>W</w:t>
            </w:r>
          </w:p>
        </w:tc>
        <w:tc>
          <w:tcPr>
            <w:tcW w:w="0" w:type="auto"/>
            <w:hideMark/>
          </w:tcPr>
          <w:p w14:paraId="35BF9881"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Learnable layer weight matrix</w:t>
            </w:r>
          </w:p>
        </w:tc>
        <w:tc>
          <w:tcPr>
            <w:tcW w:w="0" w:type="auto"/>
            <w:hideMark/>
          </w:tcPr>
          <w:p w14:paraId="124A5818"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ℓ</w:t>
            </w:r>
          </w:p>
        </w:tc>
        <w:tc>
          <w:tcPr>
            <w:tcW w:w="0" w:type="auto"/>
            <w:hideMark/>
          </w:tcPr>
          <w:p w14:paraId="49225248"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Layer index</w:t>
            </w:r>
          </w:p>
        </w:tc>
      </w:tr>
      <w:tr w:rsidR="00F6564C" w:rsidRPr="00F6564C" w14:paraId="50CB852B" w14:textId="77777777" w:rsidTr="00F65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8C593" w14:textId="77777777" w:rsidR="00F6564C" w:rsidRPr="00F6564C" w:rsidRDefault="00F6564C" w:rsidP="00F6564C">
            <w:pPr>
              <w:spacing w:line="278" w:lineRule="auto"/>
            </w:pPr>
            <w:r w:rsidRPr="00F6564C">
              <w:t>H</w:t>
            </w:r>
          </w:p>
        </w:tc>
        <w:tc>
          <w:tcPr>
            <w:tcW w:w="0" w:type="auto"/>
            <w:hideMark/>
          </w:tcPr>
          <w:p w14:paraId="026086B3"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Node embedding matrix (layer output)</w:t>
            </w:r>
          </w:p>
        </w:tc>
        <w:tc>
          <w:tcPr>
            <w:tcW w:w="0" w:type="auto"/>
            <w:hideMark/>
          </w:tcPr>
          <w:p w14:paraId="4C1C42E4"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 xml:space="preserve">hᵢ, </w:t>
            </w:r>
            <w:proofErr w:type="spellStart"/>
            <w:r w:rsidRPr="00F6564C">
              <w:t>h_u</w:t>
            </w:r>
            <w:proofErr w:type="spellEnd"/>
            <w:r w:rsidRPr="00F6564C">
              <w:t xml:space="preserve">, </w:t>
            </w:r>
            <w:proofErr w:type="spellStart"/>
            <w:r w:rsidRPr="00F6564C">
              <w:t>h_v</w:t>
            </w:r>
            <w:proofErr w:type="spellEnd"/>
          </w:p>
        </w:tc>
        <w:tc>
          <w:tcPr>
            <w:tcW w:w="0" w:type="auto"/>
            <w:hideMark/>
          </w:tcPr>
          <w:p w14:paraId="733EF1B4"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 xml:space="preserve">Single-node embedding vector, </w:t>
            </w:r>
            <w:r w:rsidRPr="00F6564C">
              <w:rPr>
                <w:rFonts w:ascii="Cambria Math" w:hAnsi="Cambria Math" w:cs="Cambria Math"/>
              </w:rPr>
              <w:t>∈</w:t>
            </w:r>
            <w:r w:rsidRPr="00F6564C">
              <w:t xml:space="preserve"> </w:t>
            </w:r>
            <w:r w:rsidRPr="00F6564C">
              <w:rPr>
                <w:rFonts w:ascii="Cambria Math" w:hAnsi="Cambria Math" w:cs="Cambria Math"/>
              </w:rPr>
              <w:t>ℝ</w:t>
            </w:r>
            <w:r w:rsidRPr="00F6564C">
              <w:rPr>
                <w:rFonts w:ascii="Calibri" w:hAnsi="Calibri" w:cs="Calibri"/>
              </w:rPr>
              <w:t>³²</w:t>
            </w:r>
          </w:p>
        </w:tc>
      </w:tr>
      <w:tr w:rsidR="00F6564C" w:rsidRPr="00F6564C" w14:paraId="54583880" w14:textId="77777777" w:rsidTr="00F6564C">
        <w:tc>
          <w:tcPr>
            <w:cnfStyle w:val="001000000000" w:firstRow="0" w:lastRow="0" w:firstColumn="1" w:lastColumn="0" w:oddVBand="0" w:evenVBand="0" w:oddHBand="0" w:evenHBand="0" w:firstRowFirstColumn="0" w:firstRowLastColumn="0" w:lastRowFirstColumn="0" w:lastRowLastColumn="0"/>
            <w:tcW w:w="0" w:type="auto"/>
            <w:hideMark/>
          </w:tcPr>
          <w:p w14:paraId="2AC0A959" w14:textId="77777777" w:rsidR="00F6564C" w:rsidRPr="00F6564C" w:rsidRDefault="00F6564C" w:rsidP="00F6564C">
            <w:pPr>
              <w:spacing w:line="278" w:lineRule="auto"/>
            </w:pPr>
            <w:r w:rsidRPr="00F6564C">
              <w:t>[</w:t>
            </w:r>
            <w:proofErr w:type="spellStart"/>
            <w:r w:rsidRPr="00F6564C">
              <w:t>h_u</w:t>
            </w:r>
            <w:proofErr w:type="spellEnd"/>
            <w:r w:rsidRPr="00F6564C">
              <w:t xml:space="preserve"> ‖ </w:t>
            </w:r>
            <w:proofErr w:type="spellStart"/>
            <w:r w:rsidRPr="00F6564C">
              <w:t>h_v</w:t>
            </w:r>
            <w:proofErr w:type="spellEnd"/>
            <w:r w:rsidRPr="00F6564C">
              <w:t>]</w:t>
            </w:r>
          </w:p>
        </w:tc>
        <w:tc>
          <w:tcPr>
            <w:tcW w:w="0" w:type="auto"/>
            <w:hideMark/>
          </w:tcPr>
          <w:p w14:paraId="3C2D964C"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Concatenated edge vector</w:t>
            </w:r>
          </w:p>
        </w:tc>
        <w:tc>
          <w:tcPr>
            <w:tcW w:w="0" w:type="auto"/>
            <w:hideMark/>
          </w:tcPr>
          <w:p w14:paraId="3BEBA8B8"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F6564C">
              <w:t>z_uv</w:t>
            </w:r>
            <w:proofErr w:type="spellEnd"/>
          </w:p>
        </w:tc>
        <w:tc>
          <w:tcPr>
            <w:tcW w:w="0" w:type="auto"/>
            <w:hideMark/>
          </w:tcPr>
          <w:p w14:paraId="5AB45CC8"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 xml:space="preserve">Edge vector for (u, v), </w:t>
            </w:r>
            <w:r w:rsidRPr="00F6564C">
              <w:rPr>
                <w:rFonts w:ascii="Cambria Math" w:hAnsi="Cambria Math" w:cs="Cambria Math"/>
              </w:rPr>
              <w:t>∈</w:t>
            </w:r>
            <w:r w:rsidRPr="00F6564C">
              <w:t xml:space="preserve"> </w:t>
            </w:r>
            <w:r w:rsidRPr="00F6564C">
              <w:rPr>
                <w:rFonts w:ascii="Cambria Math" w:hAnsi="Cambria Math" w:cs="Cambria Math"/>
              </w:rPr>
              <w:t>ℝ</w:t>
            </w:r>
            <w:r w:rsidRPr="00F6564C">
              <w:rPr>
                <w:rFonts w:ascii="Calibri" w:hAnsi="Calibri" w:cs="Calibri"/>
              </w:rPr>
              <w:t>⁶⁴</w:t>
            </w:r>
          </w:p>
        </w:tc>
      </w:tr>
      <w:tr w:rsidR="00F6564C" w:rsidRPr="00F6564C" w14:paraId="5A502C10" w14:textId="77777777" w:rsidTr="00F65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C6A27" w14:textId="77777777" w:rsidR="00F6564C" w:rsidRPr="00F6564C" w:rsidRDefault="00F6564C" w:rsidP="00F6564C">
            <w:pPr>
              <w:spacing w:line="278" w:lineRule="auto"/>
            </w:pPr>
            <w:proofErr w:type="spellStart"/>
            <w:r w:rsidRPr="00F6564C">
              <w:t>f_θ</w:t>
            </w:r>
            <w:proofErr w:type="spellEnd"/>
          </w:p>
        </w:tc>
        <w:tc>
          <w:tcPr>
            <w:tcW w:w="0" w:type="auto"/>
            <w:hideMark/>
          </w:tcPr>
          <w:p w14:paraId="5B014A56"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 xml:space="preserve">MLP edge classifier, </w:t>
            </w:r>
            <w:r w:rsidRPr="00F6564C">
              <w:rPr>
                <w:rFonts w:ascii="Cambria Math" w:hAnsi="Cambria Math" w:cs="Cambria Math"/>
              </w:rPr>
              <w:t>ℝ</w:t>
            </w:r>
            <w:r w:rsidRPr="00F6564C">
              <w:rPr>
                <w:rFonts w:ascii="Calibri" w:hAnsi="Calibri" w:cs="Calibri"/>
              </w:rPr>
              <w:t>⁶⁴</w:t>
            </w:r>
            <w:r w:rsidRPr="00F6564C">
              <w:t xml:space="preserve"> </w:t>
            </w:r>
            <w:r w:rsidRPr="00F6564C">
              <w:rPr>
                <w:rFonts w:ascii="Calibri" w:hAnsi="Calibri" w:cs="Calibri"/>
              </w:rPr>
              <w:t>→</w:t>
            </w:r>
            <w:r w:rsidRPr="00F6564C">
              <w:t xml:space="preserve"> </w:t>
            </w:r>
            <w:r w:rsidRPr="00F6564C">
              <w:rPr>
                <w:rFonts w:ascii="Cambria Math" w:hAnsi="Cambria Math" w:cs="Cambria Math"/>
              </w:rPr>
              <w:t>ℝ</w:t>
            </w:r>
          </w:p>
        </w:tc>
        <w:tc>
          <w:tcPr>
            <w:tcW w:w="0" w:type="auto"/>
            <w:hideMark/>
          </w:tcPr>
          <w:p w14:paraId="5B8D9BDC"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θ</w:t>
            </w:r>
          </w:p>
        </w:tc>
        <w:tc>
          <w:tcPr>
            <w:tcW w:w="0" w:type="auto"/>
            <w:hideMark/>
          </w:tcPr>
          <w:p w14:paraId="62A11FDC"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MLP learnable parameters</w:t>
            </w:r>
          </w:p>
        </w:tc>
      </w:tr>
      <w:tr w:rsidR="00F6564C" w:rsidRPr="00F6564C" w14:paraId="5C83A995" w14:textId="77777777" w:rsidTr="00F6564C">
        <w:tc>
          <w:tcPr>
            <w:cnfStyle w:val="001000000000" w:firstRow="0" w:lastRow="0" w:firstColumn="1" w:lastColumn="0" w:oddVBand="0" w:evenVBand="0" w:oddHBand="0" w:evenHBand="0" w:firstRowFirstColumn="0" w:firstRowLastColumn="0" w:lastRowFirstColumn="0" w:lastRowLastColumn="0"/>
            <w:tcW w:w="0" w:type="auto"/>
            <w:hideMark/>
          </w:tcPr>
          <w:p w14:paraId="50B7464A" w14:textId="77777777" w:rsidR="00F6564C" w:rsidRPr="00F6564C" w:rsidRDefault="00F6564C" w:rsidP="00F6564C">
            <w:pPr>
              <w:spacing w:line="278" w:lineRule="auto"/>
            </w:pPr>
            <w:r w:rsidRPr="00F6564C">
              <w:t>p̂_</w:t>
            </w:r>
            <w:proofErr w:type="spellStart"/>
            <w:r w:rsidRPr="00F6564C">
              <w:t>uv</w:t>
            </w:r>
            <w:proofErr w:type="spellEnd"/>
          </w:p>
        </w:tc>
        <w:tc>
          <w:tcPr>
            <w:tcW w:w="0" w:type="auto"/>
            <w:hideMark/>
          </w:tcPr>
          <w:p w14:paraId="221074FA"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Predicted outlier probability for (u, v)</w:t>
            </w:r>
          </w:p>
        </w:tc>
        <w:tc>
          <w:tcPr>
            <w:tcW w:w="0" w:type="auto"/>
            <w:hideMark/>
          </w:tcPr>
          <w:p w14:paraId="6C646A77"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F6564C">
              <w:t>ŷ_uv</w:t>
            </w:r>
            <w:proofErr w:type="spellEnd"/>
          </w:p>
        </w:tc>
        <w:tc>
          <w:tcPr>
            <w:tcW w:w="0" w:type="auto"/>
            <w:hideMark/>
          </w:tcPr>
          <w:p w14:paraId="63555AA7"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Predicted label (1 = outlier, 0 = valid)</w:t>
            </w:r>
          </w:p>
        </w:tc>
      </w:tr>
      <w:tr w:rsidR="00F6564C" w:rsidRPr="00F6564C" w14:paraId="54268E8A" w14:textId="77777777" w:rsidTr="00F65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DAF11" w14:textId="77777777" w:rsidR="00F6564C" w:rsidRPr="00F6564C" w:rsidRDefault="00F6564C" w:rsidP="00F6564C">
            <w:pPr>
              <w:spacing w:line="278" w:lineRule="auto"/>
            </w:pPr>
            <w:proofErr w:type="spellStart"/>
            <w:r w:rsidRPr="00F6564C">
              <w:t>e_ij</w:t>
            </w:r>
            <w:proofErr w:type="spellEnd"/>
          </w:p>
        </w:tc>
        <w:tc>
          <w:tcPr>
            <w:tcW w:w="0" w:type="auto"/>
            <w:hideMark/>
          </w:tcPr>
          <w:p w14:paraId="2201F545"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 xml:space="preserve">Raw attention score, edge </w:t>
            </w:r>
            <w:proofErr w:type="spellStart"/>
            <w:r w:rsidRPr="00F6564C">
              <w:t>i</w:t>
            </w:r>
            <w:proofErr w:type="spellEnd"/>
            <w:r w:rsidRPr="00F6564C">
              <w:t xml:space="preserve"> → j (GATv2)</w:t>
            </w:r>
          </w:p>
        </w:tc>
        <w:tc>
          <w:tcPr>
            <w:tcW w:w="0" w:type="auto"/>
            <w:hideMark/>
          </w:tcPr>
          <w:p w14:paraId="402B2697"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a</w:t>
            </w:r>
          </w:p>
        </w:tc>
        <w:tc>
          <w:tcPr>
            <w:tcW w:w="0" w:type="auto"/>
            <w:hideMark/>
          </w:tcPr>
          <w:p w14:paraId="5274567B"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Learned attention vector (GATv2)</w:t>
            </w:r>
          </w:p>
        </w:tc>
      </w:tr>
      <w:tr w:rsidR="00F6564C" w:rsidRPr="00F6564C" w14:paraId="47A5BDEB" w14:textId="77777777" w:rsidTr="00F6564C">
        <w:tc>
          <w:tcPr>
            <w:cnfStyle w:val="001000000000" w:firstRow="0" w:lastRow="0" w:firstColumn="1" w:lastColumn="0" w:oddVBand="0" w:evenVBand="0" w:oddHBand="0" w:evenHBand="0" w:firstRowFirstColumn="0" w:firstRowLastColumn="0" w:lastRowFirstColumn="0" w:lastRowLastColumn="0"/>
            <w:tcW w:w="0" w:type="auto"/>
            <w:hideMark/>
          </w:tcPr>
          <w:p w14:paraId="66372683" w14:textId="77777777" w:rsidR="00F6564C" w:rsidRPr="00F6564C" w:rsidRDefault="00F6564C" w:rsidP="00F6564C">
            <w:pPr>
              <w:spacing w:line="278" w:lineRule="auto"/>
            </w:pPr>
            <w:r w:rsidRPr="00F6564C">
              <w:t>α_</w:t>
            </w:r>
            <w:proofErr w:type="spellStart"/>
            <w:r w:rsidRPr="00F6564C">
              <w:t>ij</w:t>
            </w:r>
            <w:proofErr w:type="spellEnd"/>
          </w:p>
        </w:tc>
        <w:tc>
          <w:tcPr>
            <w:tcW w:w="0" w:type="auto"/>
            <w:hideMark/>
          </w:tcPr>
          <w:p w14:paraId="6CCD5C62"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Normalized attention weight (Σ = 1)</w:t>
            </w:r>
          </w:p>
        </w:tc>
        <w:tc>
          <w:tcPr>
            <w:tcW w:w="0" w:type="auto"/>
            <w:hideMark/>
          </w:tcPr>
          <w:p w14:paraId="1D5E11EA"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rPr>
                <w:rFonts w:ascii="Cambria Math" w:hAnsi="Cambria Math" w:cs="Cambria Math"/>
              </w:rPr>
              <w:t>𝒩</w:t>
            </w:r>
            <w:r w:rsidRPr="00F6564C">
              <w:t>(</w:t>
            </w:r>
            <w:proofErr w:type="spellStart"/>
            <w:r w:rsidRPr="00F6564C">
              <w:t>i</w:t>
            </w:r>
            <w:proofErr w:type="spellEnd"/>
            <w:r w:rsidRPr="00F6564C">
              <w:t>)</w:t>
            </w:r>
          </w:p>
        </w:tc>
        <w:tc>
          <w:tcPr>
            <w:tcW w:w="0" w:type="auto"/>
            <w:hideMark/>
          </w:tcPr>
          <w:p w14:paraId="3CE210A7"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 xml:space="preserve">Neighborhood of node </w:t>
            </w:r>
            <w:proofErr w:type="spellStart"/>
            <w:r w:rsidRPr="00F6564C">
              <w:t>i</w:t>
            </w:r>
            <w:proofErr w:type="spellEnd"/>
            <w:r w:rsidRPr="00F6564C">
              <w:t xml:space="preserve"> (with self-loop)</w:t>
            </w:r>
          </w:p>
        </w:tc>
      </w:tr>
      <w:tr w:rsidR="00F6564C" w:rsidRPr="00F6564C" w14:paraId="793C9D9B" w14:textId="77777777" w:rsidTr="00F65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3C5C0" w14:textId="77777777" w:rsidR="00F6564C" w:rsidRPr="00F6564C" w:rsidRDefault="00F6564C" w:rsidP="00F6564C">
            <w:pPr>
              <w:spacing w:line="278" w:lineRule="auto"/>
            </w:pPr>
            <w:r w:rsidRPr="00F6564C">
              <w:t>σ</w:t>
            </w:r>
          </w:p>
        </w:tc>
        <w:tc>
          <w:tcPr>
            <w:tcW w:w="0" w:type="auto"/>
            <w:hideMark/>
          </w:tcPr>
          <w:p w14:paraId="40762760"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Activation (</w:t>
            </w:r>
            <w:proofErr w:type="spellStart"/>
            <w:r w:rsidRPr="00F6564C">
              <w:t>ReLU</w:t>
            </w:r>
            <w:proofErr w:type="spellEnd"/>
            <w:r w:rsidRPr="00F6564C">
              <w:t xml:space="preserve"> encoder; sigmoid output)</w:t>
            </w:r>
          </w:p>
        </w:tc>
        <w:tc>
          <w:tcPr>
            <w:tcW w:w="0" w:type="auto"/>
            <w:hideMark/>
          </w:tcPr>
          <w:p w14:paraId="0FD15270"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F6564C">
              <w:t>pos_weight</w:t>
            </w:r>
            <w:proofErr w:type="spellEnd"/>
          </w:p>
        </w:tc>
        <w:tc>
          <w:tcPr>
            <w:tcW w:w="0" w:type="auto"/>
            <w:hideMark/>
          </w:tcPr>
          <w:p w14:paraId="6C544DE1"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Loss weight up-scaling outlier edges</w:t>
            </w:r>
          </w:p>
        </w:tc>
      </w:tr>
    </w:tbl>
    <w:p w14:paraId="5C16CBB3" w14:textId="77777777" w:rsidR="00F6564C" w:rsidRDefault="00F6564C" w:rsidP="00E7632A"/>
    <w:tbl>
      <w:tblPr>
        <w:tblStyle w:val="PlainTable1"/>
        <w:tblW w:w="0" w:type="auto"/>
        <w:tblLook w:val="04A0" w:firstRow="1" w:lastRow="0" w:firstColumn="1" w:lastColumn="0" w:noHBand="0" w:noVBand="1"/>
      </w:tblPr>
      <w:tblGrid>
        <w:gridCol w:w="696"/>
        <w:gridCol w:w="2158"/>
        <w:gridCol w:w="1090"/>
        <w:gridCol w:w="2230"/>
        <w:gridCol w:w="1143"/>
        <w:gridCol w:w="2033"/>
      </w:tblGrid>
      <w:tr w:rsidR="00F6564C" w:rsidRPr="00F6564C" w14:paraId="5AF939E9" w14:textId="77777777" w:rsidTr="00F656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5EB40" w14:textId="77777777" w:rsidR="00F6564C" w:rsidRPr="00F6564C" w:rsidRDefault="00F6564C" w:rsidP="00F6564C">
            <w:pPr>
              <w:spacing w:line="278" w:lineRule="auto"/>
            </w:pPr>
            <w:proofErr w:type="spellStart"/>
            <w:r w:rsidRPr="00F6564C">
              <w:t>Abbr</w:t>
            </w:r>
            <w:proofErr w:type="spellEnd"/>
          </w:p>
        </w:tc>
        <w:tc>
          <w:tcPr>
            <w:tcW w:w="0" w:type="auto"/>
            <w:hideMark/>
          </w:tcPr>
          <w:p w14:paraId="00FEB6FE" w14:textId="77777777" w:rsidR="00F6564C" w:rsidRPr="00F6564C" w:rsidRDefault="00F6564C" w:rsidP="00F6564C">
            <w:pPr>
              <w:spacing w:line="278" w:lineRule="auto"/>
              <w:cnfStyle w:val="100000000000" w:firstRow="1" w:lastRow="0" w:firstColumn="0" w:lastColumn="0" w:oddVBand="0" w:evenVBand="0" w:oddHBand="0" w:evenHBand="0" w:firstRowFirstColumn="0" w:firstRowLastColumn="0" w:lastRowFirstColumn="0" w:lastRowLastColumn="0"/>
            </w:pPr>
            <w:r w:rsidRPr="00F6564C">
              <w:t>Definition</w:t>
            </w:r>
          </w:p>
        </w:tc>
        <w:tc>
          <w:tcPr>
            <w:tcW w:w="0" w:type="auto"/>
            <w:hideMark/>
          </w:tcPr>
          <w:p w14:paraId="46BEDF5A" w14:textId="77777777" w:rsidR="00F6564C" w:rsidRPr="00F6564C" w:rsidRDefault="00F6564C" w:rsidP="00F6564C">
            <w:pPr>
              <w:spacing w:line="278" w:lineRule="auto"/>
              <w:cnfStyle w:val="100000000000" w:firstRow="1" w:lastRow="0" w:firstColumn="0" w:lastColumn="0" w:oddVBand="0" w:evenVBand="0" w:oddHBand="0" w:evenHBand="0" w:firstRowFirstColumn="0" w:firstRowLastColumn="0" w:lastRowFirstColumn="0" w:lastRowLastColumn="0"/>
            </w:pPr>
            <w:proofErr w:type="spellStart"/>
            <w:r w:rsidRPr="00F6564C">
              <w:t>Abbr</w:t>
            </w:r>
            <w:proofErr w:type="spellEnd"/>
          </w:p>
        </w:tc>
        <w:tc>
          <w:tcPr>
            <w:tcW w:w="0" w:type="auto"/>
            <w:hideMark/>
          </w:tcPr>
          <w:p w14:paraId="238B5890" w14:textId="77777777" w:rsidR="00F6564C" w:rsidRPr="00F6564C" w:rsidRDefault="00F6564C" w:rsidP="00F6564C">
            <w:pPr>
              <w:spacing w:line="278" w:lineRule="auto"/>
              <w:cnfStyle w:val="100000000000" w:firstRow="1" w:lastRow="0" w:firstColumn="0" w:lastColumn="0" w:oddVBand="0" w:evenVBand="0" w:oddHBand="0" w:evenHBand="0" w:firstRowFirstColumn="0" w:firstRowLastColumn="0" w:lastRowFirstColumn="0" w:lastRowLastColumn="0"/>
            </w:pPr>
            <w:r w:rsidRPr="00F6564C">
              <w:t>Definition</w:t>
            </w:r>
          </w:p>
        </w:tc>
        <w:tc>
          <w:tcPr>
            <w:tcW w:w="0" w:type="auto"/>
            <w:hideMark/>
          </w:tcPr>
          <w:p w14:paraId="33D15B96" w14:textId="77777777" w:rsidR="00F6564C" w:rsidRPr="00F6564C" w:rsidRDefault="00F6564C" w:rsidP="00F6564C">
            <w:pPr>
              <w:spacing w:line="278" w:lineRule="auto"/>
              <w:cnfStyle w:val="100000000000" w:firstRow="1" w:lastRow="0" w:firstColumn="0" w:lastColumn="0" w:oddVBand="0" w:evenVBand="0" w:oddHBand="0" w:evenHBand="0" w:firstRowFirstColumn="0" w:firstRowLastColumn="0" w:lastRowFirstColumn="0" w:lastRowLastColumn="0"/>
            </w:pPr>
            <w:proofErr w:type="spellStart"/>
            <w:r w:rsidRPr="00F6564C">
              <w:t>Abbr</w:t>
            </w:r>
            <w:proofErr w:type="spellEnd"/>
          </w:p>
        </w:tc>
        <w:tc>
          <w:tcPr>
            <w:tcW w:w="0" w:type="auto"/>
            <w:hideMark/>
          </w:tcPr>
          <w:p w14:paraId="01B36A14" w14:textId="77777777" w:rsidR="00F6564C" w:rsidRPr="00F6564C" w:rsidRDefault="00F6564C" w:rsidP="00F6564C">
            <w:pPr>
              <w:spacing w:line="278" w:lineRule="auto"/>
              <w:cnfStyle w:val="100000000000" w:firstRow="1" w:lastRow="0" w:firstColumn="0" w:lastColumn="0" w:oddVBand="0" w:evenVBand="0" w:oddHBand="0" w:evenHBand="0" w:firstRowFirstColumn="0" w:firstRowLastColumn="0" w:lastRowFirstColumn="0" w:lastRowLastColumn="0"/>
            </w:pPr>
            <w:r w:rsidRPr="00F6564C">
              <w:t>Definition</w:t>
            </w:r>
          </w:p>
        </w:tc>
      </w:tr>
      <w:tr w:rsidR="00F6564C" w:rsidRPr="00F6564C" w14:paraId="1289BAB5" w14:textId="77777777" w:rsidTr="00F65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F85C7" w14:textId="77777777" w:rsidR="00F6564C" w:rsidRPr="00F6564C" w:rsidRDefault="00F6564C" w:rsidP="00F6564C">
            <w:pPr>
              <w:spacing w:line="278" w:lineRule="auto"/>
            </w:pPr>
            <w:r w:rsidRPr="00F6564C">
              <w:t>MBSE</w:t>
            </w:r>
          </w:p>
        </w:tc>
        <w:tc>
          <w:tcPr>
            <w:tcW w:w="0" w:type="auto"/>
            <w:hideMark/>
          </w:tcPr>
          <w:p w14:paraId="082BDD84"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Model-Based Systems Engineering</w:t>
            </w:r>
          </w:p>
        </w:tc>
        <w:tc>
          <w:tcPr>
            <w:tcW w:w="0" w:type="auto"/>
            <w:hideMark/>
          </w:tcPr>
          <w:p w14:paraId="15DDC99A"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GNN</w:t>
            </w:r>
          </w:p>
        </w:tc>
        <w:tc>
          <w:tcPr>
            <w:tcW w:w="0" w:type="auto"/>
            <w:hideMark/>
          </w:tcPr>
          <w:p w14:paraId="788BD8B5"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Graph Neural Network</w:t>
            </w:r>
          </w:p>
        </w:tc>
        <w:tc>
          <w:tcPr>
            <w:tcW w:w="0" w:type="auto"/>
            <w:hideMark/>
          </w:tcPr>
          <w:p w14:paraId="280587B3"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GCN</w:t>
            </w:r>
          </w:p>
        </w:tc>
        <w:tc>
          <w:tcPr>
            <w:tcW w:w="0" w:type="auto"/>
            <w:hideMark/>
          </w:tcPr>
          <w:p w14:paraId="77339FE3"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Graph Convolutional Network</w:t>
            </w:r>
          </w:p>
        </w:tc>
      </w:tr>
      <w:tr w:rsidR="00F6564C" w:rsidRPr="00F6564C" w14:paraId="58ECF832" w14:textId="77777777" w:rsidTr="00F6564C">
        <w:tc>
          <w:tcPr>
            <w:cnfStyle w:val="001000000000" w:firstRow="0" w:lastRow="0" w:firstColumn="1" w:lastColumn="0" w:oddVBand="0" w:evenVBand="0" w:oddHBand="0" w:evenHBand="0" w:firstRowFirstColumn="0" w:firstRowLastColumn="0" w:lastRowFirstColumn="0" w:lastRowLastColumn="0"/>
            <w:tcW w:w="0" w:type="auto"/>
            <w:hideMark/>
          </w:tcPr>
          <w:p w14:paraId="48CC7351" w14:textId="77777777" w:rsidR="00F6564C" w:rsidRPr="00F6564C" w:rsidRDefault="00F6564C" w:rsidP="00F6564C">
            <w:pPr>
              <w:spacing w:line="278" w:lineRule="auto"/>
            </w:pPr>
            <w:r w:rsidRPr="00F6564C">
              <w:t>GAT</w:t>
            </w:r>
          </w:p>
        </w:tc>
        <w:tc>
          <w:tcPr>
            <w:tcW w:w="0" w:type="auto"/>
            <w:hideMark/>
          </w:tcPr>
          <w:p w14:paraId="6670C1CA"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Graph Attention Network</w:t>
            </w:r>
          </w:p>
        </w:tc>
        <w:tc>
          <w:tcPr>
            <w:tcW w:w="0" w:type="auto"/>
            <w:hideMark/>
          </w:tcPr>
          <w:p w14:paraId="0EC75AA5"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GATv2</w:t>
            </w:r>
          </w:p>
        </w:tc>
        <w:tc>
          <w:tcPr>
            <w:tcW w:w="0" w:type="auto"/>
            <w:hideMark/>
          </w:tcPr>
          <w:p w14:paraId="10ED33E0"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Graph Attention Network v2</w:t>
            </w:r>
          </w:p>
        </w:tc>
        <w:tc>
          <w:tcPr>
            <w:tcW w:w="0" w:type="auto"/>
            <w:hideMark/>
          </w:tcPr>
          <w:p w14:paraId="76EBDA3C"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F6564C">
              <w:t>GraphSAGE</w:t>
            </w:r>
            <w:proofErr w:type="spellEnd"/>
          </w:p>
        </w:tc>
        <w:tc>
          <w:tcPr>
            <w:tcW w:w="0" w:type="auto"/>
            <w:hideMark/>
          </w:tcPr>
          <w:p w14:paraId="51202309"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Graph Sample and Aggregate</w:t>
            </w:r>
          </w:p>
        </w:tc>
      </w:tr>
      <w:tr w:rsidR="00F6564C" w:rsidRPr="00F6564C" w14:paraId="6B21033E" w14:textId="77777777" w:rsidTr="00F65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A6D89" w14:textId="77777777" w:rsidR="00F6564C" w:rsidRPr="00F6564C" w:rsidRDefault="00F6564C" w:rsidP="00F6564C">
            <w:pPr>
              <w:spacing w:line="278" w:lineRule="auto"/>
            </w:pPr>
            <w:r w:rsidRPr="00F6564C">
              <w:t>RGCN</w:t>
            </w:r>
          </w:p>
        </w:tc>
        <w:tc>
          <w:tcPr>
            <w:tcW w:w="0" w:type="auto"/>
            <w:hideMark/>
          </w:tcPr>
          <w:p w14:paraId="4348CC4E"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Relational GCN</w:t>
            </w:r>
          </w:p>
        </w:tc>
        <w:tc>
          <w:tcPr>
            <w:tcW w:w="0" w:type="auto"/>
            <w:hideMark/>
          </w:tcPr>
          <w:p w14:paraId="5AD29444"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MLP</w:t>
            </w:r>
          </w:p>
        </w:tc>
        <w:tc>
          <w:tcPr>
            <w:tcW w:w="0" w:type="auto"/>
            <w:hideMark/>
          </w:tcPr>
          <w:p w14:paraId="5B8EDCED"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Multilayer Perceptron</w:t>
            </w:r>
          </w:p>
        </w:tc>
        <w:tc>
          <w:tcPr>
            <w:tcW w:w="0" w:type="auto"/>
            <w:hideMark/>
          </w:tcPr>
          <w:p w14:paraId="12BE6357"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BCE</w:t>
            </w:r>
          </w:p>
        </w:tc>
        <w:tc>
          <w:tcPr>
            <w:tcW w:w="0" w:type="auto"/>
            <w:hideMark/>
          </w:tcPr>
          <w:p w14:paraId="2CF5C205"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Binary Cross-Entropy</w:t>
            </w:r>
          </w:p>
        </w:tc>
      </w:tr>
      <w:tr w:rsidR="00F6564C" w:rsidRPr="00F6564C" w14:paraId="30A21E82" w14:textId="77777777" w:rsidTr="00F6564C">
        <w:tc>
          <w:tcPr>
            <w:cnfStyle w:val="001000000000" w:firstRow="0" w:lastRow="0" w:firstColumn="1" w:lastColumn="0" w:oddVBand="0" w:evenVBand="0" w:oddHBand="0" w:evenHBand="0" w:firstRowFirstColumn="0" w:firstRowLastColumn="0" w:lastRowFirstColumn="0" w:lastRowLastColumn="0"/>
            <w:tcW w:w="0" w:type="auto"/>
            <w:hideMark/>
          </w:tcPr>
          <w:p w14:paraId="6C866206" w14:textId="77777777" w:rsidR="00F6564C" w:rsidRPr="00F6564C" w:rsidRDefault="00F6564C" w:rsidP="00F6564C">
            <w:pPr>
              <w:spacing w:line="278" w:lineRule="auto"/>
            </w:pPr>
            <w:proofErr w:type="spellStart"/>
            <w:r w:rsidRPr="00F6564C">
              <w:t>ReLU</w:t>
            </w:r>
            <w:proofErr w:type="spellEnd"/>
          </w:p>
        </w:tc>
        <w:tc>
          <w:tcPr>
            <w:tcW w:w="0" w:type="auto"/>
            <w:hideMark/>
          </w:tcPr>
          <w:p w14:paraId="7A6B6DCC"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Rectified Linear Unit</w:t>
            </w:r>
          </w:p>
        </w:tc>
        <w:tc>
          <w:tcPr>
            <w:tcW w:w="0" w:type="auto"/>
            <w:hideMark/>
          </w:tcPr>
          <w:p w14:paraId="0660216D"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F6564C">
              <w:t>LeakyReLU</w:t>
            </w:r>
            <w:proofErr w:type="spellEnd"/>
          </w:p>
        </w:tc>
        <w:tc>
          <w:tcPr>
            <w:tcW w:w="0" w:type="auto"/>
            <w:hideMark/>
          </w:tcPr>
          <w:p w14:paraId="30EEFEE2"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 xml:space="preserve">Leaky </w:t>
            </w:r>
            <w:proofErr w:type="spellStart"/>
            <w:r w:rsidRPr="00F6564C">
              <w:t>ReLU</w:t>
            </w:r>
            <w:proofErr w:type="spellEnd"/>
          </w:p>
        </w:tc>
        <w:tc>
          <w:tcPr>
            <w:tcW w:w="0" w:type="auto"/>
            <w:hideMark/>
          </w:tcPr>
          <w:p w14:paraId="5BB4E4FD"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Adam</w:t>
            </w:r>
          </w:p>
        </w:tc>
        <w:tc>
          <w:tcPr>
            <w:tcW w:w="0" w:type="auto"/>
            <w:hideMark/>
          </w:tcPr>
          <w:p w14:paraId="45C1A34A"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Adaptive Moment Estimation</w:t>
            </w:r>
          </w:p>
        </w:tc>
      </w:tr>
      <w:tr w:rsidR="00F6564C" w:rsidRPr="00F6564C" w14:paraId="368CBA50" w14:textId="77777777" w:rsidTr="00F65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925C9" w14:textId="77777777" w:rsidR="00F6564C" w:rsidRPr="00F6564C" w:rsidRDefault="00F6564C" w:rsidP="00F6564C">
            <w:pPr>
              <w:spacing w:line="278" w:lineRule="auto"/>
            </w:pPr>
            <w:r w:rsidRPr="00F6564C">
              <w:t>F1</w:t>
            </w:r>
          </w:p>
        </w:tc>
        <w:tc>
          <w:tcPr>
            <w:tcW w:w="0" w:type="auto"/>
            <w:hideMark/>
          </w:tcPr>
          <w:p w14:paraId="00AB7195"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F1-score (harmonic mean of P/R)</w:t>
            </w:r>
          </w:p>
        </w:tc>
        <w:tc>
          <w:tcPr>
            <w:tcW w:w="0" w:type="auto"/>
            <w:hideMark/>
          </w:tcPr>
          <w:p w14:paraId="4C310146"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INCOSE</w:t>
            </w:r>
          </w:p>
        </w:tc>
        <w:tc>
          <w:tcPr>
            <w:tcW w:w="0" w:type="auto"/>
            <w:hideMark/>
          </w:tcPr>
          <w:p w14:paraId="0F0AB15A"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Int'l Council on Systems Engineering</w:t>
            </w:r>
          </w:p>
        </w:tc>
        <w:tc>
          <w:tcPr>
            <w:tcW w:w="0" w:type="auto"/>
            <w:hideMark/>
          </w:tcPr>
          <w:p w14:paraId="28427D3F"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19CBB288"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p>
        </w:tc>
      </w:tr>
    </w:tbl>
    <w:commentRangeEnd w:id="2"/>
    <w:p w14:paraId="6013A444" w14:textId="77777777" w:rsidR="00F6564C" w:rsidRDefault="00F6564C" w:rsidP="00E7632A">
      <w:r>
        <w:rPr>
          <w:rStyle w:val="CommentReference"/>
        </w:rPr>
        <w:commentReference w:id="2"/>
      </w:r>
    </w:p>
    <w:p w14:paraId="36B0DDD5" w14:textId="77777777" w:rsidR="00DE24D6" w:rsidRPr="00226302" w:rsidRDefault="00DE24D6" w:rsidP="00C92A66">
      <w:pPr>
        <w:pStyle w:val="Heading1"/>
      </w:pPr>
      <w:commentRangeStart w:id="3"/>
      <w:r w:rsidRPr="00C92A66">
        <w:t>Methodology</w:t>
      </w:r>
      <w:commentRangeEnd w:id="3"/>
      <w:r w:rsidR="007A3E44">
        <w:rPr>
          <w:rStyle w:val="CommentReference"/>
          <w:rFonts w:asciiTheme="minorHAnsi" w:eastAsiaTheme="minorHAnsi" w:hAnsiTheme="minorHAnsi" w:cstheme="minorBidi"/>
          <w:b w:val="0"/>
          <w:color w:val="auto"/>
        </w:rPr>
        <w:commentReference w:id="3"/>
      </w:r>
    </w:p>
    <w:p w14:paraId="69AEA54F" w14:textId="06450E47" w:rsidR="00047842" w:rsidRDefault="00047842" w:rsidP="008056BF">
      <w:pPr>
        <w:rPr>
          <w:szCs w:val="20"/>
        </w:rPr>
      </w:pPr>
      <w:r w:rsidRPr="00047842">
        <w:rPr>
          <w:szCs w:val="20"/>
        </w:rPr>
        <w:t xml:space="preserve">GNNs are unique from other machine learning applications in that they act on completely differently structured datasets. The data consists of edges and nodes. </w:t>
      </w:r>
      <w:r w:rsidR="00D16105" w:rsidRPr="00D16105">
        <w:rPr>
          <w:szCs w:val="20"/>
        </w:rPr>
        <w:t>An additional challenge is that the same graph can be expressed as many different adjacency matrices depending on node ordering — GNNs are designed to be permutation invariant, meaning the output is consistent regardless of how nodes are arranged.</w:t>
      </w:r>
    </w:p>
    <w:p w14:paraId="1630A4FE" w14:textId="2F6C90AA" w:rsidR="00D16105" w:rsidRPr="00D16105" w:rsidRDefault="00D16105" w:rsidP="008056BF">
      <w:r w:rsidRPr="00D516B9">
        <w:lastRenderedPageBreak/>
        <w:t xml:space="preserve">The architectures evaluated include GCN, GAT, GATv2, </w:t>
      </w:r>
      <w:proofErr w:type="spellStart"/>
      <w:r w:rsidRPr="00D516B9">
        <w:t>GraphSAGE</w:t>
      </w:r>
      <w:proofErr w:type="spellEnd"/>
      <w:r w:rsidRPr="00D516B9">
        <w:t xml:space="preserve">, and RGCN. In this implementation, each architecture uses the same loss function and optimizer. The loss function is binary cross-entropy with logits, appropriate here because each edge is classified independently as either an outlier or valid. To account for the imbalance between valid and outlier edges, a </w:t>
      </w:r>
      <w:proofErr w:type="spellStart"/>
      <w:r w:rsidRPr="00D516B9">
        <w:rPr>
          <w:rFonts w:ascii="Courier New" w:hAnsi="Courier New" w:cs="Courier New"/>
        </w:rPr>
        <w:t>pos_weight</w:t>
      </w:r>
      <w:proofErr w:type="spellEnd"/>
      <w:r w:rsidRPr="00D516B9">
        <w:t xml:space="preserve"> term scales the loss contribution of outlier edges upward during training. The optimizer is Adam with a learning rate of 0.01.</w:t>
      </w:r>
    </w:p>
    <w:p w14:paraId="2DA5210F" w14:textId="4CC931DF" w:rsidR="00DE24D6" w:rsidRPr="00A83887" w:rsidRDefault="00DE24D6" w:rsidP="00047842">
      <w:pPr>
        <w:pStyle w:val="Heading2"/>
      </w:pPr>
      <w:r w:rsidRPr="00A83887">
        <w:t xml:space="preserve">GCN </w:t>
      </w:r>
    </w:p>
    <w:p w14:paraId="2098318A" w14:textId="7A907F78" w:rsidR="00D516B9" w:rsidRDefault="00047842" w:rsidP="00047842">
      <w:pPr>
        <w:keepNext/>
        <w:rPr>
          <w:szCs w:val="20"/>
        </w:rPr>
      </w:pPr>
      <w:r w:rsidRPr="00047842">
        <w:rPr>
          <w:szCs w:val="20"/>
        </w:rPr>
        <w:t xml:space="preserve">All of the GNNs examined in this project share a similar pipeline — and indeed a similar structure to other neural network architectures — those being 1) a multilayer GNN encoder, 2) edge lookup, 3) MLP edge classifier, 4) loss </w:t>
      </w:r>
      <w:r w:rsidRPr="00047842">
        <w:t>function</w:t>
      </w:r>
      <w:r w:rsidRPr="00047842">
        <w:rPr>
          <w:szCs w:val="20"/>
        </w:rPr>
        <w:t xml:space="preserve">, and 5) optimizer. The differences between the architectures are mainly in the first three steps. </w:t>
      </w:r>
      <w:r w:rsidR="00D16105" w:rsidRPr="00D16105">
        <w:rPr>
          <w:szCs w:val="20"/>
        </w:rPr>
        <w:t xml:space="preserve">Figure </w:t>
      </w:r>
      <w:r w:rsidR="00BA7CEE">
        <w:rPr>
          <w:szCs w:val="20"/>
        </w:rPr>
        <w:t>6</w:t>
      </w:r>
      <w:r w:rsidR="00D16105" w:rsidRPr="00D16105">
        <w:rPr>
          <w:szCs w:val="20"/>
        </w:rPr>
        <w:t xml:space="preserve"> below illustrates the first three steps for the simplest GNN architecture</w:t>
      </w:r>
      <w:r w:rsidRPr="00047842">
        <w:rPr>
          <w:szCs w:val="20"/>
        </w:rPr>
        <w:t>, the Graph Convolutional Network (GCN).</w:t>
      </w:r>
    </w:p>
    <w:p w14:paraId="3BC3FF42" w14:textId="77777777" w:rsidR="00AA5F00" w:rsidRDefault="00D516B9" w:rsidP="00C51D9C">
      <w:pPr>
        <w:keepNext/>
        <w:jc w:val="center"/>
      </w:pPr>
      <w:r>
        <w:rPr>
          <w:noProof/>
        </w:rPr>
        <w:drawing>
          <wp:inline distT="0" distB="0" distL="0" distR="0" wp14:anchorId="3C3CC1F4" wp14:editId="68D96834">
            <wp:extent cx="6150527" cy="1973580"/>
            <wp:effectExtent l="0" t="0" r="3175" b="7620"/>
            <wp:docPr id="189484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42718" name=""/>
                    <pic:cNvPicPr/>
                  </pic:nvPicPr>
                  <pic:blipFill rotWithShape="1">
                    <a:blip r:embed="rId17"/>
                    <a:srcRect t="6580"/>
                    <a:stretch>
                      <a:fillRect/>
                    </a:stretch>
                  </pic:blipFill>
                  <pic:spPr bwMode="auto">
                    <a:xfrm>
                      <a:off x="0" y="0"/>
                      <a:ext cx="6179378" cy="1982838"/>
                    </a:xfrm>
                    <a:prstGeom prst="rect">
                      <a:avLst/>
                    </a:prstGeom>
                    <a:ln>
                      <a:noFill/>
                    </a:ln>
                    <a:extLst>
                      <a:ext uri="{53640926-AAD7-44D8-BBD7-CCE9431645EC}">
                        <a14:shadowObscured xmlns:a14="http://schemas.microsoft.com/office/drawing/2010/main"/>
                      </a:ext>
                    </a:extLst>
                  </pic:spPr>
                </pic:pic>
              </a:graphicData>
            </a:graphic>
          </wp:inline>
        </w:drawing>
      </w:r>
    </w:p>
    <w:p w14:paraId="3734DEB4" w14:textId="2151EC27" w:rsidR="00AA5F00" w:rsidRPr="00AA5F00" w:rsidRDefault="00AA5F00" w:rsidP="00AA5F00">
      <w:pPr>
        <w:pStyle w:val="Caption"/>
        <w:rPr>
          <w:b/>
          <w:bCs/>
        </w:rPr>
      </w:pPr>
      <w:r w:rsidRPr="00AA5F00">
        <w:rPr>
          <w:b/>
          <w:bCs/>
        </w:rPr>
        <w:t xml:space="preserve">Figure </w:t>
      </w:r>
      <w:r w:rsidRPr="00AA5F00">
        <w:rPr>
          <w:b/>
          <w:bCs/>
        </w:rPr>
        <w:fldChar w:fldCharType="begin"/>
      </w:r>
      <w:r w:rsidRPr="00AA5F00">
        <w:rPr>
          <w:b/>
          <w:bCs/>
        </w:rPr>
        <w:instrText xml:space="preserve"> SEQ Figure \* ARABIC </w:instrText>
      </w:r>
      <w:r w:rsidRPr="00AA5F00">
        <w:rPr>
          <w:b/>
          <w:bCs/>
        </w:rPr>
        <w:fldChar w:fldCharType="separate"/>
      </w:r>
      <w:r w:rsidR="007A7055">
        <w:rPr>
          <w:b/>
          <w:bCs/>
          <w:noProof/>
        </w:rPr>
        <w:t>6</w:t>
      </w:r>
      <w:r w:rsidRPr="00AA5F00">
        <w:rPr>
          <w:b/>
          <w:bCs/>
        </w:rPr>
        <w:fldChar w:fldCharType="end"/>
      </w:r>
      <w:r w:rsidR="00E7632A" w:rsidRPr="007958C9">
        <w:rPr>
          <w:b/>
          <w:bCs/>
          <w:szCs w:val="20"/>
        </w:rPr>
        <w:t xml:space="preserve"> -</w:t>
      </w:r>
      <w:r w:rsidR="00E7632A">
        <w:rPr>
          <w:b/>
          <w:bCs/>
          <w:szCs w:val="20"/>
        </w:rPr>
        <w:t xml:space="preserve"> </w:t>
      </w:r>
      <w:r w:rsidRPr="00AA5F00">
        <w:rPr>
          <w:b/>
          <w:bCs/>
        </w:rPr>
        <w:t>Edge prediction pipeline of a GCN</w:t>
      </w:r>
    </w:p>
    <w:p w14:paraId="4CF68481" w14:textId="6D1644AE" w:rsidR="001909B4" w:rsidRDefault="00047842" w:rsidP="00047842">
      <w:r w:rsidRPr="00047842">
        <w:t>An important aspect of the GCN is that the data must be preformatted correctly — this is a key difference from conventional neural networks. The matrix, referred to as X, represents a node on each row. Each column is representative of various features, and these are typically one-hot encoded to describe node type. The order of nodes in X must be maintained for the rest of the pipeline. This order is used to create an adjacency matrix, which describes connections between the different nodes.</w:t>
      </w:r>
    </w:p>
    <w:p w14:paraId="030BD879" w14:textId="77777777" w:rsidR="0062654E" w:rsidRDefault="0062654E" w:rsidP="0062654E">
      <w:pPr>
        <w:pStyle w:val="ListParagraph"/>
        <w:keepNext/>
        <w:numPr>
          <w:ilvl w:val="0"/>
          <w:numId w:val="2"/>
        </w:numPr>
        <w:jc w:val="center"/>
      </w:pPr>
      <w:r>
        <w:rPr>
          <w:noProof/>
        </w:rPr>
        <w:drawing>
          <wp:inline distT="0" distB="0" distL="0" distR="0" wp14:anchorId="1C2E901F" wp14:editId="4AAD910D">
            <wp:extent cx="3006118" cy="1714500"/>
            <wp:effectExtent l="0" t="0" r="3810" b="0"/>
            <wp:docPr id="920764539" name="Picture 5" descr="Matrices in Graph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trices in Graph Theory"/>
                    <pic:cNvPicPr>
                      <a:picLocks noChangeAspect="1" noChangeArrowheads="1"/>
                    </pic:cNvPicPr>
                  </pic:nvPicPr>
                  <pic:blipFill rotWithShape="1">
                    <a:blip r:embed="rId18">
                      <a:extLst>
                        <a:ext uri="{28A0092B-C50C-407E-A947-70E740481C1C}">
                          <a14:useLocalDpi xmlns:a14="http://schemas.microsoft.com/office/drawing/2010/main" val="0"/>
                        </a:ext>
                      </a:extLst>
                    </a:blip>
                    <a:srcRect t="10527"/>
                    <a:stretch>
                      <a:fillRect/>
                    </a:stretch>
                  </pic:blipFill>
                  <pic:spPr bwMode="auto">
                    <a:xfrm>
                      <a:off x="0" y="0"/>
                      <a:ext cx="3013111" cy="1718488"/>
                    </a:xfrm>
                    <a:prstGeom prst="rect">
                      <a:avLst/>
                    </a:prstGeom>
                    <a:noFill/>
                    <a:ln>
                      <a:noFill/>
                    </a:ln>
                    <a:extLst>
                      <a:ext uri="{53640926-AAD7-44D8-BBD7-CCE9431645EC}">
                        <a14:shadowObscured xmlns:a14="http://schemas.microsoft.com/office/drawing/2010/main"/>
                      </a:ext>
                    </a:extLst>
                  </pic:spPr>
                </pic:pic>
              </a:graphicData>
            </a:graphic>
          </wp:inline>
        </w:drawing>
      </w:r>
    </w:p>
    <w:p w14:paraId="26EF161E" w14:textId="5E794929" w:rsidR="0062654E" w:rsidRPr="0062654E" w:rsidRDefault="0062654E" w:rsidP="0062654E">
      <w:pPr>
        <w:pStyle w:val="Caption"/>
        <w:rPr>
          <w:b/>
          <w:bCs/>
        </w:rPr>
      </w:pPr>
      <w:r w:rsidRPr="0062654E">
        <w:rPr>
          <w:b/>
          <w:bCs/>
        </w:rPr>
        <w:t xml:space="preserve">Figure </w:t>
      </w:r>
      <w:r w:rsidRPr="0062654E">
        <w:rPr>
          <w:b/>
          <w:bCs/>
        </w:rPr>
        <w:fldChar w:fldCharType="begin"/>
      </w:r>
      <w:r w:rsidRPr="0062654E">
        <w:rPr>
          <w:b/>
          <w:bCs/>
        </w:rPr>
        <w:instrText xml:space="preserve"> SEQ Figure \* ARABIC </w:instrText>
      </w:r>
      <w:r w:rsidRPr="0062654E">
        <w:rPr>
          <w:b/>
          <w:bCs/>
        </w:rPr>
        <w:fldChar w:fldCharType="separate"/>
      </w:r>
      <w:r w:rsidR="007A7055">
        <w:rPr>
          <w:b/>
          <w:bCs/>
          <w:noProof/>
        </w:rPr>
        <w:t>7</w:t>
      </w:r>
      <w:r w:rsidRPr="0062654E">
        <w:rPr>
          <w:b/>
          <w:bCs/>
        </w:rPr>
        <w:fldChar w:fldCharType="end"/>
      </w:r>
      <w:r w:rsidR="00E7632A" w:rsidRPr="007958C9">
        <w:rPr>
          <w:b/>
          <w:bCs/>
          <w:szCs w:val="20"/>
        </w:rPr>
        <w:t xml:space="preserve"> - </w:t>
      </w:r>
      <w:r w:rsidRPr="0062654E">
        <w:rPr>
          <w:b/>
          <w:bCs/>
        </w:rPr>
        <w:t>Adjacency Matrix Example with Simple Undirected Graph</w:t>
      </w:r>
    </w:p>
    <w:p w14:paraId="37E57191" w14:textId="3721233C" w:rsidR="00AA5F00" w:rsidRPr="00AA5F00" w:rsidRDefault="00047842" w:rsidP="00047842">
      <w:r w:rsidRPr="00047842">
        <w:t xml:space="preserve">Along with the input matrix X and the adjacency matrix A, the first layer of the encoder uses a trainable weight matrix W, tuned during the training phase. The first layer produces the first embedding values 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AA5F00" w14:paraId="7695FF31" w14:textId="77777777" w:rsidTr="00AA5F00">
        <w:tc>
          <w:tcPr>
            <w:tcW w:w="3116" w:type="dxa"/>
          </w:tcPr>
          <w:p w14:paraId="583E608F" w14:textId="77777777" w:rsidR="00AA5F00" w:rsidRDefault="00AA5F00" w:rsidP="00047842">
            <w:pPr>
              <w:rPr>
                <w:i/>
                <w:iCs/>
              </w:rPr>
            </w:pPr>
          </w:p>
        </w:tc>
        <w:tc>
          <w:tcPr>
            <w:tcW w:w="3117" w:type="dxa"/>
          </w:tcPr>
          <w:p w14:paraId="6C0B3679" w14:textId="2101B2F6" w:rsidR="00AA5F00" w:rsidRDefault="00AA5F00" w:rsidP="00047842">
            <w:pPr>
              <w:rPr>
                <w:i/>
                <w:iCs/>
              </w:rPr>
            </w:pPr>
            <m:oMathPara>
              <m:oMath>
                <m:r>
                  <w:rPr>
                    <w:rFonts w:ascii="Cambria Math" w:hAnsi="Cambria Math"/>
                  </w:rPr>
                  <m:t>H= σ(</m:t>
                </m:r>
                <m:acc>
                  <m:accPr>
                    <m:ctrlPr>
                      <w:rPr>
                        <w:rFonts w:ascii="Cambria Math" w:hAnsi="Cambria Math"/>
                        <w:i/>
                        <w:iCs/>
                      </w:rPr>
                    </m:ctrlPr>
                  </m:accPr>
                  <m:e>
                    <m:r>
                      <w:rPr>
                        <w:rFonts w:ascii="Cambria Math" w:hAnsi="Cambria Math"/>
                      </w:rPr>
                      <m:t>A</m:t>
                    </m:r>
                  </m:e>
                </m:acc>
                <m:r>
                  <w:rPr>
                    <w:rFonts w:ascii="Cambria Math" w:hAnsi="Cambria Math"/>
                  </w:rPr>
                  <m:t>XW)</m:t>
                </m:r>
              </m:oMath>
            </m:oMathPara>
          </w:p>
        </w:tc>
        <w:tc>
          <w:tcPr>
            <w:tcW w:w="3117" w:type="dxa"/>
          </w:tcPr>
          <w:p w14:paraId="0535A8B6" w14:textId="57841C1F" w:rsidR="00AA5F00" w:rsidRDefault="00AA5F00" w:rsidP="00AA5F00">
            <w:pPr>
              <w:jc w:val="right"/>
              <w:rPr>
                <w:i/>
                <w:iCs/>
              </w:rPr>
            </w:pPr>
            <w:r>
              <w:rPr>
                <w:i/>
                <w:iCs/>
              </w:rPr>
              <w:t>Equation 1</w:t>
            </w:r>
          </w:p>
        </w:tc>
      </w:tr>
    </w:tbl>
    <w:p w14:paraId="6E785061" w14:textId="696EAD4D" w:rsidR="00047842" w:rsidRDefault="00EE5A12" w:rsidP="00047842">
      <w:r>
        <w:lastRenderedPageBreak/>
        <w:t xml:space="preserve"> where </w:t>
      </w:r>
      <w:r w:rsidR="00047842" w:rsidRPr="00047842">
        <w:t xml:space="preserve">H is called a node embedding. As seen in </w:t>
      </w:r>
      <w:r w:rsidR="00BA7CEE">
        <w:t>Equation 1</w:t>
      </w:r>
      <w:r w:rsidR="00047842" w:rsidRPr="00047842">
        <w:t>, it accounts for neighboring connections using the adjacency matrix. A key limitation of this is that all edges are treated equally — the adjacency matrix assigns a value of 1 for an edge or 0 otherwise. It is binary and unable to weight edges differently.</w:t>
      </w:r>
    </w:p>
    <w:p w14:paraId="4B2BA0B7" w14:textId="3CD18B6C" w:rsidR="00047842" w:rsidRDefault="00047842" w:rsidP="00047842">
      <w:r w:rsidRPr="00047842">
        <w:t>The second layer operates the same as the first, but now effectively considers nodes that are two hops away. A two-layer encoder was implemented to start, but more layers could be added to consider further-removed nodes.</w:t>
      </w:r>
    </w:p>
    <w:p w14:paraId="638E14A5" w14:textId="77777777" w:rsidR="00047842" w:rsidRDefault="00047842" w:rsidP="00047842">
      <w:r w:rsidRPr="00047842">
        <w:t>After the encoder has produced the final embedding matrix H, it is passed to the MLP edge classifier after being concatenated. Consider two nodes, u and v. The embeddings for u and v are concatenated as [</w:t>
      </w:r>
      <w:proofErr w:type="spellStart"/>
      <w:r w:rsidRPr="00047842">
        <w:t>h_u</w:t>
      </w:r>
      <w:proofErr w:type="spellEnd"/>
      <w:r w:rsidRPr="00047842">
        <w:t xml:space="preserve"> ‖ </w:t>
      </w:r>
      <w:proofErr w:type="spellStart"/>
      <w:r w:rsidRPr="00047842">
        <w:t>h_v</w:t>
      </w:r>
      <w:proofErr w:type="spellEnd"/>
      <w:r w:rsidRPr="00047842">
        <w:t>]. H maintains the same row ordering as X, so each row of the matrix corresponds to a node in the same order. At this point in the pipeline, [</w:t>
      </w:r>
      <w:proofErr w:type="spellStart"/>
      <w:r w:rsidRPr="00047842">
        <w:t>h_u</w:t>
      </w:r>
      <w:proofErr w:type="spellEnd"/>
      <w:r w:rsidRPr="00047842">
        <w:t xml:space="preserve"> ‖ </w:t>
      </w:r>
      <w:proofErr w:type="spellStart"/>
      <w:r w:rsidRPr="00047842">
        <w:t>h_v</w:t>
      </w:r>
      <w:proofErr w:type="spellEnd"/>
      <w:r w:rsidRPr="00047842">
        <w:t xml:space="preserve">] is representative of the edge between nodes u and v. This is passed to the MLP, which consists of two linear layers, one </w:t>
      </w:r>
      <w:proofErr w:type="spellStart"/>
      <w:r w:rsidRPr="00047842">
        <w:t>ReLU</w:t>
      </w:r>
      <w:proofErr w:type="spellEnd"/>
      <w:r w:rsidRPr="00047842">
        <w:t xml:space="preserve"> in between, and one output neuron. This output produces a predicted probability of being an outlier, and is fed into the loss function and subsequently the optimizer. Outside the encoder and MLP, the GNN functions similarly to other neural networks.</w:t>
      </w:r>
    </w:p>
    <w:p w14:paraId="798FA92C" w14:textId="321449A4" w:rsidR="00047842" w:rsidRPr="00A83887" w:rsidRDefault="00047842" w:rsidP="00047842">
      <w:pPr>
        <w:pStyle w:val="Heading2"/>
      </w:pPr>
      <w:r>
        <w:t>GATv2</w:t>
      </w:r>
    </w:p>
    <w:p w14:paraId="7AD102A9" w14:textId="0E45DFEF" w:rsidR="00047842" w:rsidRPr="00047842" w:rsidRDefault="00047842" w:rsidP="00047842">
      <w:r w:rsidRPr="00047842">
        <w:t>An important limitation of the GCN, as noted above, is that the edges are all weighted equally. In practice, certain neighbors in a graph will carry more relevant information than others. The Graph Attention Network v2 (GATv2) incorporates this into its approach.</w:t>
      </w:r>
      <w:r w:rsidR="00A73036">
        <w:t xml:space="preserve"> </w:t>
      </w:r>
      <w:r w:rsidRPr="00047842">
        <w:t>For each directed edge (</w:t>
      </w:r>
      <w:proofErr w:type="spellStart"/>
      <w:r w:rsidRPr="00047842">
        <w:t>i</w:t>
      </w:r>
      <w:proofErr w:type="spellEnd"/>
      <w:r w:rsidRPr="00047842">
        <w:t xml:space="preserve"> → j), the model computes a raw attention score </w:t>
      </w:r>
      <w:proofErr w:type="spellStart"/>
      <w:r w:rsidRPr="00047842">
        <w:t>e_ij</w:t>
      </w:r>
      <w:proofErr w:type="spellEnd"/>
      <w:r w:rsidRPr="00047842">
        <w:t xml:space="preserve"> — a scalar that represents how important neighbor j is when updating node i's embedding. In GATv2, this score is computed as: </w:t>
      </w:r>
      <w:proofErr w:type="spellStart"/>
      <w:r w:rsidRPr="00047842">
        <w:t>e_ij</w:t>
      </w:r>
      <w:proofErr w:type="spellEnd"/>
      <w:r w:rsidRPr="00047842">
        <w:t xml:space="preserve"> = aᵀ · </w:t>
      </w:r>
      <w:proofErr w:type="spellStart"/>
      <w:proofErr w:type="gramStart"/>
      <w:r w:rsidRPr="00047842">
        <w:t>LeakyReLU</w:t>
      </w:r>
      <w:proofErr w:type="spellEnd"/>
      <w:r w:rsidRPr="00047842">
        <w:t>(</w:t>
      </w:r>
      <w:proofErr w:type="gramEnd"/>
      <w:r w:rsidRPr="00047842">
        <w:t>W[</w:t>
      </w:r>
      <w:proofErr w:type="spellStart"/>
      <w:r w:rsidRPr="00047842">
        <w:t>h_i</w:t>
      </w:r>
      <w:proofErr w:type="spellEnd"/>
      <w:r w:rsidRPr="00047842">
        <w:t xml:space="preserve"> ‖ </w:t>
      </w:r>
      <w:proofErr w:type="spellStart"/>
      <w:r w:rsidRPr="00047842">
        <w:t>h_j</w:t>
      </w:r>
      <w:proofErr w:type="spellEnd"/>
      <w:r w:rsidRPr="00047842">
        <w:t xml:space="preserve">]), where W is a learned weight matrix and a is a learned attention vector. </w:t>
      </w:r>
      <w:proofErr w:type="spellStart"/>
      <w:r w:rsidRPr="00047842">
        <w:t>e_ij</w:t>
      </w:r>
      <w:proofErr w:type="spellEnd"/>
      <w:r w:rsidRPr="00047842">
        <w:t xml:space="preserve"> is then normalized across all of node i's neighbors using </w:t>
      </w:r>
      <w:proofErr w:type="spellStart"/>
      <w:r w:rsidRPr="00047842">
        <w:t>softmax</w:t>
      </w:r>
      <w:proofErr w:type="spellEnd"/>
      <w:r w:rsidRPr="00047842">
        <w:t xml:space="preserve"> to produce α_</w:t>
      </w:r>
      <w:proofErr w:type="spellStart"/>
      <w:r w:rsidRPr="00047842">
        <w:t>ij</w:t>
      </w:r>
      <w:proofErr w:type="spellEnd"/>
      <w:r w:rsidRPr="00047842">
        <w:t xml:space="preserve"> — the final attention weight. α_</w:t>
      </w:r>
      <w:proofErr w:type="spellStart"/>
      <w:r w:rsidRPr="00047842">
        <w:t>ij</w:t>
      </w:r>
      <w:proofErr w:type="spellEnd"/>
      <w:r w:rsidRPr="00047842">
        <w:t xml:space="preserve"> values for all neighbors of a given node sum to 1, making them interpretable as proportional contributions.</w:t>
      </w:r>
    </w:p>
    <w:p w14:paraId="3F600CD9" w14:textId="72BD9FD1" w:rsidR="00047842" w:rsidRPr="00047842" w:rsidRDefault="00047842" w:rsidP="00047842">
      <w:r w:rsidRPr="00047842">
        <w:t xml:space="preserve">The full pipeline follows these steps: (1) GATv2 Layer 1 — attention scores are computed and neighbors are aggregated, producing node embeddings H1; (2) GATv2 Layer 2 — a second round of attention-weighted aggregation compresses embeddings to H2; (3) edge lookup — for each edge (u → v), the embeddings </w:t>
      </w:r>
      <w:proofErr w:type="spellStart"/>
      <w:r w:rsidRPr="00047842">
        <w:t>h_u</w:t>
      </w:r>
      <w:proofErr w:type="spellEnd"/>
      <w:r w:rsidRPr="00047842">
        <w:t xml:space="preserve"> and </w:t>
      </w:r>
      <w:proofErr w:type="spellStart"/>
      <w:r w:rsidRPr="00047842">
        <w:t>h_v</w:t>
      </w:r>
      <w:proofErr w:type="spellEnd"/>
      <w:r w:rsidRPr="00047842">
        <w:t xml:space="preserve"> are concatenated into an edge vector; (4) MLP classifier — the edge vector is passed through two linear layers with a </w:t>
      </w:r>
      <w:proofErr w:type="spellStart"/>
      <w:r w:rsidRPr="00047842">
        <w:t>ReLU</w:t>
      </w:r>
      <w:proofErr w:type="spellEnd"/>
      <w:r w:rsidRPr="00047842">
        <w:t xml:space="preserve"> activation, producing a single logit per edge; (5) prediction — a sigmoid function converts the logit to a probability, </w:t>
      </w:r>
      <w:proofErr w:type="spellStart"/>
      <w:r w:rsidRPr="00047842">
        <w:t>thresholded</w:t>
      </w:r>
      <w:proofErr w:type="spellEnd"/>
      <w:r w:rsidRPr="00047842">
        <w:t xml:space="preserve"> at 0.5 to classify the edge as outlier or valid. The probability is then output to the loss function and optimizer as before.</w:t>
      </w:r>
      <w:r w:rsidR="00022A27">
        <w:t xml:space="preserve"> </w:t>
      </w:r>
      <w:r w:rsidR="00022A27" w:rsidRPr="00022A27">
        <w:t xml:space="preserve">GAT, </w:t>
      </w:r>
      <w:proofErr w:type="spellStart"/>
      <w:r w:rsidR="00022A27" w:rsidRPr="00022A27">
        <w:t>GraphSAGE</w:t>
      </w:r>
      <w:proofErr w:type="spellEnd"/>
      <w:r w:rsidR="00022A27" w:rsidRPr="00022A27">
        <w:t>, and RGCN were also evaluated; descriptions of each will be provided in the final report.</w:t>
      </w:r>
    </w:p>
    <w:p w14:paraId="7C417A92" w14:textId="4AED01A1" w:rsidR="00AA5F00" w:rsidRDefault="00C51D9C" w:rsidP="00E7632A">
      <w:pPr>
        <w:keepNext/>
        <w:spacing w:after="0"/>
        <w:ind w:left="-634" w:right="-720"/>
        <w:jc w:val="center"/>
      </w:pPr>
      <w:r w:rsidRPr="00C51D9C">
        <w:rPr>
          <w:noProof/>
        </w:rPr>
        <w:drawing>
          <wp:inline distT="0" distB="0" distL="0" distR="0" wp14:anchorId="01645921" wp14:editId="19F80454">
            <wp:extent cx="6727455" cy="1684020"/>
            <wp:effectExtent l="0" t="0" r="0" b="0"/>
            <wp:docPr id="61531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17033" name=""/>
                    <pic:cNvPicPr/>
                  </pic:nvPicPr>
                  <pic:blipFill>
                    <a:blip r:embed="rId19"/>
                    <a:stretch>
                      <a:fillRect/>
                    </a:stretch>
                  </pic:blipFill>
                  <pic:spPr>
                    <a:xfrm>
                      <a:off x="0" y="0"/>
                      <a:ext cx="6736240" cy="1686219"/>
                    </a:xfrm>
                    <a:prstGeom prst="rect">
                      <a:avLst/>
                    </a:prstGeom>
                  </pic:spPr>
                </pic:pic>
              </a:graphicData>
            </a:graphic>
          </wp:inline>
        </w:drawing>
      </w:r>
    </w:p>
    <w:p w14:paraId="42F8B10A" w14:textId="2C717044" w:rsidR="00C302DA" w:rsidRPr="00BA7CEE" w:rsidRDefault="00AA5F00" w:rsidP="00AA5F00">
      <w:pPr>
        <w:pStyle w:val="Caption"/>
        <w:rPr>
          <w:b/>
          <w:bCs/>
          <w:szCs w:val="20"/>
        </w:rPr>
      </w:pPr>
      <w:r w:rsidRPr="00BA7CEE">
        <w:rPr>
          <w:b/>
          <w:bCs/>
        </w:rPr>
        <w:t xml:space="preserve">Figure </w:t>
      </w:r>
      <w:r w:rsidR="00D917AA" w:rsidRPr="00BA7CEE">
        <w:rPr>
          <w:b/>
          <w:bCs/>
        </w:rPr>
        <w:fldChar w:fldCharType="begin"/>
      </w:r>
      <w:r w:rsidR="00D917AA" w:rsidRPr="00BA7CEE">
        <w:rPr>
          <w:b/>
          <w:bCs/>
        </w:rPr>
        <w:instrText xml:space="preserve"> SEQ Figure \* ARABIC </w:instrText>
      </w:r>
      <w:r w:rsidR="00D917AA" w:rsidRPr="00BA7CEE">
        <w:rPr>
          <w:b/>
          <w:bCs/>
        </w:rPr>
        <w:fldChar w:fldCharType="separate"/>
      </w:r>
      <w:r w:rsidR="007A7055">
        <w:rPr>
          <w:b/>
          <w:bCs/>
          <w:noProof/>
        </w:rPr>
        <w:t>8</w:t>
      </w:r>
      <w:r w:rsidR="00D917AA" w:rsidRPr="00BA7CEE">
        <w:rPr>
          <w:b/>
          <w:bCs/>
          <w:noProof/>
        </w:rPr>
        <w:fldChar w:fldCharType="end"/>
      </w:r>
      <w:r>
        <w:t xml:space="preserve"> </w:t>
      </w:r>
      <w:r w:rsidRPr="00BA7CEE">
        <w:rPr>
          <w:b/>
          <w:bCs/>
        </w:rPr>
        <w:t xml:space="preserve">- GATv2 attention mechanism: raw score computation, </w:t>
      </w:r>
      <w:proofErr w:type="spellStart"/>
      <w:r w:rsidRPr="00BA7CEE">
        <w:rPr>
          <w:b/>
          <w:bCs/>
        </w:rPr>
        <w:t>softmax</w:t>
      </w:r>
      <w:proofErr w:type="spellEnd"/>
      <w:r w:rsidRPr="00BA7CEE">
        <w:rPr>
          <w:b/>
          <w:bCs/>
        </w:rPr>
        <w:t xml:space="preserve"> normalization, and weighted aggregation</w:t>
      </w:r>
    </w:p>
    <w:p w14:paraId="1A280162" w14:textId="0B260961" w:rsidR="00D516B9" w:rsidRPr="00D516B9" w:rsidRDefault="00D516B9" w:rsidP="00D516B9">
      <w:r w:rsidRPr="00D516B9">
        <w:t xml:space="preserve">The output for each edge is a binary label: 1 = outlier, 0 = valid. Further detail on the edge classification setup will be provided in the final report. </w:t>
      </w:r>
      <w:r w:rsidR="00D16105" w:rsidRPr="00D16105">
        <w:t xml:space="preserve">Model performance will be evaluated using precision (of the edges flagged as outliers, </w:t>
      </w:r>
      <w:r w:rsidR="00D16105" w:rsidRPr="00D16105">
        <w:lastRenderedPageBreak/>
        <w:t>how many actually are), recall (of all true outliers, how many were caught), and F1-score (the harmonic mean of the two), reported separately for Type 1 and Type 2 outliers.</w:t>
      </w:r>
    </w:p>
    <w:p w14:paraId="7CB1F922" w14:textId="68248204" w:rsidR="00C92A66" w:rsidRDefault="007A3E44" w:rsidP="00C92A66">
      <w:pPr>
        <w:pStyle w:val="Heading1"/>
      </w:pPr>
      <w:commentRangeStart w:id="4"/>
      <w:r>
        <w:t>Results</w:t>
      </w:r>
      <w:commentRangeEnd w:id="4"/>
      <w:r>
        <w:rPr>
          <w:rStyle w:val="CommentReference"/>
          <w:rFonts w:asciiTheme="minorHAnsi" w:eastAsiaTheme="minorHAnsi" w:hAnsiTheme="minorHAnsi" w:cstheme="minorBidi"/>
          <w:b w:val="0"/>
          <w:color w:val="auto"/>
        </w:rPr>
        <w:commentReference w:id="4"/>
      </w:r>
    </w:p>
    <w:p w14:paraId="1813A1E1" w14:textId="53CBC60F" w:rsidR="00E7632A" w:rsidRDefault="00D16105" w:rsidP="00E7632A">
      <w:r w:rsidRPr="00D16105">
        <w:t xml:space="preserve">The graph data has been successfully converted to </w:t>
      </w:r>
      <w:proofErr w:type="spellStart"/>
      <w:r w:rsidRPr="00D16105">
        <w:t>PyTorch</w:t>
      </w:r>
      <w:proofErr w:type="spellEnd"/>
      <w:r w:rsidRPr="00D16105">
        <w:t xml:space="preserve"> Geometric format with node features, edge attributes, and binary outlier labels correctly encoded. All five architectures have been implemented and run without errors. The different architecture models are able to run accurate training cycles, and preliminary evaluation confirms each model is learning a meaningful signal rather than predicting a constant class. </w:t>
      </w:r>
      <w:r w:rsidR="00E7632A">
        <w:t>A preliminary q</w:t>
      </w:r>
      <w:r w:rsidRPr="00D16105">
        <w:t xml:space="preserve">uantitative comparison of architecture performance on unseen graphs </w:t>
      </w:r>
      <w:r w:rsidR="00E7632A">
        <w:t xml:space="preserve">can be seen in </w:t>
      </w:r>
      <w:r w:rsidR="00A73036">
        <w:t>Figure 9</w:t>
      </w:r>
      <w:r w:rsidR="00E7632A">
        <w:t xml:space="preserve"> below</w:t>
      </w:r>
      <w:r w:rsidRPr="00D16105">
        <w:t>.</w:t>
      </w:r>
    </w:p>
    <w:p w14:paraId="5CD221E0" w14:textId="63325588" w:rsidR="00E7632A" w:rsidRDefault="002F77FF" w:rsidP="00E7632A">
      <w:r>
        <w:rPr>
          <w:noProof/>
        </w:rPr>
        <w:drawing>
          <wp:inline distT="0" distB="0" distL="0" distR="0" wp14:anchorId="3670B930" wp14:editId="16D0BA42">
            <wp:extent cx="5836920" cy="1264307"/>
            <wp:effectExtent l="0" t="0" r="0" b="0"/>
            <wp:docPr id="115754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t="18058" b="3665"/>
                    <a:stretch>
                      <a:fillRect/>
                    </a:stretch>
                  </pic:blipFill>
                  <pic:spPr bwMode="auto">
                    <a:xfrm>
                      <a:off x="0" y="0"/>
                      <a:ext cx="5948808" cy="1288542"/>
                    </a:xfrm>
                    <a:prstGeom prst="rect">
                      <a:avLst/>
                    </a:prstGeom>
                    <a:noFill/>
                    <a:ln>
                      <a:noFill/>
                    </a:ln>
                    <a:extLst>
                      <a:ext uri="{53640926-AAD7-44D8-BBD7-CCE9431645EC}">
                        <a14:shadowObscured xmlns:a14="http://schemas.microsoft.com/office/drawing/2010/main"/>
                      </a:ext>
                    </a:extLst>
                  </pic:spPr>
                </pic:pic>
              </a:graphicData>
            </a:graphic>
          </wp:inline>
        </w:drawing>
      </w:r>
    </w:p>
    <w:p w14:paraId="3E0EB17B" w14:textId="74C08876" w:rsidR="00E7632A" w:rsidRDefault="00E7632A" w:rsidP="002E7BA7">
      <w:pPr>
        <w:pStyle w:val="Caption"/>
      </w:pPr>
      <w:r w:rsidRPr="00E7632A">
        <w:rPr>
          <w:b/>
          <w:bCs/>
        </w:rPr>
        <w:t xml:space="preserve">Figure </w:t>
      </w:r>
      <w:r w:rsidRPr="00E7632A">
        <w:rPr>
          <w:b/>
          <w:bCs/>
        </w:rPr>
        <w:fldChar w:fldCharType="begin"/>
      </w:r>
      <w:r w:rsidRPr="00E7632A">
        <w:rPr>
          <w:b/>
          <w:bCs/>
        </w:rPr>
        <w:instrText xml:space="preserve"> SEQ Figure \* ARABIC </w:instrText>
      </w:r>
      <w:r w:rsidRPr="00E7632A">
        <w:rPr>
          <w:b/>
          <w:bCs/>
        </w:rPr>
        <w:fldChar w:fldCharType="separate"/>
      </w:r>
      <w:r w:rsidR="007A7055">
        <w:rPr>
          <w:b/>
          <w:bCs/>
          <w:noProof/>
        </w:rPr>
        <w:t>9</w:t>
      </w:r>
      <w:r w:rsidRPr="00E7632A">
        <w:rPr>
          <w:b/>
          <w:bCs/>
        </w:rPr>
        <w:fldChar w:fldCharType="end"/>
      </w:r>
      <w:r w:rsidRPr="00E7632A">
        <w:rPr>
          <w:b/>
          <w:bCs/>
        </w:rPr>
        <w:t xml:space="preserve"> </w:t>
      </w:r>
      <w:r w:rsidRPr="002E7BA7">
        <w:rPr>
          <w:b/>
          <w:bCs/>
        </w:rPr>
        <w:t>- Accuracy of different GNN architectures on the standard model</w:t>
      </w:r>
    </w:p>
    <w:p w14:paraId="41B4C9ED" w14:textId="77777777" w:rsidR="007A7055" w:rsidRDefault="00F6564C" w:rsidP="007A7055">
      <w:pPr>
        <w:keepNext/>
      </w:pPr>
      <w:r w:rsidRPr="00F6564C">
        <w:drawing>
          <wp:inline distT="0" distB="0" distL="0" distR="0" wp14:anchorId="0CADBB1D" wp14:editId="424D3186">
            <wp:extent cx="6341825" cy="2164080"/>
            <wp:effectExtent l="0" t="0" r="1905" b="7620"/>
            <wp:docPr id="86408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87321" name=""/>
                    <pic:cNvPicPr/>
                  </pic:nvPicPr>
                  <pic:blipFill>
                    <a:blip r:embed="rId21"/>
                    <a:stretch>
                      <a:fillRect/>
                    </a:stretch>
                  </pic:blipFill>
                  <pic:spPr>
                    <a:xfrm>
                      <a:off x="0" y="0"/>
                      <a:ext cx="6343235" cy="2164561"/>
                    </a:xfrm>
                    <a:prstGeom prst="rect">
                      <a:avLst/>
                    </a:prstGeom>
                  </pic:spPr>
                </pic:pic>
              </a:graphicData>
            </a:graphic>
          </wp:inline>
        </w:drawing>
      </w:r>
    </w:p>
    <w:p w14:paraId="23036E2E" w14:textId="0D3F5FDA" w:rsidR="00400253" w:rsidRPr="007A7055" w:rsidRDefault="007A7055" w:rsidP="007A7055">
      <w:pPr>
        <w:pStyle w:val="Caption"/>
        <w:rPr>
          <w:b/>
          <w:bCs/>
        </w:rPr>
      </w:pPr>
      <w:r w:rsidRPr="007A7055">
        <w:rPr>
          <w:b/>
          <w:bCs/>
        </w:rPr>
        <w:t xml:space="preserve">Figure </w:t>
      </w:r>
      <w:r w:rsidRPr="007A7055">
        <w:rPr>
          <w:b/>
          <w:bCs/>
        </w:rPr>
        <w:fldChar w:fldCharType="begin"/>
      </w:r>
      <w:r w:rsidRPr="007A7055">
        <w:rPr>
          <w:b/>
          <w:bCs/>
        </w:rPr>
        <w:instrText xml:space="preserve"> SEQ Figure \* ARABIC </w:instrText>
      </w:r>
      <w:r w:rsidRPr="007A7055">
        <w:rPr>
          <w:b/>
          <w:bCs/>
        </w:rPr>
        <w:fldChar w:fldCharType="separate"/>
      </w:r>
      <w:r w:rsidRPr="007A7055">
        <w:rPr>
          <w:b/>
          <w:bCs/>
        </w:rPr>
        <w:t>10</w:t>
      </w:r>
      <w:r w:rsidRPr="007A7055">
        <w:rPr>
          <w:b/>
          <w:bCs/>
        </w:rPr>
        <w:fldChar w:fldCharType="end"/>
      </w:r>
      <w:r w:rsidRPr="007A7055">
        <w:rPr>
          <w:b/>
          <w:bCs/>
        </w:rPr>
        <w:t>: Precision, recall, and F1-score on held-out graphs; recall is the priority metric, since a missed outlier is an unflagged traceability gap.</w:t>
      </w:r>
    </w:p>
    <w:p w14:paraId="50E3FA93" w14:textId="5407440E" w:rsidR="007A3E44" w:rsidRDefault="00F6564C" w:rsidP="007A3E44">
      <w:pPr>
        <w:keepNext/>
        <w:keepLines/>
        <w:spacing w:before="120" w:after="80"/>
        <w:outlineLvl w:val="0"/>
        <w:rPr>
          <w:rFonts w:asciiTheme="majorHAnsi" w:eastAsiaTheme="majorEastAsia" w:hAnsiTheme="majorHAnsi" w:cstheme="majorBidi"/>
          <w:b/>
          <w:color w:val="000000" w:themeColor="text1"/>
          <w:sz w:val="28"/>
          <w:szCs w:val="40"/>
        </w:rPr>
      </w:pPr>
      <w:r w:rsidRPr="00F6564C">
        <w:rPr>
          <w:rFonts w:asciiTheme="majorHAnsi" w:eastAsiaTheme="majorEastAsia" w:hAnsiTheme="majorHAnsi" w:cstheme="majorBidi"/>
          <w:b/>
          <w:color w:val="000000" w:themeColor="text1"/>
          <w:szCs w:val="28"/>
        </w:rPr>
        <w:lastRenderedPageBreak/>
        <w:drawing>
          <wp:inline distT="0" distB="0" distL="0" distR="0" wp14:anchorId="35CAB1A5" wp14:editId="3C0DC848">
            <wp:extent cx="5620534" cy="4505954"/>
            <wp:effectExtent l="0" t="0" r="0" b="9525"/>
            <wp:docPr id="51614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45453" name=""/>
                    <pic:cNvPicPr/>
                  </pic:nvPicPr>
                  <pic:blipFill>
                    <a:blip r:embed="rId22"/>
                    <a:stretch>
                      <a:fillRect/>
                    </a:stretch>
                  </pic:blipFill>
                  <pic:spPr>
                    <a:xfrm>
                      <a:off x="0" y="0"/>
                      <a:ext cx="5620534" cy="4505954"/>
                    </a:xfrm>
                    <a:prstGeom prst="rect">
                      <a:avLst/>
                    </a:prstGeom>
                  </pic:spPr>
                </pic:pic>
              </a:graphicData>
            </a:graphic>
          </wp:inline>
        </w:drawing>
      </w:r>
      <w:commentRangeStart w:id="5"/>
      <w:r w:rsidR="007A3E44" w:rsidRPr="007A3E44">
        <w:rPr>
          <w:rFonts w:asciiTheme="majorHAnsi" w:eastAsiaTheme="majorEastAsia" w:hAnsiTheme="majorHAnsi" w:cstheme="majorBidi"/>
          <w:b/>
          <w:color w:val="000000" w:themeColor="text1"/>
          <w:sz w:val="28"/>
          <w:szCs w:val="40"/>
          <w:highlight w:val="yellow"/>
        </w:rPr>
        <w:t>Conclusions (optional)</w:t>
      </w:r>
      <w:commentRangeEnd w:id="5"/>
      <w:r w:rsidR="007A3E44">
        <w:rPr>
          <w:rStyle w:val="CommentReference"/>
        </w:rPr>
        <w:commentReference w:id="5"/>
      </w:r>
    </w:p>
    <w:p w14:paraId="75CB9333" w14:textId="77777777" w:rsidR="007A3E44" w:rsidRDefault="007A3E44" w:rsidP="007A3E44">
      <w:pPr>
        <w:pStyle w:val="Heading1"/>
      </w:pPr>
      <w:r>
        <w:t>Summary</w:t>
      </w:r>
    </w:p>
    <w:p w14:paraId="2957AE8B" w14:textId="77777777" w:rsidR="007A3E44" w:rsidRPr="007A3E44" w:rsidRDefault="007A3E44" w:rsidP="007A3E44"/>
    <w:p w14:paraId="4F20DC10" w14:textId="588ACB92" w:rsidR="007A3E44" w:rsidRDefault="007A3E44" w:rsidP="007A3E44">
      <w:pPr>
        <w:pStyle w:val="Heading1"/>
      </w:pPr>
      <w:r>
        <w:t>Link to Code Repository</w:t>
      </w:r>
    </w:p>
    <w:p w14:paraId="0F66083E" w14:textId="2707DF89" w:rsidR="007A3E44" w:rsidRDefault="007A3E44" w:rsidP="007A3E44">
      <w:pPr>
        <w:pStyle w:val="Heading1"/>
      </w:pPr>
      <w:proofErr w:type="spellStart"/>
      <w:r>
        <w:t>CRediT</w:t>
      </w:r>
      <w:proofErr w:type="spellEnd"/>
      <w:r>
        <w:t xml:space="preserve"> Statement</w:t>
      </w:r>
    </w:p>
    <w:p w14:paraId="59BA0879" w14:textId="77777777" w:rsidR="007A3E44" w:rsidRPr="00400253" w:rsidRDefault="007A3E44" w:rsidP="00400253"/>
    <w:p w14:paraId="769BF840" w14:textId="588F9BAC" w:rsidR="00400253" w:rsidRDefault="00400253">
      <w:pPr>
        <w:spacing w:after="160"/>
      </w:pPr>
      <w:r>
        <w:br w:type="page"/>
      </w:r>
    </w:p>
    <w:sdt>
      <w:sdtPr>
        <w:rPr>
          <w:rFonts w:asciiTheme="minorHAnsi" w:eastAsiaTheme="minorHAnsi" w:hAnsiTheme="minorHAnsi" w:cstheme="minorBidi"/>
          <w:b w:val="0"/>
          <w:color w:val="auto"/>
          <w:sz w:val="24"/>
          <w:szCs w:val="24"/>
        </w:rPr>
        <w:id w:val="1637297499"/>
        <w:docPartObj>
          <w:docPartGallery w:val="Bibliographies"/>
          <w:docPartUnique/>
        </w:docPartObj>
      </w:sdtPr>
      <w:sdtEndPr>
        <w:rPr>
          <w:sz w:val="20"/>
        </w:rPr>
      </w:sdtEndPr>
      <w:sdtContent>
        <w:p w14:paraId="613EF22A" w14:textId="2369E6E6" w:rsidR="00345A4D" w:rsidRPr="00EE5A12" w:rsidRDefault="00345A4D">
          <w:pPr>
            <w:pStyle w:val="Heading1"/>
            <w:rPr>
              <w:lang w:val="fr-FR"/>
            </w:rPr>
          </w:pPr>
          <w:r w:rsidRPr="00EE5A12">
            <w:rPr>
              <w:lang w:val="fr-FR"/>
            </w:rPr>
            <w:t>Bibliography</w:t>
          </w:r>
        </w:p>
        <w:sdt>
          <w:sdtPr>
            <w:id w:val="111145805"/>
            <w:bibliography/>
          </w:sdtPr>
          <w:sdtContent>
            <w:p w14:paraId="620E46A5" w14:textId="77777777" w:rsidR="00E7632A" w:rsidRDefault="00345A4D" w:rsidP="00E7632A">
              <w:pPr>
                <w:pStyle w:val="Bibliography"/>
                <w:ind w:left="720" w:hanging="720"/>
                <w:rPr>
                  <w:noProof/>
                  <w:kern w:val="0"/>
                  <w:sz w:val="24"/>
                  <w14:ligatures w14:val="none"/>
                </w:rPr>
              </w:pPr>
              <w:r>
                <w:fldChar w:fldCharType="begin"/>
              </w:r>
              <w:r w:rsidRPr="007A3E44">
                <w:rPr>
                  <w:lang w:val="fr-FR"/>
                </w:rPr>
                <w:instrText xml:space="preserve"> BIBLIOGRAPHY </w:instrText>
              </w:r>
              <w:r>
                <w:fldChar w:fldCharType="separate"/>
              </w:r>
              <w:r w:rsidR="00E7632A" w:rsidRPr="007A3E44">
                <w:rPr>
                  <w:noProof/>
                  <w:lang w:val="fr-FR"/>
                </w:rPr>
                <w:t xml:space="preserve">E.Karagoz, O. J. (2025). </w:t>
              </w:r>
              <w:r w:rsidR="00E7632A">
                <w:rPr>
                  <w:noProof/>
                </w:rPr>
                <w:t xml:space="preserve">Identification of Missing Knowledge in MBSE System Models Using Graph-Based Machine Learning. </w:t>
              </w:r>
              <w:r w:rsidR="00E7632A">
                <w:rPr>
                  <w:i/>
                  <w:iCs/>
                  <w:noProof/>
                </w:rPr>
                <w:t>INCOSE</w:t>
              </w:r>
              <w:r w:rsidR="00E7632A">
                <w:rPr>
                  <w:noProof/>
                </w:rPr>
                <w:t>, (pp. 133-149).</w:t>
              </w:r>
            </w:p>
            <w:p w14:paraId="58B901DB" w14:textId="77777777" w:rsidR="00E7632A" w:rsidRDefault="00E7632A" w:rsidP="00E7632A">
              <w:pPr>
                <w:pStyle w:val="Bibliography"/>
                <w:ind w:left="720" w:hanging="720"/>
                <w:rPr>
                  <w:noProof/>
                </w:rPr>
              </w:pPr>
              <w:r>
                <w:rPr>
                  <w:noProof/>
                </w:rPr>
                <w:t xml:space="preserve">Withey, P. (2019, 01 24). </w:t>
              </w:r>
              <w:r>
                <w:rPr>
                  <w:i/>
                  <w:iCs/>
                  <w:noProof/>
                </w:rPr>
                <w:t>The Real Story of the Comet Disaster.</w:t>
              </w:r>
              <w:r>
                <w:rPr>
                  <w:noProof/>
                </w:rPr>
                <w:t xml:space="preserve"> Retrieved from University of Birmingham: https://www.fzt.haw-hamburg.de/pers/Scholz/dglr/hh/text_2019_01_24_Comet.pdf</w:t>
              </w:r>
            </w:p>
            <w:p w14:paraId="3717E66C" w14:textId="4733B720" w:rsidR="00DE24D6" w:rsidRDefault="00345A4D" w:rsidP="00E7632A">
              <w:pPr>
                <w:pStyle w:val="Bibliography"/>
                <w:ind w:left="720" w:hanging="720"/>
                <w:rPr>
                  <w:noProof/>
                </w:rPr>
              </w:pPr>
              <w:r>
                <w:rPr>
                  <w:b/>
                  <w:bCs/>
                  <w:noProof/>
                </w:rPr>
                <w:fldChar w:fldCharType="end"/>
              </w:r>
              <w:r w:rsidR="00DE24D6" w:rsidRPr="00DE24D6">
                <w:rPr>
                  <w:szCs w:val="20"/>
                </w:rPr>
                <w:t xml:space="preserve"> </w:t>
              </w:r>
              <w:r w:rsidR="00DE24D6" w:rsidRPr="00DE24D6">
                <w:rPr>
                  <w:noProof/>
                </w:rPr>
                <w:t xml:space="preserve">Sanchez-Lengeling, B., Reif, E., Pearce, A., &amp; Wiltschko, A. B. (2021, September 2). A Gentle Introduction to Graph Neural Networks. Retrieved from Distill: </w:t>
              </w:r>
              <w:hyperlink r:id="rId23" w:history="1">
                <w:r w:rsidR="00DE24D6" w:rsidRPr="00DE24D6">
                  <w:rPr>
                    <w:noProof/>
                  </w:rPr>
                  <w:t>https://distill.pub/2021/gnn-intro/</w:t>
                </w:r>
              </w:hyperlink>
            </w:p>
            <w:p w14:paraId="46DD20C8" w14:textId="2AEF86F7" w:rsidR="00345A4D" w:rsidRDefault="00000000" w:rsidP="00252E5B"/>
          </w:sdtContent>
        </w:sdt>
      </w:sdtContent>
    </w:sdt>
    <w:p w14:paraId="7EACD648" w14:textId="77777777" w:rsidR="00D62279" w:rsidRDefault="00D62279" w:rsidP="00D62279"/>
    <w:sectPr w:rsidR="00D62279" w:rsidSect="00ED3E07">
      <w:headerReference w:type="default" r:id="rId2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ack Frazier" w:date="2026-06-01T20:07:00Z" w:initials="ZF">
    <w:p w14:paraId="6158D04E" w14:textId="77777777" w:rsidR="007A3E44" w:rsidRPr="007A3E44" w:rsidRDefault="007A3E44" w:rsidP="007A3E44">
      <w:pPr>
        <w:pStyle w:val="CommentText"/>
      </w:pPr>
      <w:r>
        <w:rPr>
          <w:rStyle w:val="CommentReference"/>
        </w:rPr>
        <w:annotationRef/>
      </w:r>
      <w:proofErr w:type="gramStart"/>
      <w:r w:rsidRPr="007A3E44">
        <w:t>  Provide</w:t>
      </w:r>
      <w:proofErr w:type="gramEnd"/>
      <w:r w:rsidRPr="007A3E44">
        <w:t xml:space="preserve"> background information on the field, and motivation for the project.  </w:t>
      </w:r>
    </w:p>
    <w:p w14:paraId="273C2DBC" w14:textId="77777777" w:rsidR="007A3E44" w:rsidRPr="007A3E44" w:rsidRDefault="007A3E44" w:rsidP="007A3E44">
      <w:pPr>
        <w:pStyle w:val="CommentText"/>
      </w:pPr>
      <w:proofErr w:type="gramStart"/>
      <w:r w:rsidRPr="007A3E44">
        <w:t>  Give</w:t>
      </w:r>
      <w:proofErr w:type="gramEnd"/>
      <w:r w:rsidRPr="007A3E44">
        <w:t xml:space="preserve"> a short summary of what your goals were and what you tried or accomplished, which will be expanded on in the rest of the report.  </w:t>
      </w:r>
    </w:p>
    <w:p w14:paraId="7ED32D6E" w14:textId="07D2E47C" w:rsidR="007A3E44" w:rsidRDefault="007A3E44" w:rsidP="007A3E44">
      <w:pPr>
        <w:pStyle w:val="CommentText"/>
      </w:pPr>
      <w:proofErr w:type="gramStart"/>
      <w:r w:rsidRPr="007A3E44">
        <w:t>  Either</w:t>
      </w:r>
      <w:proofErr w:type="gramEnd"/>
      <w:r w:rsidRPr="007A3E44">
        <w:t xml:space="preserve"> here or later in the report, discuss ethical considerations around general approaches similar to your project. This should include both potential benefits and risks. </w:t>
      </w:r>
    </w:p>
  </w:comment>
  <w:comment w:id="1" w:author="Zack Frazier" w:date="2026-06-01T20:07:00Z" w:initials="ZF">
    <w:p w14:paraId="2B4E4D07" w14:textId="77777777" w:rsidR="007A3E44" w:rsidRPr="007A3E44" w:rsidRDefault="007A3E44" w:rsidP="007A3E44">
      <w:pPr>
        <w:pStyle w:val="CommentText"/>
      </w:pPr>
      <w:r>
        <w:rPr>
          <w:rStyle w:val="CommentReference"/>
        </w:rPr>
        <w:annotationRef/>
      </w:r>
      <w:proofErr w:type="gramStart"/>
      <w:r w:rsidRPr="007A3E44">
        <w:t>  Use</w:t>
      </w:r>
      <w:proofErr w:type="gramEnd"/>
      <w:r w:rsidRPr="007A3E44">
        <w:t xml:space="preserve"> this section to get your audience up to speed on key technical concepts, and demonstrate to the teaching team that you truly understand the AI/ML algorithms you have been implementing.   </w:t>
      </w:r>
    </w:p>
    <w:p w14:paraId="75EDC561" w14:textId="77777777" w:rsidR="007A3E44" w:rsidRPr="007A3E44" w:rsidRDefault="007A3E44" w:rsidP="007A3E44">
      <w:pPr>
        <w:pStyle w:val="CommentText"/>
      </w:pPr>
      <w:proofErr w:type="gramStart"/>
      <w:r w:rsidRPr="007A3E44">
        <w:t>  Give</w:t>
      </w:r>
      <w:proofErr w:type="gramEnd"/>
      <w:r w:rsidRPr="007A3E44">
        <w:t xml:space="preserve"> readers context of how the technical background connects to the methods and goals of your project.  </w:t>
      </w:r>
    </w:p>
    <w:p w14:paraId="40942D28" w14:textId="3DBA1126" w:rsidR="007A3E44" w:rsidRDefault="007A3E44" w:rsidP="007A3E44">
      <w:pPr>
        <w:pStyle w:val="CommentText"/>
      </w:pPr>
      <w:proofErr w:type="gramStart"/>
      <w:r w:rsidRPr="007A3E44">
        <w:t>  If</w:t>
      </w:r>
      <w:proofErr w:type="gramEnd"/>
      <w:r w:rsidRPr="007A3E44">
        <w:t xml:space="preserve"> this section has a lot of math, consider including a nomenclature section (glossary) at the beginning or end of your report. </w:t>
      </w:r>
    </w:p>
  </w:comment>
  <w:comment w:id="2" w:author="Zack Frazier" w:date="2026-06-01T20:51:00Z" w:initials="ZF">
    <w:p w14:paraId="7187A37E" w14:textId="6BDD79EC" w:rsidR="00F6564C" w:rsidRDefault="00F6564C">
      <w:pPr>
        <w:pStyle w:val="CommentText"/>
      </w:pPr>
      <w:r>
        <w:rPr>
          <w:rStyle w:val="CommentReference"/>
        </w:rPr>
        <w:annotationRef/>
      </w:r>
      <w:r>
        <w:t>Assignment said it may be good to include symbol and abbreviation tables. Pasting these in for now, but may delete depending on length of final document</w:t>
      </w:r>
    </w:p>
  </w:comment>
  <w:comment w:id="3" w:author="Zack Frazier" w:date="2026-06-01T20:08:00Z" w:initials="ZF">
    <w:p w14:paraId="180AECAE" w14:textId="77777777" w:rsidR="007A3E44" w:rsidRPr="007A3E44" w:rsidRDefault="007A3E44" w:rsidP="007A3E44">
      <w:pPr>
        <w:pStyle w:val="CommentText"/>
      </w:pPr>
      <w:r>
        <w:rPr>
          <w:rStyle w:val="CommentReference"/>
        </w:rPr>
        <w:annotationRef/>
      </w:r>
      <w:proofErr w:type="gramStart"/>
      <w:r w:rsidRPr="007A3E44">
        <w:t>  Describe</w:t>
      </w:r>
      <w:proofErr w:type="gramEnd"/>
      <w:r w:rsidRPr="007A3E44">
        <w:t xml:space="preserve"> the methods you used, including approaches that worked, and those that didn’t work out.  </w:t>
      </w:r>
    </w:p>
    <w:p w14:paraId="76268B13" w14:textId="77777777" w:rsidR="007A3E44" w:rsidRPr="007A3E44" w:rsidRDefault="007A3E44" w:rsidP="007A3E44">
      <w:pPr>
        <w:pStyle w:val="CommentText"/>
      </w:pPr>
      <w:proofErr w:type="gramStart"/>
      <w:r w:rsidRPr="007A3E44">
        <w:t>  Methods</w:t>
      </w:r>
      <w:proofErr w:type="gramEnd"/>
      <w:r w:rsidRPr="007A3E44">
        <w:t xml:space="preserve"> sections can be dry and confusing: give some context for how these specific methods relate to your goals and results, to keep the reader oriented. Your goal is to be concise, while also providing all the necessary information for someone to replicate your work, even if they don't have access to your code.  </w:t>
      </w:r>
    </w:p>
    <w:p w14:paraId="7019DACF" w14:textId="3FB25D20" w:rsidR="007A3E44" w:rsidRDefault="007A3E44" w:rsidP="007A3E44">
      <w:pPr>
        <w:pStyle w:val="CommentText"/>
      </w:pPr>
      <w:proofErr w:type="gramStart"/>
      <w:r w:rsidRPr="007A3E44">
        <w:t>  Provide</w:t>
      </w:r>
      <w:proofErr w:type="gramEnd"/>
      <w:r w:rsidRPr="007A3E44">
        <w:t xml:space="preserve"> the names of any software packages used, including version. </w:t>
      </w:r>
    </w:p>
  </w:comment>
  <w:comment w:id="4" w:author="Zack Frazier" w:date="2026-06-01T20:08:00Z" w:initials="ZF">
    <w:p w14:paraId="364B174A" w14:textId="77777777" w:rsidR="007A3E44" w:rsidRPr="007A3E44" w:rsidRDefault="007A3E44" w:rsidP="007A3E44">
      <w:pPr>
        <w:pStyle w:val="CommentText"/>
      </w:pPr>
      <w:r>
        <w:rPr>
          <w:rStyle w:val="CommentReference"/>
        </w:rPr>
        <w:annotationRef/>
      </w:r>
      <w:proofErr w:type="gramStart"/>
      <w:r w:rsidRPr="007A3E44">
        <w:t>  What</w:t>
      </w:r>
      <w:proofErr w:type="gramEnd"/>
      <w:r w:rsidRPr="007A3E44">
        <w:t xml:space="preserve"> goes in this section will depend quite a bit on how far you got in your implementation, but should have a strong connection to your goals and your methods.  </w:t>
      </w:r>
    </w:p>
    <w:p w14:paraId="79C94FEA" w14:textId="77777777" w:rsidR="007A3E44" w:rsidRPr="007A3E44" w:rsidRDefault="007A3E44" w:rsidP="007A3E44">
      <w:pPr>
        <w:pStyle w:val="CommentText"/>
      </w:pPr>
      <w:proofErr w:type="gramStart"/>
      <w:r w:rsidRPr="007A3E44">
        <w:t>  Display</w:t>
      </w:r>
      <w:proofErr w:type="gramEnd"/>
      <w:r w:rsidRPr="007A3E44">
        <w:t xml:space="preserve"> your results. Depending on your project, you will likely need 2-5 figures (graphs, tables, annotated images). Use tables sparingly; plots are a better choice if you are interested in trends.  </w:t>
      </w:r>
    </w:p>
    <w:p w14:paraId="5B9CC4BE" w14:textId="3B0BC2A3" w:rsidR="007A3E44" w:rsidRDefault="007A3E44" w:rsidP="007A3E44">
      <w:pPr>
        <w:pStyle w:val="CommentText"/>
      </w:pPr>
      <w:proofErr w:type="gramStart"/>
      <w:r w:rsidRPr="007A3E44">
        <w:t>  Remember</w:t>
      </w:r>
      <w:proofErr w:type="gramEnd"/>
      <w:r w:rsidRPr="007A3E44">
        <w:t xml:space="preserve"> that people who are skimming through papers and reports may look at figures but not read the text, so it’s worth spending some extra time to clearly display your main results and write descriptive captions. </w:t>
      </w:r>
    </w:p>
  </w:comment>
  <w:comment w:id="5" w:author="Zack Frazier" w:date="2026-06-01T20:09:00Z" w:initials="ZF">
    <w:p w14:paraId="61586296" w14:textId="1D2D8006" w:rsidR="007A3E44" w:rsidRDefault="007A3E44">
      <w:pPr>
        <w:pStyle w:val="CommentText"/>
      </w:pPr>
      <w:r>
        <w:rPr>
          <w:rStyle w:val="CommentReference"/>
        </w:rPr>
        <w:annotationRef/>
      </w:r>
      <w:r w:rsidRPr="007A3E44">
        <w:t>You may choose to state conclusions as part of your results section, or as part of a separate section.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D32D6E" w15:done="0"/>
  <w15:commentEx w15:paraId="40942D28" w15:done="0"/>
  <w15:commentEx w15:paraId="7187A37E" w15:done="0"/>
  <w15:commentEx w15:paraId="7019DACF" w15:done="0"/>
  <w15:commentEx w15:paraId="5B9CC4BE" w15:done="0"/>
  <w15:commentEx w15:paraId="615862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DD38DF" w16cex:dateUtc="2026-06-02T03:07:00Z"/>
  <w16cex:commentExtensible w16cex:durableId="390A72F6" w16cex:dateUtc="2026-06-02T03:07:00Z"/>
  <w16cex:commentExtensible w16cex:durableId="2DBCD28D" w16cex:dateUtc="2026-06-02T03:51:00Z"/>
  <w16cex:commentExtensible w16cex:durableId="6BE2996B" w16cex:dateUtc="2026-06-02T03:08:00Z"/>
  <w16cex:commentExtensible w16cex:durableId="7B89F8F0" w16cex:dateUtc="2026-06-02T03:08:00Z"/>
  <w16cex:commentExtensible w16cex:durableId="42AF3F61" w16cex:dateUtc="2026-06-02T03: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D32D6E" w16cid:durableId="41DD38DF"/>
  <w16cid:commentId w16cid:paraId="40942D28" w16cid:durableId="390A72F6"/>
  <w16cid:commentId w16cid:paraId="7187A37E" w16cid:durableId="2DBCD28D"/>
  <w16cid:commentId w16cid:paraId="7019DACF" w16cid:durableId="6BE2996B"/>
  <w16cid:commentId w16cid:paraId="5B9CC4BE" w16cid:durableId="7B89F8F0"/>
  <w16cid:commentId w16cid:paraId="61586296" w16cid:durableId="42AF3F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5778B" w14:textId="77777777" w:rsidR="003862FD" w:rsidRDefault="003862FD" w:rsidP="00D516B9">
      <w:pPr>
        <w:spacing w:after="0" w:line="240" w:lineRule="auto"/>
      </w:pPr>
      <w:r>
        <w:separator/>
      </w:r>
    </w:p>
  </w:endnote>
  <w:endnote w:type="continuationSeparator" w:id="0">
    <w:p w14:paraId="4811A8E6" w14:textId="77777777" w:rsidR="003862FD" w:rsidRDefault="003862FD" w:rsidP="00D51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A4303" w14:textId="77777777" w:rsidR="003862FD" w:rsidRDefault="003862FD" w:rsidP="00D516B9">
      <w:pPr>
        <w:spacing w:after="0" w:line="240" w:lineRule="auto"/>
      </w:pPr>
      <w:r>
        <w:separator/>
      </w:r>
    </w:p>
  </w:footnote>
  <w:footnote w:type="continuationSeparator" w:id="0">
    <w:p w14:paraId="1645780D" w14:textId="77777777" w:rsidR="003862FD" w:rsidRDefault="003862FD" w:rsidP="00D516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A6A4D" w14:textId="03C4634E" w:rsidR="002E7BA7" w:rsidRDefault="007A3E44" w:rsidP="002E7BA7">
    <w:pPr>
      <w:pStyle w:val="Header"/>
    </w:pPr>
    <w:r>
      <w:t>June 8</w:t>
    </w:r>
    <w:r w:rsidR="002E7BA7">
      <w:t>, 2026</w:t>
    </w:r>
    <w:r w:rsidR="002E7BA7">
      <w:tab/>
      <w:t xml:space="preserve">ENGR521 </w:t>
    </w:r>
    <w:r>
      <w:t>Final Report</w:t>
    </w:r>
    <w:r w:rsidR="002E7BA7">
      <w:ptab w:relativeTo="margin" w:alignment="right" w:leader="none"/>
    </w:r>
    <w:r w:rsidR="002E7BA7">
      <w:t>Zack Frazier</w:t>
    </w:r>
  </w:p>
  <w:p w14:paraId="35D29D72" w14:textId="41184BE6" w:rsidR="002E7BA7" w:rsidRDefault="002E7BA7">
    <w:pPr>
      <w:pStyle w:val="Header"/>
    </w:pPr>
    <w:r>
      <w:tab/>
    </w:r>
    <w:r>
      <w:tab/>
      <w:t>Aleksander Przybylo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460E"/>
    <w:multiLevelType w:val="multilevel"/>
    <w:tmpl w:val="A1B6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935E7"/>
    <w:multiLevelType w:val="hybridMultilevel"/>
    <w:tmpl w:val="3C700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858A3"/>
    <w:multiLevelType w:val="multilevel"/>
    <w:tmpl w:val="5B44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B61DBB"/>
    <w:multiLevelType w:val="hybridMultilevel"/>
    <w:tmpl w:val="50D2DA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5816D7"/>
    <w:multiLevelType w:val="hybridMultilevel"/>
    <w:tmpl w:val="74649DF4"/>
    <w:lvl w:ilvl="0" w:tplc="1DBE5BCE">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07179792">
    <w:abstractNumId w:val="4"/>
  </w:num>
  <w:num w:numId="2" w16cid:durableId="285547363">
    <w:abstractNumId w:val="3"/>
  </w:num>
  <w:num w:numId="3" w16cid:durableId="216821104">
    <w:abstractNumId w:val="0"/>
  </w:num>
  <w:num w:numId="4" w16cid:durableId="1012026370">
    <w:abstractNumId w:val="2"/>
  </w:num>
  <w:num w:numId="5" w16cid:durableId="65696140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k Frazier">
    <w15:presenceInfo w15:providerId="Windows Live" w15:userId="1913b264b480fc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AFE"/>
    <w:rsid w:val="000033B3"/>
    <w:rsid w:val="00022A27"/>
    <w:rsid w:val="00045EC8"/>
    <w:rsid w:val="00047842"/>
    <w:rsid w:val="00092A5F"/>
    <w:rsid w:val="001113C4"/>
    <w:rsid w:val="001909B4"/>
    <w:rsid w:val="00196726"/>
    <w:rsid w:val="001D46A9"/>
    <w:rsid w:val="001F5B75"/>
    <w:rsid w:val="00243B2D"/>
    <w:rsid w:val="00252E5B"/>
    <w:rsid w:val="002A0F11"/>
    <w:rsid w:val="002A58CC"/>
    <w:rsid w:val="002E7BA7"/>
    <w:rsid w:val="002F0E41"/>
    <w:rsid w:val="002F77FF"/>
    <w:rsid w:val="00345A4D"/>
    <w:rsid w:val="003852D2"/>
    <w:rsid w:val="003862FD"/>
    <w:rsid w:val="003B73B0"/>
    <w:rsid w:val="00400253"/>
    <w:rsid w:val="004C3DAB"/>
    <w:rsid w:val="005022BE"/>
    <w:rsid w:val="0054166E"/>
    <w:rsid w:val="005829D1"/>
    <w:rsid w:val="00593FD3"/>
    <w:rsid w:val="005D0317"/>
    <w:rsid w:val="005E530F"/>
    <w:rsid w:val="0062654E"/>
    <w:rsid w:val="00631F12"/>
    <w:rsid w:val="006407BE"/>
    <w:rsid w:val="00642BA9"/>
    <w:rsid w:val="00721BE6"/>
    <w:rsid w:val="00790A4D"/>
    <w:rsid w:val="007A3E44"/>
    <w:rsid w:val="007A7055"/>
    <w:rsid w:val="008056BF"/>
    <w:rsid w:val="00857E02"/>
    <w:rsid w:val="00927E4C"/>
    <w:rsid w:val="0095758B"/>
    <w:rsid w:val="00962AFE"/>
    <w:rsid w:val="00A14781"/>
    <w:rsid w:val="00A23BB3"/>
    <w:rsid w:val="00A628DF"/>
    <w:rsid w:val="00A73036"/>
    <w:rsid w:val="00A75D05"/>
    <w:rsid w:val="00AA5F00"/>
    <w:rsid w:val="00BA7CEE"/>
    <w:rsid w:val="00BC5527"/>
    <w:rsid w:val="00BD5A07"/>
    <w:rsid w:val="00C302DA"/>
    <w:rsid w:val="00C440BF"/>
    <w:rsid w:val="00C51D9C"/>
    <w:rsid w:val="00C574D9"/>
    <w:rsid w:val="00C87CD4"/>
    <w:rsid w:val="00C92A66"/>
    <w:rsid w:val="00CB1311"/>
    <w:rsid w:val="00CB622C"/>
    <w:rsid w:val="00D16105"/>
    <w:rsid w:val="00D43B18"/>
    <w:rsid w:val="00D516B9"/>
    <w:rsid w:val="00D62279"/>
    <w:rsid w:val="00D917AA"/>
    <w:rsid w:val="00D96D66"/>
    <w:rsid w:val="00DD07A3"/>
    <w:rsid w:val="00DE24D6"/>
    <w:rsid w:val="00E372AB"/>
    <w:rsid w:val="00E7632A"/>
    <w:rsid w:val="00EA7FE8"/>
    <w:rsid w:val="00EC0BC7"/>
    <w:rsid w:val="00ED3E07"/>
    <w:rsid w:val="00EE5A12"/>
    <w:rsid w:val="00F02E9E"/>
    <w:rsid w:val="00F36948"/>
    <w:rsid w:val="00F6564C"/>
    <w:rsid w:val="00F67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96940"/>
  <w15:chartTrackingRefBased/>
  <w15:docId w15:val="{7DAEAF9D-D0FD-4BBF-8FB5-71F6F2CBE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E44"/>
    <w:pPr>
      <w:spacing w:after="120"/>
      <w:jc w:val="both"/>
    </w:pPr>
    <w:rPr>
      <w:sz w:val="20"/>
    </w:rPr>
  </w:style>
  <w:style w:type="paragraph" w:styleId="Heading1">
    <w:name w:val="heading 1"/>
    <w:basedOn w:val="Normal"/>
    <w:next w:val="Normal"/>
    <w:link w:val="Heading1Char"/>
    <w:uiPriority w:val="9"/>
    <w:qFormat/>
    <w:rsid w:val="002F77FF"/>
    <w:pPr>
      <w:keepNext/>
      <w:keepLines/>
      <w:spacing w:before="120" w:after="80"/>
      <w:outlineLvl w:val="0"/>
    </w:pPr>
    <w:rPr>
      <w:rFonts w:asciiTheme="majorHAnsi" w:eastAsiaTheme="majorEastAsia" w:hAnsiTheme="majorHAnsi" w:cstheme="majorBidi"/>
      <w:b/>
      <w:color w:val="000000" w:themeColor="text1"/>
      <w:sz w:val="28"/>
      <w:szCs w:val="40"/>
    </w:rPr>
  </w:style>
  <w:style w:type="paragraph" w:styleId="Heading2">
    <w:name w:val="heading 2"/>
    <w:basedOn w:val="Normal"/>
    <w:next w:val="Normal"/>
    <w:link w:val="Heading2Char"/>
    <w:uiPriority w:val="9"/>
    <w:unhideWhenUsed/>
    <w:qFormat/>
    <w:rsid w:val="002F77FF"/>
    <w:pPr>
      <w:keepNext/>
      <w:keepLines/>
      <w:spacing w:before="120" w:after="80"/>
      <w:outlineLvl w:val="1"/>
    </w:pPr>
    <w:rPr>
      <w:rFonts w:asciiTheme="majorHAnsi" w:eastAsiaTheme="majorEastAsia" w:hAnsiTheme="majorHAnsi" w:cstheme="majorBidi"/>
      <w:b/>
      <w:color w:val="000000" w:themeColor="text1"/>
      <w:sz w:val="24"/>
      <w:szCs w:val="32"/>
    </w:rPr>
  </w:style>
  <w:style w:type="paragraph" w:styleId="Heading3">
    <w:name w:val="heading 3"/>
    <w:basedOn w:val="Normal"/>
    <w:next w:val="Normal"/>
    <w:link w:val="Heading3Char"/>
    <w:uiPriority w:val="9"/>
    <w:semiHidden/>
    <w:unhideWhenUsed/>
    <w:qFormat/>
    <w:rsid w:val="00962A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2A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A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A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A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A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A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7FF"/>
    <w:rPr>
      <w:rFonts w:asciiTheme="majorHAnsi" w:eastAsiaTheme="majorEastAsia" w:hAnsiTheme="majorHAnsi" w:cstheme="majorBidi"/>
      <w:b/>
      <w:color w:val="000000" w:themeColor="text1"/>
      <w:sz w:val="28"/>
      <w:szCs w:val="40"/>
    </w:rPr>
  </w:style>
  <w:style w:type="character" w:customStyle="1" w:styleId="Heading2Char">
    <w:name w:val="Heading 2 Char"/>
    <w:basedOn w:val="DefaultParagraphFont"/>
    <w:link w:val="Heading2"/>
    <w:uiPriority w:val="9"/>
    <w:rsid w:val="002F77FF"/>
    <w:rPr>
      <w:rFonts w:asciiTheme="majorHAnsi" w:eastAsiaTheme="majorEastAsia" w:hAnsiTheme="majorHAnsi" w:cstheme="majorBidi"/>
      <w:b/>
      <w:color w:val="000000" w:themeColor="text1"/>
      <w:szCs w:val="32"/>
    </w:rPr>
  </w:style>
  <w:style w:type="character" w:customStyle="1" w:styleId="Heading3Char">
    <w:name w:val="Heading 3 Char"/>
    <w:basedOn w:val="DefaultParagraphFont"/>
    <w:link w:val="Heading3"/>
    <w:uiPriority w:val="9"/>
    <w:semiHidden/>
    <w:rsid w:val="00962A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A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A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AFE"/>
    <w:rPr>
      <w:rFonts w:eastAsiaTheme="majorEastAsia" w:cstheme="majorBidi"/>
      <w:color w:val="272727" w:themeColor="text1" w:themeTint="D8"/>
    </w:rPr>
  </w:style>
  <w:style w:type="paragraph" w:styleId="Title">
    <w:name w:val="Title"/>
    <w:basedOn w:val="Normal"/>
    <w:next w:val="Normal"/>
    <w:link w:val="TitleChar"/>
    <w:uiPriority w:val="10"/>
    <w:qFormat/>
    <w:rsid w:val="00962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A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A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AFE"/>
    <w:pPr>
      <w:spacing w:before="160"/>
      <w:jc w:val="center"/>
    </w:pPr>
    <w:rPr>
      <w:i/>
      <w:iCs/>
      <w:color w:val="404040" w:themeColor="text1" w:themeTint="BF"/>
    </w:rPr>
  </w:style>
  <w:style w:type="character" w:customStyle="1" w:styleId="QuoteChar">
    <w:name w:val="Quote Char"/>
    <w:basedOn w:val="DefaultParagraphFont"/>
    <w:link w:val="Quote"/>
    <w:uiPriority w:val="29"/>
    <w:rsid w:val="00962AFE"/>
    <w:rPr>
      <w:i/>
      <w:iCs/>
      <w:color w:val="404040" w:themeColor="text1" w:themeTint="BF"/>
    </w:rPr>
  </w:style>
  <w:style w:type="paragraph" w:styleId="ListParagraph">
    <w:name w:val="List Paragraph"/>
    <w:basedOn w:val="Normal"/>
    <w:uiPriority w:val="34"/>
    <w:qFormat/>
    <w:rsid w:val="00962AFE"/>
    <w:pPr>
      <w:ind w:left="720"/>
      <w:contextualSpacing/>
    </w:pPr>
  </w:style>
  <w:style w:type="character" w:styleId="IntenseEmphasis">
    <w:name w:val="Intense Emphasis"/>
    <w:basedOn w:val="DefaultParagraphFont"/>
    <w:uiPriority w:val="21"/>
    <w:qFormat/>
    <w:rsid w:val="00962AFE"/>
    <w:rPr>
      <w:i/>
      <w:iCs/>
      <w:color w:val="2F5496" w:themeColor="accent1" w:themeShade="BF"/>
    </w:rPr>
  </w:style>
  <w:style w:type="paragraph" w:styleId="IntenseQuote">
    <w:name w:val="Intense Quote"/>
    <w:basedOn w:val="Normal"/>
    <w:next w:val="Normal"/>
    <w:link w:val="IntenseQuoteChar"/>
    <w:uiPriority w:val="30"/>
    <w:qFormat/>
    <w:rsid w:val="00962A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AFE"/>
    <w:rPr>
      <w:i/>
      <w:iCs/>
      <w:color w:val="2F5496" w:themeColor="accent1" w:themeShade="BF"/>
    </w:rPr>
  </w:style>
  <w:style w:type="character" w:styleId="IntenseReference">
    <w:name w:val="Intense Reference"/>
    <w:basedOn w:val="DefaultParagraphFont"/>
    <w:uiPriority w:val="32"/>
    <w:qFormat/>
    <w:rsid w:val="00962AFE"/>
    <w:rPr>
      <w:b/>
      <w:bCs/>
      <w:smallCaps/>
      <w:color w:val="2F5496" w:themeColor="accent1" w:themeShade="BF"/>
      <w:spacing w:val="5"/>
    </w:rPr>
  </w:style>
  <w:style w:type="paragraph" w:styleId="Bibliography">
    <w:name w:val="Bibliography"/>
    <w:basedOn w:val="Normal"/>
    <w:next w:val="Normal"/>
    <w:uiPriority w:val="37"/>
    <w:unhideWhenUsed/>
    <w:rsid w:val="00345A4D"/>
  </w:style>
  <w:style w:type="paragraph" w:styleId="Caption">
    <w:name w:val="caption"/>
    <w:basedOn w:val="Normal"/>
    <w:next w:val="Normal"/>
    <w:uiPriority w:val="35"/>
    <w:unhideWhenUsed/>
    <w:qFormat/>
    <w:rsid w:val="00C440BF"/>
    <w:pPr>
      <w:spacing w:after="200" w:line="240" w:lineRule="auto"/>
      <w:jc w:val="center"/>
    </w:pPr>
    <w:rPr>
      <w:iCs/>
      <w:color w:val="000000" w:themeColor="text1"/>
      <w:szCs w:val="18"/>
    </w:rPr>
  </w:style>
  <w:style w:type="character" w:styleId="Hyperlink">
    <w:name w:val="Hyperlink"/>
    <w:basedOn w:val="DefaultParagraphFont"/>
    <w:uiPriority w:val="99"/>
    <w:unhideWhenUsed/>
    <w:rsid w:val="00DE24D6"/>
    <w:rPr>
      <w:color w:val="0563C1" w:themeColor="hyperlink"/>
      <w:u w:val="single"/>
    </w:rPr>
  </w:style>
  <w:style w:type="paragraph" w:styleId="Header">
    <w:name w:val="header"/>
    <w:basedOn w:val="Normal"/>
    <w:link w:val="HeaderChar"/>
    <w:uiPriority w:val="99"/>
    <w:unhideWhenUsed/>
    <w:rsid w:val="00D516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6B9"/>
    <w:rPr>
      <w:sz w:val="22"/>
    </w:rPr>
  </w:style>
  <w:style w:type="paragraph" w:styleId="Footer">
    <w:name w:val="footer"/>
    <w:basedOn w:val="Normal"/>
    <w:link w:val="FooterChar"/>
    <w:uiPriority w:val="99"/>
    <w:unhideWhenUsed/>
    <w:rsid w:val="00D516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6B9"/>
    <w:rPr>
      <w:sz w:val="22"/>
    </w:rPr>
  </w:style>
  <w:style w:type="table" w:styleId="TableGrid">
    <w:name w:val="Table Grid"/>
    <w:basedOn w:val="TableNormal"/>
    <w:uiPriority w:val="39"/>
    <w:rsid w:val="00AA5F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A5F00"/>
    <w:rPr>
      <w:color w:val="666666"/>
    </w:rPr>
  </w:style>
  <w:style w:type="character" w:styleId="CommentReference">
    <w:name w:val="annotation reference"/>
    <w:basedOn w:val="DefaultParagraphFont"/>
    <w:uiPriority w:val="99"/>
    <w:semiHidden/>
    <w:unhideWhenUsed/>
    <w:rsid w:val="007A3E44"/>
    <w:rPr>
      <w:sz w:val="16"/>
      <w:szCs w:val="16"/>
    </w:rPr>
  </w:style>
  <w:style w:type="paragraph" w:styleId="CommentText">
    <w:name w:val="annotation text"/>
    <w:basedOn w:val="Normal"/>
    <w:link w:val="CommentTextChar"/>
    <w:uiPriority w:val="99"/>
    <w:semiHidden/>
    <w:unhideWhenUsed/>
    <w:rsid w:val="007A3E44"/>
    <w:pPr>
      <w:spacing w:line="240" w:lineRule="auto"/>
    </w:pPr>
    <w:rPr>
      <w:szCs w:val="20"/>
    </w:rPr>
  </w:style>
  <w:style w:type="character" w:customStyle="1" w:styleId="CommentTextChar">
    <w:name w:val="Comment Text Char"/>
    <w:basedOn w:val="DefaultParagraphFont"/>
    <w:link w:val="CommentText"/>
    <w:uiPriority w:val="99"/>
    <w:semiHidden/>
    <w:rsid w:val="007A3E44"/>
    <w:rPr>
      <w:sz w:val="20"/>
      <w:szCs w:val="20"/>
    </w:rPr>
  </w:style>
  <w:style w:type="paragraph" w:styleId="CommentSubject">
    <w:name w:val="annotation subject"/>
    <w:basedOn w:val="CommentText"/>
    <w:next w:val="CommentText"/>
    <w:link w:val="CommentSubjectChar"/>
    <w:uiPriority w:val="99"/>
    <w:semiHidden/>
    <w:unhideWhenUsed/>
    <w:rsid w:val="007A3E44"/>
    <w:rPr>
      <w:b/>
      <w:bCs/>
    </w:rPr>
  </w:style>
  <w:style w:type="character" w:customStyle="1" w:styleId="CommentSubjectChar">
    <w:name w:val="Comment Subject Char"/>
    <w:basedOn w:val="CommentTextChar"/>
    <w:link w:val="CommentSubject"/>
    <w:uiPriority w:val="99"/>
    <w:semiHidden/>
    <w:rsid w:val="007A3E44"/>
    <w:rPr>
      <w:b/>
      <w:bCs/>
      <w:sz w:val="20"/>
      <w:szCs w:val="20"/>
    </w:rPr>
  </w:style>
  <w:style w:type="table" w:styleId="TableGridLight">
    <w:name w:val="Grid Table Light"/>
    <w:basedOn w:val="TableNormal"/>
    <w:uiPriority w:val="40"/>
    <w:rsid w:val="00F656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6564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84976">
      <w:bodyDiv w:val="1"/>
      <w:marLeft w:val="0"/>
      <w:marRight w:val="0"/>
      <w:marTop w:val="0"/>
      <w:marBottom w:val="0"/>
      <w:divBdr>
        <w:top w:val="none" w:sz="0" w:space="0" w:color="auto"/>
        <w:left w:val="none" w:sz="0" w:space="0" w:color="auto"/>
        <w:bottom w:val="none" w:sz="0" w:space="0" w:color="auto"/>
        <w:right w:val="none" w:sz="0" w:space="0" w:color="auto"/>
      </w:divBdr>
    </w:div>
    <w:div w:id="259261315">
      <w:bodyDiv w:val="1"/>
      <w:marLeft w:val="0"/>
      <w:marRight w:val="0"/>
      <w:marTop w:val="0"/>
      <w:marBottom w:val="0"/>
      <w:divBdr>
        <w:top w:val="none" w:sz="0" w:space="0" w:color="auto"/>
        <w:left w:val="none" w:sz="0" w:space="0" w:color="auto"/>
        <w:bottom w:val="none" w:sz="0" w:space="0" w:color="auto"/>
        <w:right w:val="none" w:sz="0" w:space="0" w:color="auto"/>
      </w:divBdr>
    </w:div>
    <w:div w:id="263077710">
      <w:bodyDiv w:val="1"/>
      <w:marLeft w:val="0"/>
      <w:marRight w:val="0"/>
      <w:marTop w:val="0"/>
      <w:marBottom w:val="0"/>
      <w:divBdr>
        <w:top w:val="none" w:sz="0" w:space="0" w:color="auto"/>
        <w:left w:val="none" w:sz="0" w:space="0" w:color="auto"/>
        <w:bottom w:val="none" w:sz="0" w:space="0" w:color="auto"/>
        <w:right w:val="none" w:sz="0" w:space="0" w:color="auto"/>
      </w:divBdr>
    </w:div>
    <w:div w:id="266892545">
      <w:bodyDiv w:val="1"/>
      <w:marLeft w:val="0"/>
      <w:marRight w:val="0"/>
      <w:marTop w:val="0"/>
      <w:marBottom w:val="0"/>
      <w:divBdr>
        <w:top w:val="none" w:sz="0" w:space="0" w:color="auto"/>
        <w:left w:val="none" w:sz="0" w:space="0" w:color="auto"/>
        <w:bottom w:val="none" w:sz="0" w:space="0" w:color="auto"/>
        <w:right w:val="none" w:sz="0" w:space="0" w:color="auto"/>
      </w:divBdr>
    </w:div>
    <w:div w:id="327250709">
      <w:bodyDiv w:val="1"/>
      <w:marLeft w:val="0"/>
      <w:marRight w:val="0"/>
      <w:marTop w:val="0"/>
      <w:marBottom w:val="0"/>
      <w:divBdr>
        <w:top w:val="none" w:sz="0" w:space="0" w:color="auto"/>
        <w:left w:val="none" w:sz="0" w:space="0" w:color="auto"/>
        <w:bottom w:val="none" w:sz="0" w:space="0" w:color="auto"/>
        <w:right w:val="none" w:sz="0" w:space="0" w:color="auto"/>
      </w:divBdr>
    </w:div>
    <w:div w:id="330106752">
      <w:bodyDiv w:val="1"/>
      <w:marLeft w:val="0"/>
      <w:marRight w:val="0"/>
      <w:marTop w:val="0"/>
      <w:marBottom w:val="0"/>
      <w:divBdr>
        <w:top w:val="none" w:sz="0" w:space="0" w:color="auto"/>
        <w:left w:val="none" w:sz="0" w:space="0" w:color="auto"/>
        <w:bottom w:val="none" w:sz="0" w:space="0" w:color="auto"/>
        <w:right w:val="none" w:sz="0" w:space="0" w:color="auto"/>
      </w:divBdr>
    </w:div>
    <w:div w:id="386077133">
      <w:bodyDiv w:val="1"/>
      <w:marLeft w:val="0"/>
      <w:marRight w:val="0"/>
      <w:marTop w:val="0"/>
      <w:marBottom w:val="0"/>
      <w:divBdr>
        <w:top w:val="none" w:sz="0" w:space="0" w:color="auto"/>
        <w:left w:val="none" w:sz="0" w:space="0" w:color="auto"/>
        <w:bottom w:val="none" w:sz="0" w:space="0" w:color="auto"/>
        <w:right w:val="none" w:sz="0" w:space="0" w:color="auto"/>
      </w:divBdr>
    </w:div>
    <w:div w:id="422072784">
      <w:bodyDiv w:val="1"/>
      <w:marLeft w:val="0"/>
      <w:marRight w:val="0"/>
      <w:marTop w:val="0"/>
      <w:marBottom w:val="0"/>
      <w:divBdr>
        <w:top w:val="none" w:sz="0" w:space="0" w:color="auto"/>
        <w:left w:val="none" w:sz="0" w:space="0" w:color="auto"/>
        <w:bottom w:val="none" w:sz="0" w:space="0" w:color="auto"/>
        <w:right w:val="none" w:sz="0" w:space="0" w:color="auto"/>
      </w:divBdr>
    </w:div>
    <w:div w:id="543175273">
      <w:bodyDiv w:val="1"/>
      <w:marLeft w:val="0"/>
      <w:marRight w:val="0"/>
      <w:marTop w:val="0"/>
      <w:marBottom w:val="0"/>
      <w:divBdr>
        <w:top w:val="none" w:sz="0" w:space="0" w:color="auto"/>
        <w:left w:val="none" w:sz="0" w:space="0" w:color="auto"/>
        <w:bottom w:val="none" w:sz="0" w:space="0" w:color="auto"/>
        <w:right w:val="none" w:sz="0" w:space="0" w:color="auto"/>
      </w:divBdr>
    </w:div>
    <w:div w:id="558904130">
      <w:bodyDiv w:val="1"/>
      <w:marLeft w:val="0"/>
      <w:marRight w:val="0"/>
      <w:marTop w:val="0"/>
      <w:marBottom w:val="0"/>
      <w:divBdr>
        <w:top w:val="none" w:sz="0" w:space="0" w:color="auto"/>
        <w:left w:val="none" w:sz="0" w:space="0" w:color="auto"/>
        <w:bottom w:val="none" w:sz="0" w:space="0" w:color="auto"/>
        <w:right w:val="none" w:sz="0" w:space="0" w:color="auto"/>
      </w:divBdr>
    </w:div>
    <w:div w:id="565067811">
      <w:bodyDiv w:val="1"/>
      <w:marLeft w:val="0"/>
      <w:marRight w:val="0"/>
      <w:marTop w:val="0"/>
      <w:marBottom w:val="0"/>
      <w:divBdr>
        <w:top w:val="none" w:sz="0" w:space="0" w:color="auto"/>
        <w:left w:val="none" w:sz="0" w:space="0" w:color="auto"/>
        <w:bottom w:val="none" w:sz="0" w:space="0" w:color="auto"/>
        <w:right w:val="none" w:sz="0" w:space="0" w:color="auto"/>
      </w:divBdr>
    </w:div>
    <w:div w:id="721903011">
      <w:bodyDiv w:val="1"/>
      <w:marLeft w:val="0"/>
      <w:marRight w:val="0"/>
      <w:marTop w:val="0"/>
      <w:marBottom w:val="0"/>
      <w:divBdr>
        <w:top w:val="none" w:sz="0" w:space="0" w:color="auto"/>
        <w:left w:val="none" w:sz="0" w:space="0" w:color="auto"/>
        <w:bottom w:val="none" w:sz="0" w:space="0" w:color="auto"/>
        <w:right w:val="none" w:sz="0" w:space="0" w:color="auto"/>
      </w:divBdr>
    </w:div>
    <w:div w:id="877856251">
      <w:bodyDiv w:val="1"/>
      <w:marLeft w:val="0"/>
      <w:marRight w:val="0"/>
      <w:marTop w:val="0"/>
      <w:marBottom w:val="0"/>
      <w:divBdr>
        <w:top w:val="none" w:sz="0" w:space="0" w:color="auto"/>
        <w:left w:val="none" w:sz="0" w:space="0" w:color="auto"/>
        <w:bottom w:val="none" w:sz="0" w:space="0" w:color="auto"/>
        <w:right w:val="none" w:sz="0" w:space="0" w:color="auto"/>
      </w:divBdr>
    </w:div>
    <w:div w:id="898394083">
      <w:bodyDiv w:val="1"/>
      <w:marLeft w:val="0"/>
      <w:marRight w:val="0"/>
      <w:marTop w:val="0"/>
      <w:marBottom w:val="0"/>
      <w:divBdr>
        <w:top w:val="none" w:sz="0" w:space="0" w:color="auto"/>
        <w:left w:val="none" w:sz="0" w:space="0" w:color="auto"/>
        <w:bottom w:val="none" w:sz="0" w:space="0" w:color="auto"/>
        <w:right w:val="none" w:sz="0" w:space="0" w:color="auto"/>
      </w:divBdr>
    </w:div>
    <w:div w:id="1098718093">
      <w:bodyDiv w:val="1"/>
      <w:marLeft w:val="0"/>
      <w:marRight w:val="0"/>
      <w:marTop w:val="0"/>
      <w:marBottom w:val="0"/>
      <w:divBdr>
        <w:top w:val="none" w:sz="0" w:space="0" w:color="auto"/>
        <w:left w:val="none" w:sz="0" w:space="0" w:color="auto"/>
        <w:bottom w:val="none" w:sz="0" w:space="0" w:color="auto"/>
        <w:right w:val="none" w:sz="0" w:space="0" w:color="auto"/>
      </w:divBdr>
    </w:div>
    <w:div w:id="1101148204">
      <w:bodyDiv w:val="1"/>
      <w:marLeft w:val="0"/>
      <w:marRight w:val="0"/>
      <w:marTop w:val="0"/>
      <w:marBottom w:val="0"/>
      <w:divBdr>
        <w:top w:val="none" w:sz="0" w:space="0" w:color="auto"/>
        <w:left w:val="none" w:sz="0" w:space="0" w:color="auto"/>
        <w:bottom w:val="none" w:sz="0" w:space="0" w:color="auto"/>
        <w:right w:val="none" w:sz="0" w:space="0" w:color="auto"/>
      </w:divBdr>
    </w:div>
    <w:div w:id="1276864262">
      <w:bodyDiv w:val="1"/>
      <w:marLeft w:val="0"/>
      <w:marRight w:val="0"/>
      <w:marTop w:val="0"/>
      <w:marBottom w:val="0"/>
      <w:divBdr>
        <w:top w:val="none" w:sz="0" w:space="0" w:color="auto"/>
        <w:left w:val="none" w:sz="0" w:space="0" w:color="auto"/>
        <w:bottom w:val="none" w:sz="0" w:space="0" w:color="auto"/>
        <w:right w:val="none" w:sz="0" w:space="0" w:color="auto"/>
      </w:divBdr>
    </w:div>
    <w:div w:id="1322467818">
      <w:bodyDiv w:val="1"/>
      <w:marLeft w:val="0"/>
      <w:marRight w:val="0"/>
      <w:marTop w:val="0"/>
      <w:marBottom w:val="0"/>
      <w:divBdr>
        <w:top w:val="none" w:sz="0" w:space="0" w:color="auto"/>
        <w:left w:val="none" w:sz="0" w:space="0" w:color="auto"/>
        <w:bottom w:val="none" w:sz="0" w:space="0" w:color="auto"/>
        <w:right w:val="none" w:sz="0" w:space="0" w:color="auto"/>
      </w:divBdr>
    </w:div>
    <w:div w:id="1343824642">
      <w:bodyDiv w:val="1"/>
      <w:marLeft w:val="0"/>
      <w:marRight w:val="0"/>
      <w:marTop w:val="0"/>
      <w:marBottom w:val="0"/>
      <w:divBdr>
        <w:top w:val="none" w:sz="0" w:space="0" w:color="auto"/>
        <w:left w:val="none" w:sz="0" w:space="0" w:color="auto"/>
        <w:bottom w:val="none" w:sz="0" w:space="0" w:color="auto"/>
        <w:right w:val="none" w:sz="0" w:space="0" w:color="auto"/>
      </w:divBdr>
    </w:div>
    <w:div w:id="1475220286">
      <w:bodyDiv w:val="1"/>
      <w:marLeft w:val="0"/>
      <w:marRight w:val="0"/>
      <w:marTop w:val="0"/>
      <w:marBottom w:val="0"/>
      <w:divBdr>
        <w:top w:val="none" w:sz="0" w:space="0" w:color="auto"/>
        <w:left w:val="none" w:sz="0" w:space="0" w:color="auto"/>
        <w:bottom w:val="none" w:sz="0" w:space="0" w:color="auto"/>
        <w:right w:val="none" w:sz="0" w:space="0" w:color="auto"/>
      </w:divBdr>
    </w:div>
    <w:div w:id="1485315761">
      <w:bodyDiv w:val="1"/>
      <w:marLeft w:val="0"/>
      <w:marRight w:val="0"/>
      <w:marTop w:val="0"/>
      <w:marBottom w:val="0"/>
      <w:divBdr>
        <w:top w:val="none" w:sz="0" w:space="0" w:color="auto"/>
        <w:left w:val="none" w:sz="0" w:space="0" w:color="auto"/>
        <w:bottom w:val="none" w:sz="0" w:space="0" w:color="auto"/>
        <w:right w:val="none" w:sz="0" w:space="0" w:color="auto"/>
      </w:divBdr>
    </w:div>
    <w:div w:id="1546991199">
      <w:bodyDiv w:val="1"/>
      <w:marLeft w:val="0"/>
      <w:marRight w:val="0"/>
      <w:marTop w:val="0"/>
      <w:marBottom w:val="0"/>
      <w:divBdr>
        <w:top w:val="none" w:sz="0" w:space="0" w:color="auto"/>
        <w:left w:val="none" w:sz="0" w:space="0" w:color="auto"/>
        <w:bottom w:val="none" w:sz="0" w:space="0" w:color="auto"/>
        <w:right w:val="none" w:sz="0" w:space="0" w:color="auto"/>
      </w:divBdr>
    </w:div>
    <w:div w:id="1663124055">
      <w:bodyDiv w:val="1"/>
      <w:marLeft w:val="0"/>
      <w:marRight w:val="0"/>
      <w:marTop w:val="0"/>
      <w:marBottom w:val="0"/>
      <w:divBdr>
        <w:top w:val="none" w:sz="0" w:space="0" w:color="auto"/>
        <w:left w:val="none" w:sz="0" w:space="0" w:color="auto"/>
        <w:bottom w:val="none" w:sz="0" w:space="0" w:color="auto"/>
        <w:right w:val="none" w:sz="0" w:space="0" w:color="auto"/>
      </w:divBdr>
    </w:div>
    <w:div w:id="1758745789">
      <w:bodyDiv w:val="1"/>
      <w:marLeft w:val="0"/>
      <w:marRight w:val="0"/>
      <w:marTop w:val="0"/>
      <w:marBottom w:val="0"/>
      <w:divBdr>
        <w:top w:val="none" w:sz="0" w:space="0" w:color="auto"/>
        <w:left w:val="none" w:sz="0" w:space="0" w:color="auto"/>
        <w:bottom w:val="none" w:sz="0" w:space="0" w:color="auto"/>
        <w:right w:val="none" w:sz="0" w:space="0" w:color="auto"/>
      </w:divBdr>
    </w:div>
    <w:div w:id="1814369357">
      <w:bodyDiv w:val="1"/>
      <w:marLeft w:val="0"/>
      <w:marRight w:val="0"/>
      <w:marTop w:val="0"/>
      <w:marBottom w:val="0"/>
      <w:divBdr>
        <w:top w:val="none" w:sz="0" w:space="0" w:color="auto"/>
        <w:left w:val="none" w:sz="0" w:space="0" w:color="auto"/>
        <w:bottom w:val="none" w:sz="0" w:space="0" w:color="auto"/>
        <w:right w:val="none" w:sz="0" w:space="0" w:color="auto"/>
      </w:divBdr>
    </w:div>
    <w:div w:id="1861624587">
      <w:bodyDiv w:val="1"/>
      <w:marLeft w:val="0"/>
      <w:marRight w:val="0"/>
      <w:marTop w:val="0"/>
      <w:marBottom w:val="0"/>
      <w:divBdr>
        <w:top w:val="none" w:sz="0" w:space="0" w:color="auto"/>
        <w:left w:val="none" w:sz="0" w:space="0" w:color="auto"/>
        <w:bottom w:val="none" w:sz="0" w:space="0" w:color="auto"/>
        <w:right w:val="none" w:sz="0" w:space="0" w:color="auto"/>
      </w:divBdr>
    </w:div>
    <w:div w:id="1894000068">
      <w:bodyDiv w:val="1"/>
      <w:marLeft w:val="0"/>
      <w:marRight w:val="0"/>
      <w:marTop w:val="0"/>
      <w:marBottom w:val="0"/>
      <w:divBdr>
        <w:top w:val="none" w:sz="0" w:space="0" w:color="auto"/>
        <w:left w:val="none" w:sz="0" w:space="0" w:color="auto"/>
        <w:bottom w:val="none" w:sz="0" w:space="0" w:color="auto"/>
        <w:right w:val="none" w:sz="0" w:space="0" w:color="auto"/>
      </w:divBdr>
    </w:div>
    <w:div w:id="1969848005">
      <w:bodyDiv w:val="1"/>
      <w:marLeft w:val="0"/>
      <w:marRight w:val="0"/>
      <w:marTop w:val="0"/>
      <w:marBottom w:val="0"/>
      <w:divBdr>
        <w:top w:val="none" w:sz="0" w:space="0" w:color="auto"/>
        <w:left w:val="none" w:sz="0" w:space="0" w:color="auto"/>
        <w:bottom w:val="none" w:sz="0" w:space="0" w:color="auto"/>
        <w:right w:val="none" w:sz="0" w:space="0" w:color="auto"/>
      </w:divBdr>
    </w:div>
    <w:div w:id="2015301612">
      <w:bodyDiv w:val="1"/>
      <w:marLeft w:val="0"/>
      <w:marRight w:val="0"/>
      <w:marTop w:val="0"/>
      <w:marBottom w:val="0"/>
      <w:divBdr>
        <w:top w:val="none" w:sz="0" w:space="0" w:color="auto"/>
        <w:left w:val="none" w:sz="0" w:space="0" w:color="auto"/>
        <w:bottom w:val="none" w:sz="0" w:space="0" w:color="auto"/>
        <w:right w:val="none" w:sz="0" w:space="0" w:color="auto"/>
      </w:divBdr>
    </w:div>
    <w:div w:id="2049792697">
      <w:bodyDiv w:val="1"/>
      <w:marLeft w:val="0"/>
      <w:marRight w:val="0"/>
      <w:marTop w:val="0"/>
      <w:marBottom w:val="0"/>
      <w:divBdr>
        <w:top w:val="none" w:sz="0" w:space="0" w:color="auto"/>
        <w:left w:val="none" w:sz="0" w:space="0" w:color="auto"/>
        <w:bottom w:val="none" w:sz="0" w:space="0" w:color="auto"/>
        <w:right w:val="none" w:sz="0" w:space="0" w:color="auto"/>
      </w:divBdr>
    </w:div>
    <w:div w:id="2081563577">
      <w:bodyDiv w:val="1"/>
      <w:marLeft w:val="0"/>
      <w:marRight w:val="0"/>
      <w:marTop w:val="0"/>
      <w:marBottom w:val="0"/>
      <w:divBdr>
        <w:top w:val="none" w:sz="0" w:space="0" w:color="auto"/>
        <w:left w:val="none" w:sz="0" w:space="0" w:color="auto"/>
        <w:bottom w:val="none" w:sz="0" w:space="0" w:color="auto"/>
        <w:right w:val="none" w:sz="0" w:space="0" w:color="auto"/>
      </w:divBdr>
    </w:div>
    <w:div w:id="2097288970">
      <w:bodyDiv w:val="1"/>
      <w:marLeft w:val="0"/>
      <w:marRight w:val="0"/>
      <w:marTop w:val="0"/>
      <w:marBottom w:val="0"/>
      <w:divBdr>
        <w:top w:val="none" w:sz="0" w:space="0" w:color="auto"/>
        <w:left w:val="none" w:sz="0" w:space="0" w:color="auto"/>
        <w:bottom w:val="none" w:sz="0" w:space="0" w:color="auto"/>
        <w:right w:val="none" w:sz="0" w:space="0" w:color="auto"/>
      </w:divBdr>
    </w:div>
    <w:div w:id="2110196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istill.pub/2021/gnn-intro/" TargetMode="Externa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PAu19</b:Tag>
    <b:SourceType>DocumentFromInternetSite</b:SourceType>
    <b:Guid>{4CC7C793-DF64-46B7-8729-0E6B9A59178B}</b:Guid>
    <b:Title>The Real Story of the Comet Disaster</b:Title>
    <b:Year>2019</b:Year>
    <b:Author>
      <b:Author>
        <b:NameList>
          <b:Person>
            <b:Last>Withey</b:Last>
            <b:First>PAul</b:First>
          </b:Person>
        </b:NameList>
      </b:Author>
    </b:Author>
    <b:InternetSiteTitle>University of Birmingham</b:InternetSiteTitle>
    <b:Month>01</b:Month>
    <b:Day>24</b:Day>
    <b:URL>https://www.fzt.haw-hamburg.de/pers/Scholz/dglr/hh/text_2019_01_24_Comet.pdf</b:URL>
    <b:RefOrder>1</b:RefOrder>
  </b:Source>
  <b:Source>
    <b:Tag>EKa25</b:Tag>
    <b:SourceType>ConferenceProceedings</b:SourceType>
    <b:Guid>{85D9E852-F39C-4D30-B5BC-75485CB44E72}</b:Guid>
    <b:Author>
      <b:Author>
        <b:NameList>
          <b:Person>
            <b:Last>E.Karagoz</b:Last>
            <b:First>O.</b:First>
            <b:Middle>J. P.Fischer, and D.Mavris</b:Middle>
          </b:Person>
        </b:NameList>
      </b:Author>
    </b:Author>
    <b:Title>Identification of Missing Knowledge in MBSE System Models Using Graph-Based Machine Learning</b:Title>
    <b:Year>2025</b:Year>
    <b:Pages>133-149</b:Pages>
    <b:ConferenceName>INCOSE</b:ConferenceName>
    <b:RefOrder>2</b:RefOrder>
  </b:Source>
</b:Sources>
</file>

<file path=customXml/itemProps1.xml><?xml version="1.0" encoding="utf-8"?>
<ds:datastoreItem xmlns:ds="http://schemas.openxmlformats.org/officeDocument/2006/customXml" ds:itemID="{ED58717A-26CC-4BF1-8EB2-06EB0CC7E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1825</Words>
  <Characters>10405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 P</dc:creator>
  <cp:keywords/>
  <dc:description/>
  <cp:lastModifiedBy>Zack Frazier</cp:lastModifiedBy>
  <cp:revision>2</cp:revision>
  <cp:lastPrinted>2026-05-15T07:15:00Z</cp:lastPrinted>
  <dcterms:created xsi:type="dcterms:W3CDTF">2026-06-02T03:59:00Z</dcterms:created>
  <dcterms:modified xsi:type="dcterms:W3CDTF">2026-06-02T03:59:00Z</dcterms:modified>
</cp:coreProperties>
</file>