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测试报告-小学期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小学期测试报告</w:t>
      </w:r>
    </w:p>
    <w:p>
      <w:r>
        <w:rPr>
          <w:rFonts w:ascii="Microsoft YaHei" w:hAnsi="Microsoft YaHei" w:eastAsia="Microsoft YaHei"/>
          <w:b w:val="0"/>
          <w:sz w:val="22"/>
        </w:rPr>
        <w:t>更新日期：2026-09-03</w:t>
      </w:r>
    </w:p>
    <w:p>
      <w:r>
        <w:rPr>
          <w:rFonts w:ascii="Microsoft YaHei" w:hAnsi="Microsoft YaHei" w:eastAsia="Microsoft YaHei"/>
          <w:b w:val="0"/>
          <w:sz w:val="22"/>
        </w:rPr>
        <w:t>本文件只保留当前有效结果；执行命令与环境要求见 `04_tests/README.md`。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最新测试结果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测试层级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最新结果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覆盖范围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后端单元/安全/控制器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120 通过、0 失败、1 个 API 父入口按设计跳过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输入边界、权限、安全中间件、控制器拒绝分支、DTO 补强和迁移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前端 Vitest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17 个文件，100/100 通过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Redux、路由、组件、账户存储、API 客户端和主要业务页面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前端覆盖率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语句 94.42%、分支 81.83%、函数 92.34%、行 94.42%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四项全局门禁均不低于 80%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单体真实 MySQL API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32/32 通过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UC01-UC12、公开路由、上传与运维端点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Playwright E2E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单体与微服务入口均 42/42 通过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12 个主流程、27 个备选/异常流程、3 个组合流程，覆盖 UC01-UC12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微服务静态/公共层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18/18 通过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API 防漂移、校验、安全、上传与运维公共层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微服务隔离集成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22/22 通过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user-service 1、product-service 3、order-service 1、api-gateway 17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微服务网关 API/E2E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15/15 通过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49 项公开业务 API、UC01-UC12、健康/就绪/版本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交付与实验证据门禁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18/18 通过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Docker、Compose、CI、Kubernetes、HPA、故障和三轮性能证据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  <w:t>微服务三类测试存在职责上的组合与包含关系，因此不再把它们与单体、前端结果简单相加为一个容易误解的“自动化总数”。各层级以本表和 `04_tests/README.md` 的分项结果为准。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最新流水线与证据</w:t>
      </w:r>
    </w:p>
    <w:p>
      <w:r>
        <w:rPr>
          <w:rFonts w:ascii="Microsoft YaHei" w:hAnsi="Microsoft YaHei" w:eastAsia="Microsoft YaHei"/>
          <w:b w:val="0"/>
          <w:sz w:val="22"/>
        </w:rPr>
        <w:t>- 浏览器作业：单体与微服务入口均 42/42 通过。</w:t>
      </w:r>
    </w:p>
    <w:p>
      <w:r>
        <w:rPr>
          <w:rFonts w:ascii="Microsoft YaHei" w:hAnsi="Microsoft YaHei" w:eastAsia="Microsoft YaHei"/>
          <w:b w:val="0"/>
          <w:sz w:val="22"/>
        </w:rPr>
        <w:t>- 安全扫描：纳入扫描的版本控制文件未发现密钥；生产依赖高危/严重漏洞为 0。</w:t>
      </w:r>
    </w:p>
    <w:p>
      <w:r>
        <w:rPr>
          <w:rFonts w:ascii="Microsoft YaHei" w:hAnsi="Microsoft YaHei" w:eastAsia="Microsoft YaHei"/>
          <w:b w:val="0"/>
          <w:sz w:val="22"/>
        </w:rPr>
        <w:t>- 详细命令与复现入口见 `04_tests/README.md`。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