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F4E79"/>
          <w:sz w:val="56"/>
          <w:szCs w:val="56"/>
        </w:rPr>
        <w:t xml:space="preserve">UT County Lead Enrichment Scraper</w:t>
      </w:r>
    </w:p>
    <w:p>
      <w:pPr>
        <w:spacing w:after="80"/>
        <w:jc w:val="center"/>
      </w:pPr>
      <w:r>
        <w:rPr>
          <w:rFonts w:ascii="Arial" w:cs="Arial" w:eastAsia="Arial" w:hAnsi="Arial"/>
          <w:color w:val="2E75B6"/>
          <w:sz w:val="32"/>
          <w:szCs w:val="32"/>
        </w:rPr>
        <w:t xml:space="preserve">Installation Guide &amp; Technical README</w:t>
      </w:r>
    </w:p>
    <w:p>
      <w:pPr>
        <w:spacing w:after="80"/>
        <w:jc w:val="center"/>
      </w:pPr>
      <w:r>
        <w:rPr>
          <w:rFonts w:ascii="Arial" w:cs="Arial" w:eastAsia="Arial" w:hAnsi="Arial"/>
          <w:i/>
          <w:iCs/>
          <w:color w:val="595959"/>
          <w:sz w:val="22"/>
          <w:szCs w:val="22"/>
        </w:rPr>
        <w:t xml:space="preserve">Version 2.0  |  main.py</w:t>
      </w:r>
    </w:p>
    <w:p>
      <w:pPr>
        <w:pBdr>
          <w:bottom w:val="single" w:color="2E75B6" w:sz="12" w:space="8"/>
        </w:pBdr>
        <w:spacing w:after="720"/>
        <w:jc w:val="center"/>
      </w:pPr>
      <w:r>
        <w:rPr>
          <w:rFonts w:ascii="Arial" w:cs="Arial" w:eastAsia="Arial" w:hAnsi="Arial"/>
          <w:color w:val="595959"/>
          <w:sz w:val="22"/>
          <w:szCs w:val="22"/>
        </w:rPr>
        <w:t xml:space="preserve">All bugs fixed — production-ready release</w:t>
      </w:r>
    </w:p>
    <w:p>
      <w:pPr>
        <w:pStyle w:val="Heading1"/>
        <w:pBdr>
          <w:bottom w:val="single" w:color="2E75B6" w:sz="8" w:space="4"/>
        </w:pBdr>
        <w:spacing w:after="160" w:before="360"/>
      </w:pPr>
      <w:r>
        <w:rPr>
          <w:rFonts w:ascii="Arial" w:cs="Arial" w:eastAsia="Arial" w:hAnsi="Arial"/>
          <w:b/>
          <w:bCs/>
          <w:color w:val="1F4E79"/>
          <w:sz w:val="36"/>
          <w:szCs w:val="36"/>
        </w:rPr>
        <w:t xml:space="preserve">1. Overview</w:t>
      </w:r>
    </w:p>
    <w:p>
      <w:pPr>
        <w:spacing w:after="120"/>
      </w:pPr>
      <w:r>
        <w:rPr>
          <w:rFonts w:ascii="Arial" w:cs="Arial" w:eastAsia="Arial" w:hAnsi="Arial"/>
          <w:sz w:val="22"/>
          <w:szCs w:val="22"/>
        </w:rPr>
        <w:t xml:space="preserve">The UT County Lead Enrichment Scraper (v2) is a Python automation tool that cross-references expired real-estate listings from Utah County against two public web sources:</w:t>
      </w:r>
    </w:p>
    <w:p>
      <w:pPr>
        <w:spacing w:after="40"/>
      </w:pPr>
      <w:r>
        <w:t xml:space="preserve"/>
      </w:r>
    </w:p>
    <w:p>
      <w:pPr>
        <w:pStyle w:val="ListParagraph"/>
        <w:numPr>
          <w:ilvl w:val="0"/>
          <w:numId w:val="2"/>
        </w:numPr>
        <w:spacing w:after="80"/>
      </w:pPr>
      <w:r>
        <w:rPr>
          <w:rFonts w:ascii="Arial" w:cs="Arial" w:eastAsia="Arial" w:hAnsi="Arial"/>
          <w:sz w:val="22"/>
          <w:szCs w:val="22"/>
        </w:rPr>
        <w:t xml:space="preserve">Utah County Parcel Map (maps.utahcounty.gov) — resolves a Tax ID to an owner name.</w:t>
      </w:r>
    </w:p>
    <w:p>
      <w:pPr>
        <w:pStyle w:val="ListParagraph"/>
        <w:numPr>
          <w:ilvl w:val="0"/>
          <w:numId w:val="2"/>
        </w:numPr>
        <w:spacing w:after="80"/>
      </w:pPr>
      <w:r>
        <w:rPr>
          <w:rFonts w:ascii="Arial" w:cs="Arial" w:eastAsia="Arial" w:hAnsi="Arial"/>
          <w:sz w:val="22"/>
          <w:szCs w:val="22"/>
        </w:rPr>
        <w:t xml:space="preserve">Utah Business Registration (businessregistration.utah.gov) — finds the LLC principals (title, name, address, last-updated date) for that owner.</w:t>
      </w:r>
    </w:p>
    <w:p>
      <w:pPr>
        <w:spacing w:after="40"/>
      </w:pPr>
      <w:r>
        <w:t xml:space="preserve"/>
      </w:r>
    </w:p>
    <w:p>
      <w:pPr>
        <w:spacing w:after="120"/>
      </w:pPr>
      <w:r>
        <w:rPr>
          <w:rFonts w:ascii="Arial" w:cs="Arial" w:eastAsia="Arial" w:hAnsi="Arial"/>
          <w:sz w:val="22"/>
          <w:szCs w:val="22"/>
        </w:rPr>
        <w:t xml:space="preserve">The results are written to a semicolon-delimited CSV file that is directly readable in Microsoft Excel. The scraper supports resume mode, so interrupted runs can continue from where they left off.</w:t>
      </w:r>
    </w:p>
    <w:p>
      <w:pPr>
        <w:spacing w:after="40"/>
      </w:pPr>
      <w:r>
        <w:t xml:space="preserve"/>
      </w:r>
    </w:p>
    <w:p>
      <w:pPr>
        <w:spacing w:after="4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2. Prerequisites</w:t>
      </w:r>
    </w:p>
    <w:p>
      <w:pPr>
        <w:pStyle w:val="Heading2"/>
        <w:spacing w:after="120" w:before="280"/>
      </w:pPr>
      <w:r>
        <w:rPr>
          <w:rFonts w:ascii="Arial" w:cs="Arial" w:eastAsia="Arial" w:hAnsi="Arial"/>
          <w:b/>
          <w:bCs/>
          <w:color w:val="2E75B6"/>
          <w:sz w:val="28"/>
          <w:szCs w:val="28"/>
        </w:rPr>
        <w:t xml:space="preserve">2.1 Python</w:t>
      </w:r>
    </w:p>
    <w:p>
      <w:pPr>
        <w:spacing w:after="120"/>
      </w:pPr>
      <w:r>
        <w:rPr>
          <w:rFonts w:ascii="Arial" w:cs="Arial" w:eastAsia="Arial" w:hAnsi="Arial"/>
          <w:sz w:val="22"/>
          <w:szCs w:val="22"/>
        </w:rPr>
        <w:t xml:space="preserve">Python 3.9 or newer is required. Verify your version before proceeding:</w:t>
      </w:r>
    </w:p>
    <w:p>
      <w:pPr>
        <w:shd w:fill="F2F2F2" w:val="clear"/>
        <w:spacing w:after="40" w:before="40"/>
        <w:ind w:left="360"/>
      </w:pPr>
      <w:r>
        <w:rPr>
          <w:rFonts w:ascii="Courier New" w:cs="Courier New" w:eastAsia="Courier New" w:hAnsi="Courier New"/>
          <w:color w:val="1A1A1A"/>
          <w:sz w:val="18"/>
          <w:szCs w:val="18"/>
        </w:rPr>
        <w:t xml:space="preserve">python --version</w:t>
      </w:r>
    </w:p>
    <w:p>
      <w:pPr>
        <w:shd w:fill="F2F2F2" w:val="clear"/>
        <w:spacing w:after="40" w:before="40"/>
        <w:ind w:left="360"/>
      </w:pPr>
      <w:r>
        <w:rPr>
          <w:rFonts w:ascii="Courier New" w:cs="Courier New" w:eastAsia="Courier New" w:hAnsi="Courier New"/>
          <w:color w:val="1A1A1A"/>
          <w:sz w:val="18"/>
          <w:szCs w:val="18"/>
        </w:rPr>
        <w:t xml:space="preserve"># Expected: Python 3.9.x or higher</w:t>
      </w:r>
    </w:p>
    <w:p>
      <w:pPr>
        <w:spacing w:after="40"/>
      </w:pPr>
      <w:r>
        <w:t xml:space="preserve"/>
      </w:r>
    </w:p>
    <w:p>
      <w:pPr>
        <w:pStyle w:val="Heading2"/>
        <w:spacing w:after="120" w:before="280"/>
      </w:pPr>
      <w:r>
        <w:rPr>
          <w:rFonts w:ascii="Arial" w:cs="Arial" w:eastAsia="Arial" w:hAnsi="Arial"/>
          <w:b/>
          <w:bCs/>
          <w:color w:val="2E75B6"/>
          <w:sz w:val="28"/>
          <w:szCs w:val="28"/>
        </w:rPr>
        <w:t xml:space="preserve">2.2 Google Chrome (recommended)</w:t>
      </w:r>
    </w:p>
    <w:p>
      <w:pPr>
        <w:spacing w:after="120"/>
      </w:pPr>
      <w:r>
        <w:rPr>
          <w:rFonts w:ascii="Arial" w:cs="Arial" w:eastAsia="Arial" w:hAnsi="Arial"/>
          <w:sz w:val="22"/>
          <w:szCs w:val="22"/>
        </w:rPr>
        <w:t xml:space="preserve">The scraper attempts to use Google Chrome first and falls back to the bundled Chromium browser automatically. Installing Chrome provides the best compatibility with the Angular SPA on businessregistration.utah.gov.</w:t>
      </w:r>
    </w:p>
    <w:p>
      <w:pPr>
        <w:spacing w:after="40"/>
      </w:pPr>
      <w:r>
        <w:t xml:space="preserve"/>
      </w:r>
    </w:p>
    <w:p>
      <w:pPr>
        <w:pStyle w:val="Heading2"/>
        <w:spacing w:after="120" w:before="280"/>
      </w:pPr>
      <w:r>
        <w:rPr>
          <w:rFonts w:ascii="Arial" w:cs="Arial" w:eastAsia="Arial" w:hAnsi="Arial"/>
          <w:b/>
          <w:bCs/>
          <w:color w:val="2E75B6"/>
          <w:sz w:val="28"/>
          <w:szCs w:val="28"/>
        </w:rPr>
        <w:t xml:space="preserve">2.3 Required Python Libraries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Package</w:t>
            </w:r>
          </w:p>
        </w:tc>
        <w:tc>
          <w:tcPr>
            <w:tcW w:type="dxa" w:w="312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Version</w:t>
            </w:r>
          </w:p>
        </w:tc>
        <w:tc>
          <w:tcPr>
            <w:tcW w:type="dxa" w:w="312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Purpose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pandas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&gt;=1.5</w:t>
            </w:r>
          </w:p>
        </w:tc>
        <w:tc>
          <w:tcPr>
            <w:tcW w:type="dxa" w:w="344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Reading the input .xlsx file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sz w:val="20"/>
                <w:szCs w:val="20"/>
              </w:rPr>
              <w:t xml:space="preserve">openpyxl</w:t>
            </w:r>
          </w:p>
        </w:tc>
        <w:tc>
          <w:tcPr>
            <w:tcW w:type="dxa" w:w="312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sz w:val="20"/>
                <w:szCs w:val="20"/>
              </w:rPr>
              <w:t xml:space="preserve">latest</w:t>
            </w:r>
          </w:p>
        </w:tc>
        <w:tc>
          <w:tcPr>
            <w:tcW w:type="dxa" w:w="344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sz w:val="20"/>
                <w:szCs w:val="20"/>
              </w:rPr>
              <w:t xml:space="preserve">Excel file engine for pandas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playwright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&gt;=1.40</w:t>
            </w:r>
          </w:p>
        </w:tc>
        <w:tc>
          <w:tcPr>
            <w:tcW w:type="dxa" w:w="344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Browser automation</w:t>
            </w:r>
          </w:p>
        </w:tc>
      </w:tr>
    </w:tbl>
    <w:p>
      <w:pPr>
        <w:spacing w:after="40"/>
      </w:pPr>
      <w:r>
        <w:t xml:space="preserve"/>
      </w:r>
    </w:p>
    <w:p>
      <w:pPr>
        <w:spacing w:after="4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3. Installation</w:t>
      </w:r>
    </w:p>
    <w:p>
      <w:pPr>
        <w:pStyle w:val="Heading2"/>
        <w:spacing w:after="120" w:before="280"/>
      </w:pPr>
      <w:r>
        <w:rPr>
          <w:rFonts w:ascii="Arial" w:cs="Arial" w:eastAsia="Arial" w:hAnsi="Arial"/>
          <w:b/>
          <w:bCs/>
          <w:color w:val="2E75B6"/>
          <w:sz w:val="28"/>
          <w:szCs w:val="28"/>
        </w:rPr>
        <w:t xml:space="preserve">Step 1 — Clone or download the project</w:t>
      </w:r>
    </w:p>
    <w:p>
      <w:pPr>
        <w:spacing w:after="120"/>
      </w:pPr>
      <w:r>
        <w:rPr>
          <w:rFonts w:ascii="Arial" w:cs="Arial" w:eastAsia="Arial" w:hAnsi="Arial"/>
          <w:sz w:val="22"/>
          <w:szCs w:val="22"/>
        </w:rPr>
        <w:t xml:space="preserve">Place main.py and your input file in the same directory, for example:</w:t>
      </w:r>
    </w:p>
    <w:p>
      <w:pPr>
        <w:shd w:fill="F2F2F2" w:val="clear"/>
        <w:spacing w:after="40" w:before="40"/>
        <w:ind w:left="360"/>
      </w:pPr>
      <w:r>
        <w:rPr>
          <w:rFonts w:ascii="Courier New" w:cs="Courier New" w:eastAsia="Courier New" w:hAnsi="Courier New"/>
          <w:color w:val="1A1A1A"/>
          <w:sz w:val="18"/>
          <w:szCs w:val="18"/>
        </w:rPr>
        <w:t xml:space="preserve">mkdir ut-scraper</w:t>
      </w:r>
    </w:p>
    <w:p>
      <w:pPr>
        <w:shd w:fill="F2F2F2" w:val="clear"/>
        <w:spacing w:after="40" w:before="40"/>
        <w:ind w:left="360"/>
      </w:pPr>
      <w:r>
        <w:rPr>
          <w:rFonts w:ascii="Courier New" w:cs="Courier New" w:eastAsia="Courier New" w:hAnsi="Courier New"/>
          <w:color w:val="1A1A1A"/>
          <w:sz w:val="18"/>
          <w:szCs w:val="18"/>
        </w:rPr>
        <w:t xml:space="preserve">cd ut-scraper</w:t>
      </w:r>
    </w:p>
    <w:p>
      <w:pPr>
        <w:shd w:fill="F2F2F2" w:val="clear"/>
        <w:spacing w:after="40" w:before="40"/>
        <w:ind w:left="360"/>
      </w:pPr>
      <w:r>
        <w:rPr>
          <w:rFonts w:ascii="Courier New" w:cs="Courier New" w:eastAsia="Courier New" w:hAnsi="Courier New"/>
          <w:color w:val="1A1A1A"/>
          <w:sz w:val="18"/>
          <w:szCs w:val="18"/>
        </w:rPr>
        <w:t xml:space="preserve"># copy main.py here</w:t>
      </w:r>
    </w:p>
    <w:p>
      <w:pPr>
        <w:spacing w:after="40"/>
      </w:pPr>
      <w:r>
        <w:t xml:space="preserve"/>
      </w:r>
    </w:p>
    <w:p>
      <w:pPr>
        <w:pStyle w:val="Heading2"/>
        <w:spacing w:after="120" w:before="280"/>
      </w:pPr>
      <w:r>
        <w:rPr>
          <w:rFonts w:ascii="Arial" w:cs="Arial" w:eastAsia="Arial" w:hAnsi="Arial"/>
          <w:b/>
          <w:bCs/>
          <w:color w:val="2E75B6"/>
          <w:sz w:val="28"/>
          <w:szCs w:val="28"/>
        </w:rPr>
        <w:t xml:space="preserve">Step 2 — Create a virtual environment (recommended)</w:t>
      </w:r>
    </w:p>
    <w:p>
      <w:pPr>
        <w:shd w:fill="F2F2F2" w:val="clear"/>
        <w:spacing w:after="40" w:before="40"/>
        <w:ind w:left="360"/>
      </w:pPr>
      <w:r>
        <w:rPr>
          <w:rFonts w:ascii="Courier New" w:cs="Courier New" w:eastAsia="Courier New" w:hAnsi="Courier New"/>
          <w:color w:val="1A1A1A"/>
          <w:sz w:val="18"/>
          <w:szCs w:val="18"/>
        </w:rPr>
        <w:t xml:space="preserve">python -m venv .venv</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Windows</w:t>
      </w:r>
    </w:p>
    <w:p>
      <w:pPr>
        <w:shd w:fill="F2F2F2" w:val="clear"/>
        <w:spacing w:after="40" w:before="40"/>
        <w:ind w:left="360"/>
      </w:pPr>
      <w:r>
        <w:rPr>
          <w:rFonts w:ascii="Courier New" w:cs="Courier New" w:eastAsia="Courier New" w:hAnsi="Courier New"/>
          <w:color w:val="1A1A1A"/>
          <w:sz w:val="18"/>
          <w:szCs w:val="18"/>
        </w:rPr>
        <w:t xml:space="preserve">.venv\Scripts\activate</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macOS / Linux</w:t>
      </w:r>
    </w:p>
    <w:p>
      <w:pPr>
        <w:shd w:fill="F2F2F2" w:val="clear"/>
        <w:spacing w:after="40" w:before="40"/>
        <w:ind w:left="360"/>
      </w:pPr>
      <w:r>
        <w:rPr>
          <w:rFonts w:ascii="Courier New" w:cs="Courier New" w:eastAsia="Courier New" w:hAnsi="Courier New"/>
          <w:color w:val="1A1A1A"/>
          <w:sz w:val="18"/>
          <w:szCs w:val="18"/>
        </w:rPr>
        <w:t xml:space="preserve">source .venv/bin/activate</w:t>
      </w:r>
    </w:p>
    <w:p>
      <w:pPr>
        <w:spacing w:after="40"/>
      </w:pPr>
      <w:r>
        <w:t xml:space="preserve"/>
      </w:r>
    </w:p>
    <w:p>
      <w:pPr>
        <w:pStyle w:val="Heading2"/>
        <w:spacing w:after="120" w:before="280"/>
      </w:pPr>
      <w:r>
        <w:rPr>
          <w:rFonts w:ascii="Arial" w:cs="Arial" w:eastAsia="Arial" w:hAnsi="Arial"/>
          <w:b/>
          <w:bCs/>
          <w:color w:val="2E75B6"/>
          <w:sz w:val="28"/>
          <w:szCs w:val="28"/>
        </w:rPr>
        <w:t xml:space="preserve">Step 3 — Install Python dependencies</w:t>
      </w:r>
    </w:p>
    <w:p>
      <w:pPr>
        <w:shd w:fill="F2F2F2" w:val="clear"/>
        <w:spacing w:after="40" w:before="40"/>
        <w:ind w:left="360"/>
      </w:pPr>
      <w:r>
        <w:rPr>
          <w:rFonts w:ascii="Courier New" w:cs="Courier New" w:eastAsia="Courier New" w:hAnsi="Courier New"/>
          <w:color w:val="1A1A1A"/>
          <w:sz w:val="18"/>
          <w:szCs w:val="18"/>
        </w:rPr>
        <w:t xml:space="preserve">pip install pandas openpyxl playwright</w:t>
      </w:r>
    </w:p>
    <w:p>
      <w:pPr>
        <w:spacing w:after="40"/>
      </w:pPr>
      <w:r>
        <w:t xml:space="preserve"/>
      </w:r>
    </w:p>
    <w:p>
      <w:pPr>
        <w:pStyle w:val="Heading2"/>
        <w:spacing w:after="120" w:before="280"/>
      </w:pPr>
      <w:r>
        <w:rPr>
          <w:rFonts w:ascii="Arial" w:cs="Arial" w:eastAsia="Arial" w:hAnsi="Arial"/>
          <w:b/>
          <w:bCs/>
          <w:color w:val="2E75B6"/>
          <w:sz w:val="28"/>
          <w:szCs w:val="28"/>
        </w:rPr>
        <w:t xml:space="preserve">Step 4 — Install Playwright browsers</w:t>
      </w:r>
    </w:p>
    <w:p>
      <w:pPr>
        <w:spacing w:after="120"/>
      </w:pPr>
      <w:r>
        <w:rPr>
          <w:rFonts w:ascii="Arial" w:cs="Arial" w:eastAsia="Arial" w:hAnsi="Arial"/>
          <w:sz w:val="22"/>
          <w:szCs w:val="22"/>
        </w:rPr>
        <w:t xml:space="preserve">Playwright needs to download its bundled browser binaries the first time:</w:t>
      </w:r>
    </w:p>
    <w:p>
      <w:pPr>
        <w:shd w:fill="F2F2F2" w:val="clear"/>
        <w:spacing w:after="40" w:before="40"/>
        <w:ind w:left="360"/>
      </w:pPr>
      <w:r>
        <w:rPr>
          <w:rFonts w:ascii="Courier New" w:cs="Courier New" w:eastAsia="Courier New" w:hAnsi="Courier New"/>
          <w:color w:val="1A1A1A"/>
          <w:sz w:val="18"/>
          <w:szCs w:val="18"/>
        </w:rPr>
        <w:t xml:space="preserve">playwright install chromium</w:t>
      </w:r>
    </w:p>
    <w:p>
      <w:pPr>
        <w:shd w:fill="F2F2F2" w:val="clear"/>
        <w:spacing w:after="40" w:before="40"/>
        <w:ind w:left="360"/>
      </w:pPr>
      <w:r>
        <w:rPr>
          <w:rFonts w:ascii="Courier New" w:cs="Courier New" w:eastAsia="Courier New" w:hAnsi="Courier New"/>
          <w:color w:val="1A1A1A"/>
          <w:sz w:val="18"/>
          <w:szCs w:val="18"/>
        </w:rPr>
        <w:t xml:space="preserve"># or, to also install Chrome, Firefox, WebKit:</w:t>
      </w:r>
    </w:p>
    <w:p>
      <w:pPr>
        <w:shd w:fill="F2F2F2" w:val="clear"/>
        <w:spacing w:after="40" w:before="40"/>
        <w:ind w:left="360"/>
      </w:pPr>
      <w:r>
        <w:rPr>
          <w:rFonts w:ascii="Courier New" w:cs="Courier New" w:eastAsia="Courier New" w:hAnsi="Courier New"/>
          <w:color w:val="1A1A1A"/>
          <w:sz w:val="18"/>
          <w:szCs w:val="18"/>
        </w:rPr>
        <w:t xml:space="preserve">playwright install</w:t>
      </w:r>
    </w:p>
    <w:p>
      <w:pPr>
        <w:spacing w:after="40"/>
      </w:pPr>
      <w:r>
        <w:t xml:space="preserve"/>
      </w:r>
    </w:p>
    <w:p>
      <w:pPr>
        <w:pStyle w:val="Heading2"/>
        <w:spacing w:after="120" w:before="280"/>
      </w:pPr>
      <w:r>
        <w:rPr>
          <w:rFonts w:ascii="Arial" w:cs="Arial" w:eastAsia="Arial" w:hAnsi="Arial"/>
          <w:b/>
          <w:bCs/>
          <w:color w:val="2E75B6"/>
          <w:sz w:val="28"/>
          <w:szCs w:val="28"/>
        </w:rPr>
        <w:t xml:space="preserve">Step 5 — Prepare your input file</w:t>
      </w:r>
    </w:p>
    <w:p>
      <w:pPr>
        <w:spacing w:after="120"/>
      </w:pPr>
      <w:r>
        <w:rPr>
          <w:rFonts w:ascii="Arial" w:cs="Arial" w:eastAsia="Arial" w:hAnsi="Arial"/>
          <w:sz w:val="22"/>
          <w:szCs w:val="22"/>
        </w:rPr>
        <w:t xml:space="preserve">Create or export an Excel workbook named Expired.xlsx (the default). The file must contain a column called Tax ID. Additional columns are ignored.</w:t>
      </w:r>
    </w:p>
    <w:p>
      <w:pPr>
        <w:shd w:fill="F2F2F2" w:val="clear"/>
        <w:spacing w:after="40" w:before="40"/>
        <w:ind w:left="360"/>
      </w:pPr>
      <w:r>
        <w:rPr>
          <w:rFonts w:ascii="Courier New" w:cs="Courier New" w:eastAsia="Courier New" w:hAnsi="Courier New"/>
          <w:color w:val="1A1A1A"/>
          <w:sz w:val="18"/>
          <w:szCs w:val="18"/>
        </w:rPr>
        <w:t xml:space="preserve"># Example layout of Expired.xlsx</w:t>
      </w:r>
    </w:p>
    <w:p>
      <w:pPr>
        <w:shd w:fill="F2F2F2" w:val="clear"/>
        <w:spacing w:after="40" w:before="40"/>
        <w:ind w:left="360"/>
      </w:pPr>
      <w:r>
        <w:rPr>
          <w:rFonts w:ascii="Courier New" w:cs="Courier New" w:eastAsia="Courier New" w:hAnsi="Courier New"/>
          <w:color w:val="1A1A1A"/>
          <w:sz w:val="18"/>
          <w:szCs w:val="18"/>
        </w:rPr>
        <w:t xml:space="preserve">Tax ID</w:t>
      </w:r>
    </w:p>
    <w:p>
      <w:pPr>
        <w:shd w:fill="F2F2F2" w:val="clear"/>
        <w:spacing w:after="40" w:before="40"/>
        <w:ind w:left="360"/>
      </w:pPr>
      <w:r>
        <w:rPr>
          <w:rFonts w:ascii="Courier New" w:cs="Courier New" w:eastAsia="Courier New" w:hAnsi="Courier New"/>
          <w:color w:val="1A1A1A"/>
          <w:sz w:val="18"/>
          <w:szCs w:val="18"/>
        </w:rPr>
        <w:t xml:space="preserve">12:345:0001</w:t>
      </w:r>
    </w:p>
    <w:p>
      <w:pPr>
        <w:shd w:fill="F2F2F2" w:val="clear"/>
        <w:spacing w:after="40" w:before="40"/>
        <w:ind w:left="360"/>
      </w:pPr>
      <w:r>
        <w:rPr>
          <w:rFonts w:ascii="Courier New" w:cs="Courier New" w:eastAsia="Courier New" w:hAnsi="Courier New"/>
          <w:color w:val="1A1A1A"/>
          <w:sz w:val="18"/>
          <w:szCs w:val="18"/>
        </w:rPr>
        <w:t xml:space="preserve">12:345:0002</w:t>
      </w:r>
    </w:p>
    <w:p>
      <w:pPr>
        <w:shd w:fill="F2F2F2" w:val="clear"/>
        <w:spacing w:after="40" w:before="40"/>
        <w:ind w:left="360"/>
      </w:pPr>
      <w:r>
        <w:rPr>
          <w:rFonts w:ascii="Courier New" w:cs="Courier New" w:eastAsia="Courier New" w:hAnsi="Courier New"/>
          <w:color w:val="1A1A1A"/>
          <w:sz w:val="18"/>
          <w:szCs w:val="18"/>
        </w:rPr>
        <w:t xml:space="preserve">...</w:t>
      </w:r>
    </w:p>
    <w:p>
      <w:pPr>
        <w:spacing w:after="40"/>
      </w:pPr>
      <w:r>
        <w:t xml:space="preserve"/>
      </w:r>
    </w:p>
    <w:p>
      <w:pPr>
        <w:spacing w:after="4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4. Running the Scraper</w:t>
      </w:r>
    </w:p>
    <w:p>
      <w:pPr>
        <w:pStyle w:val="Heading2"/>
        <w:spacing w:after="120" w:before="280"/>
      </w:pPr>
      <w:r>
        <w:rPr>
          <w:rFonts w:ascii="Arial" w:cs="Arial" w:eastAsia="Arial" w:hAnsi="Arial"/>
          <w:b/>
          <w:bCs/>
          <w:color w:val="2E75B6"/>
          <w:sz w:val="28"/>
          <w:szCs w:val="28"/>
        </w:rPr>
        <w:t xml:space="preserve">4.1 Basic usage (all defaults)</w:t>
      </w:r>
    </w:p>
    <w:p>
      <w:pPr>
        <w:shd w:fill="F2F2F2" w:val="clear"/>
        <w:spacing w:after="40" w:before="40"/>
        <w:ind w:left="360"/>
      </w:pPr>
      <w:r>
        <w:rPr>
          <w:rFonts w:ascii="Courier New" w:cs="Courier New" w:eastAsia="Courier New" w:hAnsi="Courier New"/>
          <w:color w:val="1A1A1A"/>
          <w:sz w:val="18"/>
          <w:szCs w:val="18"/>
        </w:rPr>
        <w:t xml:space="preserve">python main.py</w:t>
      </w:r>
    </w:p>
    <w:p>
      <w:pPr>
        <w:spacing w:after="120"/>
      </w:pPr>
      <w:r>
        <w:rPr>
          <w:rFonts w:ascii="Arial" w:cs="Arial" w:eastAsia="Arial" w:hAnsi="Arial"/>
          <w:sz w:val="22"/>
          <w:szCs w:val="22"/>
        </w:rPr>
        <w:t xml:space="preserve">Reads Expired.xlsx, writes results to results.csv, runs headless, 2-second delay between records, and resumes any previous run.</w:t>
      </w:r>
    </w:p>
    <w:p>
      <w:pPr>
        <w:spacing w:after="40"/>
      </w:pPr>
      <w:r>
        <w:t xml:space="preserve"/>
      </w:r>
    </w:p>
    <w:p>
      <w:pPr>
        <w:pStyle w:val="Heading2"/>
        <w:spacing w:after="120" w:before="280"/>
      </w:pPr>
      <w:r>
        <w:rPr>
          <w:rFonts w:ascii="Arial" w:cs="Arial" w:eastAsia="Arial" w:hAnsi="Arial"/>
          <w:b/>
          <w:bCs/>
          <w:color w:val="2E75B6"/>
          <w:sz w:val="28"/>
          <w:szCs w:val="28"/>
        </w:rPr>
        <w:t xml:space="preserve">4.2 Full syntax</w:t>
      </w:r>
    </w:p>
    <w:p>
      <w:pPr>
        <w:shd w:fill="F2F2F2" w:val="clear"/>
        <w:spacing w:after="40" w:before="40"/>
        <w:ind w:left="360"/>
      </w:pPr>
      <w:r>
        <w:rPr>
          <w:rFonts w:ascii="Courier New" w:cs="Courier New" w:eastAsia="Courier New" w:hAnsi="Courier New"/>
          <w:color w:val="1A1A1A"/>
          <w:sz w:val="18"/>
          <w:szCs w:val="18"/>
        </w:rPr>
        <w:t xml:space="preserve">python main.py \</w:t>
      </w:r>
    </w:p>
    <w:p>
      <w:pPr>
        <w:shd w:fill="F2F2F2" w:val="clear"/>
        <w:spacing w:after="40" w:before="40"/>
        <w:ind w:left="360"/>
      </w:pPr>
      <w:r>
        <w:rPr>
          <w:rFonts w:ascii="Courier New" w:cs="Courier New" w:eastAsia="Courier New" w:hAnsi="Courier New"/>
          <w:color w:val="1A1A1A"/>
          <w:sz w:val="18"/>
          <w:szCs w:val="18"/>
        </w:rPr>
        <w:t xml:space="preserve">  --input  &lt;path&gt;     \</w:t>
      </w:r>
    </w:p>
    <w:p>
      <w:pPr>
        <w:shd w:fill="F2F2F2" w:val="clear"/>
        <w:spacing w:after="40" w:before="40"/>
        <w:ind w:left="360"/>
      </w:pPr>
      <w:r>
        <w:rPr>
          <w:rFonts w:ascii="Courier New" w:cs="Courier New" w:eastAsia="Courier New" w:hAnsi="Courier New"/>
          <w:color w:val="1A1A1A"/>
          <w:sz w:val="18"/>
          <w:szCs w:val="18"/>
        </w:rPr>
        <w:t xml:space="preserve">  --output &lt;path&gt;     \</w:t>
      </w:r>
    </w:p>
    <w:p>
      <w:pPr>
        <w:shd w:fill="F2F2F2" w:val="clear"/>
        <w:spacing w:after="40" w:before="40"/>
        <w:ind w:left="360"/>
      </w:pPr>
      <w:r>
        <w:rPr>
          <w:rFonts w:ascii="Courier New" w:cs="Courier New" w:eastAsia="Courier New" w:hAnsi="Courier New"/>
          <w:color w:val="1A1A1A"/>
          <w:sz w:val="18"/>
          <w:szCs w:val="18"/>
        </w:rPr>
        <w:t xml:space="preserve">  --logfile &lt;path&gt;    \</w:t>
      </w:r>
    </w:p>
    <w:p>
      <w:pPr>
        <w:shd w:fill="F2F2F2" w:val="clear"/>
        <w:spacing w:after="40" w:before="40"/>
        <w:ind w:left="360"/>
      </w:pPr>
      <w:r>
        <w:rPr>
          <w:rFonts w:ascii="Courier New" w:cs="Courier New" w:eastAsia="Courier New" w:hAnsi="Courier New"/>
          <w:color w:val="1A1A1A"/>
          <w:sz w:val="18"/>
          <w:szCs w:val="18"/>
        </w:rPr>
        <w:t xml:space="preserve">  --headless / --no-headless  \</w:t>
      </w:r>
    </w:p>
    <w:p>
      <w:pPr>
        <w:shd w:fill="F2F2F2" w:val="clear"/>
        <w:spacing w:after="40" w:before="40"/>
        <w:ind w:left="360"/>
      </w:pPr>
      <w:r>
        <w:rPr>
          <w:rFonts w:ascii="Courier New" w:cs="Courier New" w:eastAsia="Courier New" w:hAnsi="Courier New"/>
          <w:color w:val="1A1A1A"/>
          <w:sz w:val="18"/>
          <w:szCs w:val="18"/>
        </w:rPr>
        <w:t xml:space="preserve">  --delay  &lt;seconds&gt;  \</w:t>
      </w:r>
    </w:p>
    <w:p>
      <w:pPr>
        <w:shd w:fill="F2F2F2" w:val="clear"/>
        <w:spacing w:after="40" w:before="40"/>
        <w:ind w:left="360"/>
      </w:pPr>
      <w:r>
        <w:rPr>
          <w:rFonts w:ascii="Courier New" w:cs="Courier New" w:eastAsia="Courier New" w:hAnsi="Courier New"/>
          <w:color w:val="1A1A1A"/>
          <w:sz w:val="18"/>
          <w:szCs w:val="18"/>
        </w:rPr>
        <w:t xml:space="preserve">  --resume / --no-resume</w:t>
      </w:r>
    </w:p>
    <w:p>
      <w:pPr>
        <w:spacing w:after="40"/>
      </w:pPr>
      <w:r>
        <w:t xml:space="preserve"/>
      </w:r>
    </w:p>
    <w:p>
      <w:pPr>
        <w:pStyle w:val="Heading2"/>
        <w:spacing w:after="120" w:before="280"/>
      </w:pPr>
      <w:r>
        <w:rPr>
          <w:rFonts w:ascii="Arial" w:cs="Arial" w:eastAsia="Arial" w:hAnsi="Arial"/>
          <w:b/>
          <w:bCs/>
          <w:color w:val="2E75B6"/>
          <w:sz w:val="28"/>
          <w:szCs w:val="28"/>
        </w:rPr>
        <w:t xml:space="preserve">4.3 Command-line arguments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Argument</w:t>
            </w:r>
          </w:p>
        </w:tc>
        <w:tc>
          <w:tcPr>
            <w:tcW w:type="dxa" w:w="656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Description / Default</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--input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Path to the Excel file containing Tax IDs. Default: Expired.xlsx</w:t>
            </w:r>
          </w:p>
        </w:tc>
      </w:tr>
      <w:tr>
        <w:trPr>
          <w:tblHeader w:val="false"/>
        </w:trPr>
        <w:tc>
          <w:tcPr>
            <w:tcW w:type="dxa" w:w="28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--output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Path for the output CSV file. Default: results.csv</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--logfile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Path for the log file. Default: scraper_YYYYMMDD_HHMMSS.log (auto-timestamped)</w:t>
            </w:r>
          </w:p>
        </w:tc>
      </w:tr>
      <w:tr>
        <w:trPr>
          <w:tblHeader w:val="false"/>
        </w:trPr>
        <w:tc>
          <w:tcPr>
            <w:tcW w:type="dxa" w:w="28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--headless</w:t>
            </w:r>
          </w:p>
        </w:tc>
        <w:tc>
          <w:tcPr>
            <w:tcW w:type="dxa" w:w="65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Run browser invisibly in the background (default). Use --no-headless to see the browser.</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--delay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Seconds to wait between each Tax ID lookup. Default: 2.0. Increase if you hit rate limits.</w:t>
            </w:r>
          </w:p>
        </w:tc>
      </w:tr>
      <w:tr>
        <w:trPr>
          <w:tblHeader w:val="false"/>
        </w:trPr>
        <w:tc>
          <w:tcPr>
            <w:tcW w:type="dxa" w:w="28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--resume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Skip Tax IDs already present in the output CSV (default). Use --no-resume to start fresh.</w:t>
            </w:r>
          </w:p>
        </w:tc>
      </w:tr>
    </w:tbl>
    <w:p>
      <w:pPr>
        <w:spacing w:after="40"/>
      </w:pPr>
      <w:r>
        <w:t xml:space="preserve"/>
      </w:r>
    </w:p>
    <w:p>
      <w:pPr>
        <w:pStyle w:val="Heading2"/>
        <w:spacing w:after="120" w:before="280"/>
      </w:pPr>
      <w:r>
        <w:rPr>
          <w:rFonts w:ascii="Arial" w:cs="Arial" w:eastAsia="Arial" w:hAnsi="Arial"/>
          <w:b/>
          <w:bCs/>
          <w:color w:val="2E75B6"/>
          <w:sz w:val="28"/>
          <w:szCs w:val="28"/>
        </w:rPr>
        <w:t xml:space="preserve">4.4 Example commands</w:t>
      </w:r>
    </w:p>
    <w:p>
      <w:pPr>
        <w:spacing w:after="120"/>
      </w:pPr>
      <w:r>
        <w:rPr>
          <w:rFonts w:ascii="Arial" w:cs="Arial" w:eastAsia="Arial" w:hAnsi="Arial"/>
          <w:sz w:val="22"/>
          <w:szCs w:val="22"/>
        </w:rPr>
        <w:t xml:space="preserve">Run with a custom input file and visible browser window:</w:t>
      </w:r>
    </w:p>
    <w:p>
      <w:pPr>
        <w:shd w:fill="F2F2F2" w:val="clear"/>
        <w:spacing w:after="40" w:before="40"/>
        <w:ind w:left="360"/>
      </w:pPr>
      <w:r>
        <w:rPr>
          <w:rFonts w:ascii="Courier New" w:cs="Courier New" w:eastAsia="Courier New" w:hAnsi="Courier New"/>
          <w:color w:val="1A1A1A"/>
          <w:sz w:val="18"/>
          <w:szCs w:val="18"/>
        </w:rPr>
        <w:t xml:space="preserve">python main.py --input MyLeads.xlsx --output output.csv --no-headless</w:t>
      </w:r>
    </w:p>
    <w:p>
      <w:pPr>
        <w:spacing w:after="120"/>
      </w:pPr>
      <w:r>
        <w:rPr>
          <w:rFonts w:ascii="Arial" w:cs="Arial" w:eastAsia="Arial" w:hAnsi="Arial"/>
          <w:sz w:val="22"/>
          <w:szCs w:val="22"/>
        </w:rPr>
        <w:t xml:space="preserve">Run faster (1-second delay) and skip resume:</w:t>
      </w:r>
    </w:p>
    <w:p>
      <w:pPr>
        <w:shd w:fill="F2F2F2" w:val="clear"/>
        <w:spacing w:after="40" w:before="40"/>
        <w:ind w:left="360"/>
      </w:pPr>
      <w:r>
        <w:rPr>
          <w:rFonts w:ascii="Courier New" w:cs="Courier New" w:eastAsia="Courier New" w:hAnsi="Courier New"/>
          <w:color w:val="1A1A1A"/>
          <w:sz w:val="18"/>
          <w:szCs w:val="18"/>
        </w:rPr>
        <w:t xml:space="preserve">python main.py --delay 1.0 --no-resume</w:t>
      </w:r>
    </w:p>
    <w:p>
      <w:pPr>
        <w:spacing w:after="40"/>
      </w:pPr>
      <w:r>
        <w:t xml:space="preserve"/>
      </w:r>
    </w:p>
    <w:p>
      <w:pPr>
        <w:spacing w:after="4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5. Output Files</w:t>
      </w:r>
    </w:p>
    <w:p>
      <w:pPr>
        <w:pStyle w:val="Heading2"/>
        <w:spacing w:after="120" w:before="280"/>
      </w:pPr>
      <w:r>
        <w:rPr>
          <w:rFonts w:ascii="Arial" w:cs="Arial" w:eastAsia="Arial" w:hAnsi="Arial"/>
          <w:b/>
          <w:bCs/>
          <w:color w:val="2E75B6"/>
          <w:sz w:val="28"/>
          <w:szCs w:val="28"/>
        </w:rPr>
        <w:t xml:space="preserve">5.1 CSV (results.csv)</w:t>
      </w:r>
    </w:p>
    <w:p>
      <w:pPr>
        <w:spacing w:after="120"/>
      </w:pPr>
      <w:r>
        <w:rPr>
          <w:rFonts w:ascii="Arial" w:cs="Arial" w:eastAsia="Arial" w:hAnsi="Arial"/>
          <w:sz w:val="22"/>
          <w:szCs w:val="22"/>
        </w:rPr>
        <w:t xml:space="preserve">The CSV uses semicolons as delimiters and includes a UTF-8 BOM so it opens correctly in Microsoft Excel. Each row represents one principal record. A single Tax ID may produce multiple rows if the LLC has multiple principals.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Column</w:t>
            </w:r>
          </w:p>
        </w:tc>
        <w:tc>
          <w:tcPr>
            <w:tcW w:type="dxa" w:w="28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Example Value</w:t>
            </w:r>
          </w:p>
        </w:tc>
        <w:tc>
          <w:tcPr>
            <w:tcW w:type="dxa" w:w="456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Tax ID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12:345:0001</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The parcel serial number from the input file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Owner Name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SMITH HOLDINGS LLC</w:t>
            </w:r>
          </w:p>
        </w:tc>
        <w:tc>
          <w:tcPr>
            <w:tcW w:type="dxa" w:w="45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Owner name retrieved from the Utah County Parcel Map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Principal Title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Registered Agent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Role of the principal on the business registration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Principal Name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John D. Smith</w:t>
            </w:r>
          </w:p>
        </w:tc>
        <w:tc>
          <w:tcPr>
            <w:tcW w:type="dxa" w:w="45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Full name of the principal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Principal Address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123 Main St, Provo UT 84601</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Mailing address of the principal</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Last Updated</w:t>
            </w:r>
          </w:p>
        </w:tc>
        <w:tc>
          <w:tcPr>
            <w:tcW w:type="dxa" w:w="28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2023-11-15</w:t>
            </w:r>
          </w:p>
        </w:tc>
        <w:tc>
          <w:tcPr>
            <w:tcW w:type="dxa" w:w="45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Date the principal record was last changed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Status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ok</w:t>
            </w:r>
          </w:p>
        </w:tc>
        <w:tc>
          <w:tcPr>
            <w:tcW w:type="dxa" w:w="4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ok | no_principals | owner_not_found</w:t>
            </w:r>
          </w:p>
        </w:tc>
      </w:tr>
    </w:tbl>
    <w:p>
      <w:pPr>
        <w:spacing w:after="40"/>
      </w:pPr>
      <w:r>
        <w:t xml:space="preserve"/>
      </w:r>
    </w:p>
    <w:p>
      <w:pPr>
        <w:pStyle w:val="Heading2"/>
        <w:spacing w:after="120" w:before="280"/>
      </w:pPr>
      <w:r>
        <w:rPr>
          <w:rFonts w:ascii="Arial" w:cs="Arial" w:eastAsia="Arial" w:hAnsi="Arial"/>
          <w:b/>
          <w:bCs/>
          <w:color w:val="2E75B6"/>
          <w:sz w:val="28"/>
          <w:szCs w:val="28"/>
        </w:rPr>
        <w:t xml:space="preserve">5.2 Status values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80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Status</w:t>
            </w:r>
          </w:p>
        </w:tc>
        <w:tc>
          <w:tcPr>
            <w:tcW w:type="dxa" w:w="656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Meaning</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ok</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Owner found and at least one principal record retrieved.</w:t>
            </w:r>
          </w:p>
        </w:tc>
      </w:tr>
      <w:tr>
        <w:trPr>
          <w:tblHeader w:val="false"/>
        </w:trPr>
        <w:tc>
          <w:tcPr>
            <w:tcW w:type="dxa" w:w="280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no_principals</w:t>
            </w:r>
          </w:p>
        </w:tc>
        <w:tc>
          <w:tcPr>
            <w:tcW w:type="dxa" w:w="656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val="false"/>
                <w:bCs w:val="false"/>
                <w:sz w:val="20"/>
                <w:szCs w:val="20"/>
              </w:rPr>
              <w:t xml:space="preserve">Owner found on the Parcel Map but no matching LLC record on the Business Registration site.</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owner_not_found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The Tax ID did not return a result on the Parcel Map.</w:t>
            </w:r>
          </w:p>
        </w:tc>
      </w:tr>
    </w:tbl>
    <w:p>
      <w:pPr>
        <w:spacing w:after="40"/>
      </w:pPr>
      <w:r>
        <w:t xml:space="preserve"/>
      </w:r>
    </w:p>
    <w:p>
      <w:pPr>
        <w:pStyle w:val="Heading2"/>
        <w:spacing w:after="120" w:before="280"/>
      </w:pPr>
      <w:r>
        <w:rPr>
          <w:rFonts w:ascii="Arial" w:cs="Arial" w:eastAsia="Arial" w:hAnsi="Arial"/>
          <w:b/>
          <w:bCs/>
          <w:color w:val="2E75B6"/>
          <w:sz w:val="28"/>
          <w:szCs w:val="28"/>
        </w:rPr>
        <w:t xml:space="preserve">5.3 Log file</w:t>
      </w:r>
    </w:p>
    <w:p>
      <w:pPr>
        <w:spacing w:after="120"/>
      </w:pPr>
      <w:r>
        <w:rPr>
          <w:rFonts w:ascii="Arial" w:cs="Arial" w:eastAsia="Arial" w:hAnsi="Arial"/>
          <w:sz w:val="22"/>
          <w:szCs w:val="22"/>
        </w:rPr>
        <w:t xml:space="preserve">A timestamped log file (e.g. scraper_20240510_143022.log) is written alongside the CSV. It contains DEBUG-level detail useful for diagnosing failures. Console output is INFO-level only.</w:t>
      </w:r>
    </w:p>
    <w:p>
      <w:pPr>
        <w:spacing w:after="40"/>
      </w:pPr>
      <w:r>
        <w:t xml:space="preserve"/>
      </w:r>
    </w:p>
    <w:p>
      <w:pPr>
        <w:pStyle w:val="Heading2"/>
        <w:spacing w:after="120" w:before="280"/>
      </w:pPr>
      <w:r>
        <w:rPr>
          <w:rFonts w:ascii="Arial" w:cs="Arial" w:eastAsia="Arial" w:hAnsi="Arial"/>
          <w:b/>
          <w:bCs/>
          <w:color w:val="2E75B6"/>
          <w:sz w:val="28"/>
          <w:szCs w:val="28"/>
        </w:rPr>
        <w:t xml:space="preserve">5.4 Debug screenshots</w:t>
      </w:r>
    </w:p>
    <w:p>
      <w:pPr>
        <w:spacing w:after="120"/>
      </w:pPr>
      <w:r>
        <w:rPr>
          <w:rFonts w:ascii="Arial" w:cs="Arial" w:eastAsia="Arial" w:hAnsi="Arial"/>
          <w:sz w:val="22"/>
          <w:szCs w:val="22"/>
        </w:rPr>
        <w:t xml:space="preserve">When the scraper cannot find an expected element on a page, it saves a full-page PNG screenshot to the debug_screenshots/ folder. Screenshots are named with a timestamp and a short description, making it easy to pinpoint where automation broke.</w:t>
      </w:r>
    </w:p>
    <w:p>
      <w:pPr>
        <w:spacing w:after="40"/>
      </w:pPr>
      <w:r>
        <w:t xml:space="preserve"/>
      </w:r>
    </w:p>
    <w:p>
      <w:pPr>
        <w:spacing w:after="4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6. How It Works</w:t>
      </w:r>
    </w:p>
    <w:p>
      <w:pPr>
        <w:pStyle w:val="Heading2"/>
        <w:spacing w:after="120" w:before="280"/>
      </w:pPr>
      <w:r>
        <w:rPr>
          <w:rFonts w:ascii="Arial" w:cs="Arial" w:eastAsia="Arial" w:hAnsi="Arial"/>
          <w:b/>
          <w:bCs/>
          <w:color w:val="2E75B6"/>
          <w:sz w:val="28"/>
          <w:szCs w:val="28"/>
        </w:rPr>
        <w:t xml:space="preserve">6.1 Architecture overview</w:t>
      </w:r>
    </w:p>
    <w:p>
      <w:pPr>
        <w:spacing w:after="120"/>
      </w:pPr>
      <w:r>
        <w:rPr>
          <w:rFonts w:ascii="Arial" w:cs="Arial" w:eastAsia="Arial" w:hAnsi="Arial"/>
          <w:sz w:val="22"/>
          <w:szCs w:val="22"/>
        </w:rPr>
        <w:t xml:space="preserve">The script opens two persistent browser tabs — one for the Parcel Map and one for the Business Registration site — and reuses them across all Tax IDs to avoid repeated page loads.</w:t>
      </w:r>
    </w:p>
    <w:p>
      <w:pPr>
        <w:spacing w:after="40"/>
      </w:pPr>
      <w:r>
        <w:t xml:space="preserve"/>
      </w:r>
    </w:p>
    <w:p>
      <w:pPr>
        <w:pStyle w:val="Heading2"/>
        <w:spacing w:after="120" w:before="280"/>
      </w:pPr>
      <w:r>
        <w:rPr>
          <w:rFonts w:ascii="Arial" w:cs="Arial" w:eastAsia="Arial" w:hAnsi="Arial"/>
          <w:b/>
          <w:bCs/>
          <w:color w:val="2E75B6"/>
          <w:sz w:val="28"/>
          <w:szCs w:val="28"/>
        </w:rPr>
        <w:t xml:space="preserve">6.2 Parcel Map lookup</w:t>
      </w:r>
    </w:p>
    <w:p>
      <w:pPr>
        <w:pStyle w:val="ListParagraph"/>
        <w:numPr>
          <w:ilvl w:val="0"/>
          <w:numId w:val="3"/>
        </w:numPr>
        <w:spacing w:after="80"/>
      </w:pPr>
      <w:r>
        <w:rPr>
          <w:rFonts w:ascii="Arial" w:cs="Arial" w:eastAsia="Arial" w:hAnsi="Arial"/>
          <w:sz w:val="22"/>
          <w:szCs w:val="22"/>
        </w:rPr>
        <w:t xml:space="preserve">Navigate to maps.utahcounty.gov/ParcelMap.</w:t>
      </w:r>
    </w:p>
    <w:p>
      <w:pPr>
        <w:pStyle w:val="ListParagraph"/>
        <w:numPr>
          <w:ilvl w:val="0"/>
          <w:numId w:val="3"/>
        </w:numPr>
        <w:spacing w:after="80"/>
      </w:pPr>
      <w:r>
        <w:rPr>
          <w:rFonts w:ascii="Arial" w:cs="Arial" w:eastAsia="Arial" w:hAnsi="Arial"/>
          <w:sz w:val="22"/>
          <w:szCs w:val="22"/>
        </w:rPr>
        <w:t xml:space="preserve">Locate the Enter Serial input (multiple fallback selectors tried).</w:t>
      </w:r>
    </w:p>
    <w:p>
      <w:pPr>
        <w:pStyle w:val="ListParagraph"/>
        <w:numPr>
          <w:ilvl w:val="0"/>
          <w:numId w:val="3"/>
        </w:numPr>
        <w:spacing w:after="80"/>
      </w:pPr>
      <w:r>
        <w:rPr>
          <w:rFonts w:ascii="Arial" w:cs="Arial" w:eastAsia="Arial" w:hAnsi="Arial"/>
          <w:sz w:val="22"/>
          <w:szCs w:val="22"/>
        </w:rPr>
        <w:t xml:space="preserve">Fill the Tax ID and trigger a search via JavaScript button click or Enter key.</w:t>
      </w:r>
    </w:p>
    <w:p>
      <w:pPr>
        <w:pStyle w:val="ListParagraph"/>
        <w:numPr>
          <w:ilvl w:val="0"/>
          <w:numId w:val="3"/>
        </w:numPr>
        <w:spacing w:after="80"/>
      </w:pPr>
      <w:r>
        <w:rPr>
          <w:rFonts w:ascii="Arial" w:cs="Arial" w:eastAsia="Arial" w:hAnsi="Arial"/>
          <w:sz w:val="22"/>
          <w:szCs w:val="22"/>
        </w:rPr>
        <w:t xml:space="preserve">Wait for the popup/info panel and extract the owner name.</w:t>
      </w:r>
    </w:p>
    <w:p>
      <w:pPr>
        <w:spacing w:after="40"/>
      </w:pPr>
      <w:r>
        <w:t xml:space="preserve"/>
      </w:r>
    </w:p>
    <w:p>
      <w:pPr>
        <w:pStyle w:val="Heading2"/>
        <w:spacing w:after="120" w:before="280"/>
      </w:pPr>
      <w:r>
        <w:rPr>
          <w:rFonts w:ascii="Arial" w:cs="Arial" w:eastAsia="Arial" w:hAnsi="Arial"/>
          <w:b/>
          <w:bCs/>
          <w:color w:val="2E75B6"/>
          <w:sz w:val="28"/>
          <w:szCs w:val="28"/>
        </w:rPr>
        <w:t xml:space="preserve">6.3 Business Registration lookup</w:t>
      </w:r>
    </w:p>
    <w:p>
      <w:pPr>
        <w:pStyle w:val="ListParagraph"/>
        <w:numPr>
          <w:ilvl w:val="0"/>
          <w:numId w:val="3"/>
        </w:numPr>
        <w:spacing w:after="80"/>
      </w:pPr>
      <w:r>
        <w:rPr>
          <w:rFonts w:ascii="Arial" w:cs="Arial" w:eastAsia="Arial" w:hAnsi="Arial"/>
          <w:sz w:val="22"/>
          <w:szCs w:val="22"/>
        </w:rPr>
        <w:t xml:space="preserve">Navigate to businessregistration.utah.gov (Angular SPA).</w:t>
      </w:r>
    </w:p>
    <w:p>
      <w:pPr>
        <w:pStyle w:val="ListParagraph"/>
        <w:numPr>
          <w:ilvl w:val="0"/>
          <w:numId w:val="3"/>
        </w:numPr>
        <w:spacing w:after="80"/>
      </w:pPr>
      <w:r>
        <w:rPr>
          <w:rFonts w:ascii="Arial" w:cs="Arial" w:eastAsia="Arial" w:hAnsi="Arial"/>
          <w:sz w:val="22"/>
          <w:szCs w:val="22"/>
        </w:rPr>
        <w:t xml:space="preserve">Wait for networkidle to ensure the framework has rendered.</w:t>
      </w:r>
    </w:p>
    <w:p>
      <w:pPr>
        <w:pStyle w:val="ListParagraph"/>
        <w:numPr>
          <w:ilvl w:val="0"/>
          <w:numId w:val="3"/>
        </w:numPr>
        <w:spacing w:after="80"/>
      </w:pPr>
      <w:r>
        <w:rPr>
          <w:rFonts w:ascii="Arial" w:cs="Arial" w:eastAsia="Arial" w:hAnsi="Arial"/>
          <w:sz w:val="22"/>
          <w:szCs w:val="22"/>
        </w:rPr>
        <w:t xml:space="preserve">Locate the entity-name input using Angular-specific selectors (formcontrolname, mat-form-field).</w:t>
      </w:r>
    </w:p>
    <w:p>
      <w:pPr>
        <w:pStyle w:val="ListParagraph"/>
        <w:numPr>
          <w:ilvl w:val="0"/>
          <w:numId w:val="3"/>
        </w:numPr>
        <w:spacing w:after="80"/>
      </w:pPr>
      <w:r>
        <w:rPr>
          <w:rFonts w:ascii="Arial" w:cs="Arial" w:eastAsia="Arial" w:hAnsi="Arial"/>
          <w:sz w:val="22"/>
          <w:szCs w:val="22"/>
        </w:rPr>
        <w:t xml:space="preserve">Submit the search and wait for results.</w:t>
      </w:r>
    </w:p>
    <w:p>
      <w:pPr>
        <w:pStyle w:val="ListParagraph"/>
        <w:numPr>
          <w:ilvl w:val="0"/>
          <w:numId w:val="3"/>
        </w:numPr>
        <w:spacing w:after="80"/>
      </w:pPr>
      <w:r>
        <w:rPr>
          <w:rFonts w:ascii="Arial" w:cs="Arial" w:eastAsia="Arial" w:hAnsi="Arial"/>
          <w:sz w:val="22"/>
          <w:szCs w:val="22"/>
        </w:rPr>
        <w:t xml:space="preserve">Extract principal rows using three progressive strategies: Angular Material table (mat-row/mat-cell), standard HTML table, and raw body text fallback.</w:t>
      </w:r>
    </w:p>
    <w:p>
      <w:pPr>
        <w:spacing w:after="40"/>
      </w:pPr>
      <w:r>
        <w:t xml:space="preserve"/>
      </w:r>
    </w:p>
    <w:p>
      <w:pPr>
        <w:pStyle w:val="Heading2"/>
        <w:spacing w:after="120" w:before="280"/>
      </w:pPr>
      <w:r>
        <w:rPr>
          <w:rFonts w:ascii="Arial" w:cs="Arial" w:eastAsia="Arial" w:hAnsi="Arial"/>
          <w:b/>
          <w:bCs/>
          <w:color w:val="2E75B6"/>
          <w:sz w:val="28"/>
          <w:szCs w:val="28"/>
        </w:rPr>
        <w:t xml:space="preserve">6.4 Resume logic</w:t>
      </w:r>
    </w:p>
    <w:p>
      <w:pPr>
        <w:spacing w:after="120"/>
      </w:pPr>
      <w:r>
        <w:rPr>
          <w:rFonts w:ascii="Arial" w:cs="Arial" w:eastAsia="Arial" w:hAnsi="Arial"/>
          <w:sz w:val="22"/>
          <w:szCs w:val="22"/>
        </w:rPr>
        <w:t xml:space="preserve">On startup, if --resume is active (default), the script reads the existing output CSV and collects every Tax ID already recorded. Those IDs are skipped, allowing the scraper to pick up exactly where it left off after a crash or intentional stop.</w:t>
      </w:r>
    </w:p>
    <w:p>
      <w:pPr>
        <w:spacing w:after="40"/>
      </w:pPr>
      <w:r>
        <w:t xml:space="preserve"/>
      </w:r>
    </w:p>
    <w:p>
      <w:pPr>
        <w:spacing w:after="4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7. What Changed in v2</w:t>
      </w:r>
    </w:p>
    <w:p>
      <w:pPr>
        <w:spacing w:after="120"/>
      </w:pPr>
      <w:r>
        <w:rPr>
          <w:rFonts w:ascii="Arial" w:cs="Arial" w:eastAsia="Arial" w:hAnsi="Arial"/>
          <w:sz w:val="22"/>
          <w:szCs w:val="22"/>
        </w:rPr>
        <w:t xml:space="preserve">Version 2 corrects four bugs present in v1:</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Fix</w:t>
            </w:r>
          </w:p>
        </w:tc>
        <w:tc>
          <w:tcPr>
            <w:tcW w:type="dxa" w:w="7920"/>
            <w:tcBorders>
              <w:top w:val="single" w:color="AAAAAA" w:sz="1"/>
              <w:left w:val="single" w:color="AAAAAA" w:sz="1"/>
              <w:bottom w:val="single" w:color="AAAAAA" w:sz="1"/>
              <w:right w:val="single" w:color="AAAAAA" w:sz="1"/>
            </w:tcBorders>
            <w:shd w:fill="D5E8F0" w:val="clear"/>
            <w:tcMar>
              <w:top w:type="dxa" w:w="80"/>
              <w:left w:type="dxa" w:w="160"/>
              <w:bottom w:type="dxa" w:w="80"/>
              <w:right w:type="dxa" w:w="160"/>
            </w:tcMar>
          </w:tcPr>
          <w:p>
            <w:r>
              <w:rPr>
                <w:rFonts w:ascii="Arial" w:cs="Arial" w:eastAsia="Arial" w:hAnsi="Arial"/>
                <w:b/>
                <w:bCs/>
                <w:sz w:val="20"/>
                <w:szCs w:val="20"/>
              </w:rPr>
              <w:t xml:space="preserve">Description</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FIX 1</w:t>
            </w:r>
          </w:p>
        </w:tc>
        <w:tc>
          <w:tcPr>
            <w:tcW w:type="dxa" w:w="79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Removed triple_click() calls. ElementHandle does not expose triple_click(). Replaced with element.click() + element.fill(), which clears and types in one operation.</w:t>
            </w:r>
          </w:p>
        </w:tc>
      </w:tr>
      <w:tr>
        <w:tc>
          <w:tcPr>
            <w:tcW w:type="dxa" w:w="144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bCs/>
                <w:color w:val="2E75B6"/>
                <w:sz w:val="20"/>
                <w:szCs w:val="20"/>
              </w:rPr>
              <w:t xml:space="preserve">FIX 2</w:t>
            </w:r>
          </w:p>
        </w:tc>
        <w:tc>
          <w:tcPr>
            <w:tcW w:type="dxa" w:w="792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sz w:val="20"/>
                <w:szCs w:val="20"/>
              </w:rPr>
              <w:t xml:space="preserve">Browser launcher now tries Google Chrome (channel='chrome') first and falls back to bundled Chromium automatically, improving compatibility.</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FIX 3</w:t>
            </w:r>
          </w:p>
        </w:tc>
        <w:tc>
          <w:tcPr>
            <w:tcW w:type="dxa" w:w="79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0"/>
                <w:szCs w:val="20"/>
              </w:rPr>
              <w:t xml:space="preserve">The business search step now executes. FIX 1 crashing the parcel step previously prevented the business step from ever running.</w:t>
            </w:r>
          </w:p>
        </w:tc>
      </w:tr>
      <w:tr>
        <w:tc>
          <w:tcPr>
            <w:tcW w:type="dxa" w:w="144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bCs/>
                <w:color w:val="2E75B6"/>
                <w:sz w:val="20"/>
                <w:szCs w:val="20"/>
              </w:rPr>
              <w:t xml:space="preserve">FIX 4</w:t>
            </w:r>
          </w:p>
        </w:tc>
        <w:tc>
          <w:tcPr>
            <w:tcW w:type="dxa" w:w="7920"/>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sz w:val="20"/>
                <w:szCs w:val="20"/>
              </w:rPr>
              <w:t xml:space="preserve">Angular SPA-aware selectors added for businessregistration.utah.gov: formcontrolname attributes, mat-row, mat-cell, and networkidle waits replace the broken v1 selectors.</w:t>
            </w:r>
          </w:p>
        </w:tc>
      </w:tr>
    </w:tbl>
    <w:p>
      <w:pPr>
        <w:spacing w:after="40"/>
      </w:pPr>
      <w:r>
        <w:t xml:space="preserve"/>
      </w:r>
    </w:p>
    <w:p>
      <w:pPr>
        <w:spacing w:after="4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8. Troubleshooting</w:t>
      </w:r>
    </w:p>
    <w:p>
      <w:pPr>
        <w:pStyle w:val="Heading2"/>
        <w:spacing w:after="120" w:before="280"/>
      </w:pPr>
      <w:r>
        <w:rPr>
          <w:rFonts w:ascii="Arial" w:cs="Arial" w:eastAsia="Arial" w:hAnsi="Arial"/>
          <w:b/>
          <w:bCs/>
          <w:color w:val="2E75B6"/>
          <w:sz w:val="28"/>
          <w:szCs w:val="28"/>
        </w:rPr>
        <w:t xml:space="preserve">Parcel map fails to load</w:t>
      </w:r>
    </w:p>
    <w:p>
      <w:pPr>
        <w:pStyle w:val="ListParagraph"/>
        <w:numPr>
          <w:ilvl w:val="0"/>
          <w:numId w:val="2"/>
        </w:numPr>
        <w:spacing w:after="80"/>
      </w:pPr>
      <w:r>
        <w:rPr>
          <w:rFonts w:ascii="Arial" w:cs="Arial" w:eastAsia="Arial" w:hAnsi="Arial"/>
          <w:sz w:val="22"/>
          <w:szCs w:val="22"/>
        </w:rPr>
        <w:t xml:space="preserve">Check your internet connection.</w:t>
      </w:r>
    </w:p>
    <w:p>
      <w:pPr>
        <w:pStyle w:val="ListParagraph"/>
        <w:numPr>
          <w:ilvl w:val="0"/>
          <w:numId w:val="2"/>
        </w:numPr>
        <w:spacing w:after="80"/>
      </w:pPr>
      <w:r>
        <w:rPr>
          <w:rFonts w:ascii="Arial" w:cs="Arial" w:eastAsia="Arial" w:hAnsi="Arial"/>
          <w:sz w:val="22"/>
          <w:szCs w:val="22"/>
        </w:rPr>
        <w:t xml:space="preserve">Try running with --no-headless to watch the browser. If the page shows a CAPTCHA or an alert dialog, the automation cannot proceed automatically.</w:t>
      </w:r>
    </w:p>
    <w:p>
      <w:pPr>
        <w:pStyle w:val="ListParagraph"/>
        <w:numPr>
          <w:ilvl w:val="0"/>
          <w:numId w:val="2"/>
        </w:numPr>
        <w:spacing w:after="80"/>
      </w:pPr>
      <w:r>
        <w:rPr>
          <w:rFonts w:ascii="Arial" w:cs="Arial" w:eastAsia="Arial" w:hAnsi="Arial"/>
          <w:sz w:val="22"/>
          <w:szCs w:val="22"/>
        </w:rPr>
        <w:t xml:space="preserve">The initial page load timeout is 45 seconds. Slow networks may need a retry.</w:t>
      </w:r>
    </w:p>
    <w:p>
      <w:pPr>
        <w:spacing w:after="40"/>
      </w:pPr>
      <w:r>
        <w:t xml:space="preserve"/>
      </w:r>
    </w:p>
    <w:p>
      <w:pPr>
        <w:pStyle w:val="Heading2"/>
        <w:spacing w:after="120" w:before="280"/>
      </w:pPr>
      <w:r>
        <w:rPr>
          <w:rFonts w:ascii="Arial" w:cs="Arial" w:eastAsia="Arial" w:hAnsi="Arial"/>
          <w:b/>
          <w:bCs/>
          <w:color w:val="2E75B6"/>
          <w:sz w:val="28"/>
          <w:szCs w:val="28"/>
        </w:rPr>
        <w:t xml:space="preserve">No principals found for many records</w:t>
      </w:r>
    </w:p>
    <w:p>
      <w:pPr>
        <w:pStyle w:val="ListParagraph"/>
        <w:numPr>
          <w:ilvl w:val="0"/>
          <w:numId w:val="2"/>
        </w:numPr>
        <w:spacing w:after="80"/>
      </w:pPr>
      <w:r>
        <w:rPr>
          <w:rFonts w:ascii="Arial" w:cs="Arial" w:eastAsia="Arial" w:hAnsi="Arial"/>
          <w:sz w:val="22"/>
          <w:szCs w:val="22"/>
        </w:rPr>
        <w:t xml:space="preserve">The owner name scraped from the Parcel Map may not exactly match the registered entity name. Verify a few manually on businessregistration.utah.gov.</w:t>
      </w:r>
    </w:p>
    <w:p>
      <w:pPr>
        <w:pStyle w:val="ListParagraph"/>
        <w:numPr>
          <w:ilvl w:val="0"/>
          <w:numId w:val="2"/>
        </w:numPr>
        <w:spacing w:after="80"/>
      </w:pPr>
      <w:r>
        <w:rPr>
          <w:rFonts w:ascii="Arial" w:cs="Arial" w:eastAsia="Arial" w:hAnsi="Arial"/>
          <w:sz w:val="22"/>
          <w:szCs w:val="22"/>
        </w:rPr>
        <w:t xml:space="preserve">Inspect debug screenshots in debug_screenshots/ for clues about what the page looks like when the search runs.</w:t>
      </w:r>
    </w:p>
    <w:p>
      <w:pPr>
        <w:spacing w:after="40"/>
      </w:pPr>
      <w:r>
        <w:t xml:space="preserve"/>
      </w:r>
    </w:p>
    <w:p>
      <w:pPr>
        <w:pStyle w:val="Heading2"/>
        <w:spacing w:after="120" w:before="280"/>
      </w:pPr>
      <w:r>
        <w:rPr>
          <w:rFonts w:ascii="Arial" w:cs="Arial" w:eastAsia="Arial" w:hAnsi="Arial"/>
          <w:b/>
          <w:bCs/>
          <w:color w:val="2E75B6"/>
          <w:sz w:val="28"/>
          <w:szCs w:val="28"/>
        </w:rPr>
        <w:t xml:space="preserve">TimeoutError on element selectors</w:t>
      </w:r>
    </w:p>
    <w:p>
      <w:pPr>
        <w:pStyle w:val="ListParagraph"/>
        <w:numPr>
          <w:ilvl w:val="0"/>
          <w:numId w:val="2"/>
        </w:numPr>
        <w:spacing w:after="80"/>
      </w:pPr>
      <w:r>
        <w:rPr>
          <w:rFonts w:ascii="Arial" w:cs="Arial" w:eastAsia="Arial" w:hAnsi="Arial"/>
          <w:sz w:val="22"/>
          <w:szCs w:val="22"/>
        </w:rPr>
        <w:t xml:space="preserve">The website may have updated its HTML structure. Open --no-headless, navigate manually, and inspect the element to find the correct selector.</w:t>
      </w:r>
    </w:p>
    <w:p>
      <w:pPr>
        <w:pStyle w:val="ListParagraph"/>
        <w:numPr>
          <w:ilvl w:val="0"/>
          <w:numId w:val="2"/>
        </w:numPr>
        <w:spacing w:after="80"/>
      </w:pPr>
      <w:r>
        <w:rPr>
          <w:rFonts w:ascii="Arial" w:cs="Arial" w:eastAsia="Arial" w:hAnsi="Arial"/>
          <w:sz w:val="22"/>
          <w:szCs w:val="22"/>
        </w:rPr>
        <w:t xml:space="preserve">Increase --delay to give the Angular app more time to render.</w:t>
      </w:r>
    </w:p>
    <w:p>
      <w:pPr>
        <w:spacing w:after="40"/>
      </w:pPr>
      <w:r>
        <w:t xml:space="preserve"/>
      </w:r>
    </w:p>
    <w:p>
      <w:pPr>
        <w:pStyle w:val="Heading2"/>
        <w:spacing w:after="120" w:before="280"/>
      </w:pPr>
      <w:r>
        <w:rPr>
          <w:rFonts w:ascii="Arial" w:cs="Arial" w:eastAsia="Arial" w:hAnsi="Arial"/>
          <w:b/>
          <w:bCs/>
          <w:color w:val="2E75B6"/>
          <w:sz w:val="28"/>
          <w:szCs w:val="28"/>
        </w:rPr>
        <w:t xml:space="preserve">UnicodeDecodeError when reading CSV</w:t>
      </w:r>
    </w:p>
    <w:p>
      <w:pPr>
        <w:spacing w:after="120"/>
      </w:pPr>
      <w:r>
        <w:rPr>
          <w:rFonts w:ascii="Arial" w:cs="Arial" w:eastAsia="Arial" w:hAnsi="Arial"/>
          <w:sz w:val="22"/>
          <w:szCs w:val="22"/>
        </w:rPr>
        <w:t xml:space="preserve">Always open results.csv with UTF-8 encoding. In Excel, use Data &gt; From Text/CSV and choose UTF-8 with semicolon delimiter. The file includes a BOM (byte-order mark) that Excel detects automatically on most systems.</w:t>
      </w:r>
    </w:p>
    <w:p>
      <w:pPr>
        <w:spacing w:after="40"/>
      </w:pPr>
      <w:r>
        <w:t xml:space="preserve"/>
      </w:r>
    </w:p>
    <w:p>
      <w:pPr>
        <w:pStyle w:val="Heading2"/>
        <w:spacing w:after="120" w:before="280"/>
      </w:pPr>
      <w:r>
        <w:rPr>
          <w:rFonts w:ascii="Arial" w:cs="Arial" w:eastAsia="Arial" w:hAnsi="Arial"/>
          <w:b/>
          <w:bCs/>
          <w:color w:val="2E75B6"/>
          <w:sz w:val="28"/>
          <w:szCs w:val="28"/>
        </w:rPr>
        <w:t xml:space="preserve">playwright: browser not found</w:t>
      </w:r>
    </w:p>
    <w:p>
      <w:pPr>
        <w:spacing w:after="120"/>
      </w:pPr>
      <w:r>
        <w:rPr>
          <w:rFonts w:ascii="Arial" w:cs="Arial" w:eastAsia="Arial" w:hAnsi="Arial"/>
          <w:sz w:val="22"/>
          <w:szCs w:val="22"/>
        </w:rPr>
        <w:t xml:space="preserve">Re-run the browser installation step:</w:t>
      </w:r>
    </w:p>
    <w:p>
      <w:pPr>
        <w:shd w:fill="F2F2F2" w:val="clear"/>
        <w:spacing w:after="40" w:before="40"/>
        <w:ind w:left="360"/>
      </w:pPr>
      <w:r>
        <w:rPr>
          <w:rFonts w:ascii="Courier New" w:cs="Courier New" w:eastAsia="Courier New" w:hAnsi="Courier New"/>
          <w:color w:val="1A1A1A"/>
          <w:sz w:val="18"/>
          <w:szCs w:val="18"/>
        </w:rPr>
        <w:t xml:space="preserve">playwright install chromium</w:t>
      </w:r>
    </w:p>
    <w:p>
      <w:pPr>
        <w:spacing w:after="40"/>
      </w:pPr>
      <w:r>
        <w:t xml:space="preserve"/>
      </w:r>
    </w:p>
    <w:p>
      <w:pPr>
        <w:spacing w:after="4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9. Project Structure</w:t>
      </w:r>
    </w:p>
    <w:p>
      <w:pPr>
        <w:shd w:fill="F2F2F2" w:val="clear"/>
        <w:spacing w:after="40" w:before="40"/>
        <w:ind w:left="360"/>
      </w:pPr>
      <w:r>
        <w:rPr>
          <w:rFonts w:ascii="Courier New" w:cs="Courier New" w:eastAsia="Courier New" w:hAnsi="Courier New"/>
          <w:color w:val="1A1A1A"/>
          <w:sz w:val="18"/>
          <w:szCs w:val="18"/>
        </w:rPr>
        <w:t xml:space="preserve">ut-scraper/</w:t>
      </w:r>
    </w:p>
    <w:p>
      <w:pPr>
        <w:shd w:fill="F2F2F2" w:val="clear"/>
        <w:spacing w:after="40" w:before="40"/>
        <w:ind w:left="360"/>
      </w:pPr>
      <w:r>
        <w:rPr>
          <w:rFonts w:ascii="Courier New" w:cs="Courier New" w:eastAsia="Courier New" w:hAnsi="Courier New"/>
          <w:color w:val="1A1A1A"/>
          <w:sz w:val="18"/>
          <w:szCs w:val="18"/>
        </w:rPr>
        <w:t xml:space="preserve">├── main.py               # Main scraper script</w:t>
      </w:r>
    </w:p>
    <w:p>
      <w:pPr>
        <w:shd w:fill="F2F2F2" w:val="clear"/>
        <w:spacing w:after="40" w:before="40"/>
        <w:ind w:left="360"/>
      </w:pPr>
      <w:r>
        <w:rPr>
          <w:rFonts w:ascii="Courier New" w:cs="Courier New" w:eastAsia="Courier New" w:hAnsi="Courier New"/>
          <w:color w:val="1A1A1A"/>
          <w:sz w:val="18"/>
          <w:szCs w:val="18"/>
        </w:rPr>
        <w:t xml:space="preserve">├── Expired.xlsx          # Input: Tax IDs (required)</w:t>
      </w:r>
    </w:p>
    <w:p>
      <w:pPr>
        <w:shd w:fill="F2F2F2" w:val="clear"/>
        <w:spacing w:after="40" w:before="40"/>
        <w:ind w:left="360"/>
      </w:pPr>
      <w:r>
        <w:rPr>
          <w:rFonts w:ascii="Courier New" w:cs="Courier New" w:eastAsia="Courier New" w:hAnsi="Courier New"/>
          <w:color w:val="1A1A1A"/>
          <w:sz w:val="18"/>
          <w:szCs w:val="18"/>
        </w:rPr>
        <w:t xml:space="preserve">├── results.csv           # Output: enriched data (generated)</w:t>
      </w:r>
    </w:p>
    <w:p>
      <w:pPr>
        <w:shd w:fill="F2F2F2" w:val="clear"/>
        <w:spacing w:after="40" w:before="40"/>
        <w:ind w:left="360"/>
      </w:pPr>
      <w:r>
        <w:rPr>
          <w:rFonts w:ascii="Courier New" w:cs="Courier New" w:eastAsia="Courier New" w:hAnsi="Courier New"/>
          <w:color w:val="1A1A1A"/>
          <w:sz w:val="18"/>
          <w:szCs w:val="18"/>
        </w:rPr>
        <w:t xml:space="preserve">├── scraper_&lt;ts&gt;.log      # Log file (generated)</w:t>
      </w:r>
    </w:p>
    <w:p>
      <w:pPr>
        <w:shd w:fill="F2F2F2" w:val="clear"/>
        <w:spacing w:after="40" w:before="40"/>
        <w:ind w:left="360"/>
      </w:pPr>
      <w:r>
        <w:rPr>
          <w:rFonts w:ascii="Courier New" w:cs="Courier New" w:eastAsia="Courier New" w:hAnsi="Courier New"/>
          <w:color w:val="1A1A1A"/>
          <w:sz w:val="18"/>
          <w:szCs w:val="18"/>
        </w:rPr>
        <w:t xml:space="preserve">└── debug_screenshots/    # Failure screenshots (generated)</w:t>
      </w:r>
    </w:p>
    <w:p>
      <w:pPr>
        <w:spacing w:after="40"/>
      </w:pPr>
      <w:r>
        <w:t xml:space="preserve"/>
      </w:r>
    </w:p>
    <w:p>
      <w:pPr>
        <w:spacing w:after="4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10. Quick-Start Checklist</w:t>
      </w:r>
    </w:p>
    <w:p>
      <w:pPr>
        <w:pStyle w:val="ListParagraph"/>
        <w:numPr>
          <w:ilvl w:val="0"/>
          <w:numId w:val="3"/>
        </w:numPr>
        <w:spacing w:after="80"/>
      </w:pPr>
      <w:r>
        <w:rPr>
          <w:rFonts w:ascii="Arial" w:cs="Arial" w:eastAsia="Arial" w:hAnsi="Arial"/>
          <w:sz w:val="22"/>
          <w:szCs w:val="22"/>
        </w:rPr>
        <w:t xml:space="preserve">Install Python 3.9+</w:t>
      </w:r>
    </w:p>
    <w:p>
      <w:pPr>
        <w:pStyle w:val="ListParagraph"/>
        <w:numPr>
          <w:ilvl w:val="0"/>
          <w:numId w:val="3"/>
        </w:numPr>
        <w:spacing w:after="80"/>
      </w:pPr>
      <w:r>
        <w:rPr>
          <w:rFonts w:ascii="Arial" w:cs="Arial" w:eastAsia="Arial" w:hAnsi="Arial"/>
          <w:sz w:val="22"/>
          <w:szCs w:val="22"/>
        </w:rPr>
        <w:t xml:space="preserve">(Optional) Install Google Chrome</w:t>
      </w:r>
    </w:p>
    <w:p>
      <w:pPr>
        <w:pStyle w:val="ListParagraph"/>
        <w:numPr>
          <w:ilvl w:val="0"/>
          <w:numId w:val="3"/>
        </w:numPr>
        <w:spacing w:after="80"/>
      </w:pPr>
      <w:r>
        <w:rPr>
          <w:rFonts w:ascii="Arial" w:cs="Arial" w:eastAsia="Arial" w:hAnsi="Arial"/>
          <w:sz w:val="22"/>
          <w:szCs w:val="22"/>
        </w:rPr>
        <w:t xml:space="preserve">Create and activate a virtual environment</w:t>
      </w:r>
    </w:p>
    <w:p>
      <w:pPr>
        <w:pStyle w:val="ListParagraph"/>
        <w:numPr>
          <w:ilvl w:val="0"/>
          <w:numId w:val="3"/>
        </w:numPr>
        <w:spacing w:after="80"/>
      </w:pPr>
      <w:r>
        <w:rPr>
          <w:rFonts w:ascii="Arial" w:cs="Arial" w:eastAsia="Arial" w:hAnsi="Arial"/>
          <w:sz w:val="22"/>
          <w:szCs w:val="22"/>
        </w:rPr>
        <w:t xml:space="preserve">Run: pip install pandas openpyxl playwright</w:t>
      </w:r>
    </w:p>
    <w:p>
      <w:pPr>
        <w:pStyle w:val="ListParagraph"/>
        <w:numPr>
          <w:ilvl w:val="0"/>
          <w:numId w:val="3"/>
        </w:numPr>
        <w:spacing w:after="80"/>
      </w:pPr>
      <w:r>
        <w:rPr>
          <w:rFonts w:ascii="Arial" w:cs="Arial" w:eastAsia="Arial" w:hAnsi="Arial"/>
          <w:sz w:val="22"/>
          <w:szCs w:val="22"/>
        </w:rPr>
        <w:t xml:space="preserve">Run: playwright install chromium</w:t>
      </w:r>
    </w:p>
    <w:p>
      <w:pPr>
        <w:pStyle w:val="ListParagraph"/>
        <w:numPr>
          <w:ilvl w:val="0"/>
          <w:numId w:val="3"/>
        </w:numPr>
        <w:spacing w:after="80"/>
      </w:pPr>
      <w:r>
        <w:rPr>
          <w:rFonts w:ascii="Arial" w:cs="Arial" w:eastAsia="Arial" w:hAnsi="Arial"/>
          <w:sz w:val="22"/>
          <w:szCs w:val="22"/>
        </w:rPr>
        <w:t xml:space="preserve">Place Expired.xlsx in the project directory</w:t>
      </w:r>
    </w:p>
    <w:p>
      <w:pPr>
        <w:pStyle w:val="ListParagraph"/>
        <w:numPr>
          <w:ilvl w:val="0"/>
          <w:numId w:val="3"/>
        </w:numPr>
        <w:spacing w:after="80"/>
      </w:pPr>
      <w:r>
        <w:rPr>
          <w:rFonts w:ascii="Arial" w:cs="Arial" w:eastAsia="Arial" w:hAnsi="Arial"/>
          <w:sz w:val="22"/>
          <w:szCs w:val="22"/>
        </w:rPr>
        <w:t xml:space="preserve">Run: python main.py</w:t>
      </w:r>
    </w:p>
    <w:p>
      <w:pPr>
        <w:pStyle w:val="ListParagraph"/>
        <w:numPr>
          <w:ilvl w:val="0"/>
          <w:numId w:val="3"/>
        </w:numPr>
        <w:spacing w:after="80"/>
      </w:pPr>
      <w:r>
        <w:rPr>
          <w:rFonts w:ascii="Arial" w:cs="Arial" w:eastAsia="Arial" w:hAnsi="Arial"/>
          <w:sz w:val="22"/>
          <w:szCs w:val="22"/>
        </w:rPr>
        <w:t xml:space="preserve">Open results.csv in Excel</w:t>
      </w:r>
    </w:p>
    <w:p>
      <w:pPr>
        <w:spacing w:after="40"/>
      </w:pPr>
      <w:r>
        <w:t xml:space="preserve"/>
      </w:r>
    </w:p>
    <w:p>
      <w:pPr>
        <w:spacing w:after="40"/>
      </w:pPr>
      <w:r>
        <w:t xml:space="preserve"/>
      </w:r>
    </w:p>
    <w:p>
      <w:pPr>
        <w:pBdr>
          <w:top w:val="single" w:color="2E75B6" w:sz="6" w:space="6"/>
        </w:pBdr>
        <w:spacing w:after="80" w:before="400"/>
        <w:jc w:val="center"/>
      </w:pPr>
      <w:r>
        <w:rPr>
          <w:rFonts w:ascii="Arial" w:cs="Arial" w:eastAsia="Arial" w:hAnsi="Arial"/>
          <w:i/>
          <w:iCs/>
          <w:color w:val="595959"/>
          <w:sz w:val="18"/>
          <w:szCs w:val="18"/>
        </w:rPr>
        <w:t xml:space="preserve">UT County Lead Enrichment Scraper  v2.0</w:t>
      </w:r>
    </w:p>
    <w:p>
      <w:pPr>
        <w:jc w:val="center"/>
      </w:pPr>
      <w:r>
        <w:rPr>
          <w:rFonts w:ascii="Arial" w:cs="Arial" w:eastAsia="Arial" w:hAnsi="Arial"/>
          <w:i/>
          <w:iCs/>
          <w:color w:val="595959"/>
          <w:sz w:val="18"/>
          <w:szCs w:val="18"/>
        </w:rPr>
        <w:t xml:space="preserve">All bugs fixed — parcel lookup, browser launch, business search, Angular SPA selectors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UT County Lead Enrichment Scraper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2026-04-22T17:40:52.710Z</dcterms:created>
  <dcterms:modified xsi:type="dcterms:W3CDTF">2026-04-22T17:40:52.711Z</dcterms:modified>
</cp:coreProperties>
</file>

<file path=docProps/custom.xml><?xml version="1.0" encoding="utf-8"?>
<Properties xmlns="http://schemas.openxmlformats.org/officeDocument/2006/custom-properties" xmlns:vt="http://schemas.openxmlformats.org/officeDocument/2006/docPropsVTypes"/>
</file>